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AI Engineer</w:t>
      </w:r>
      <w:r>
        <w:rPr>
          <w:rFonts w:ascii="Times New Roman" w:hAnsi="Times New Roman" w:cs="Times New Roman"/>
          <w:sz w:val="22"/>
          <w:szCs w:val="22"/>
        </w:rPr>
        <w:t xml:space="preserve"> with 3 years of industry experience taking LLM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agentic</w:t>
      </w:r>
      <w:r>
        <w:rPr>
          <w:rFonts w:ascii="Times New Roman" w:hAnsi="Times New Roman" w:cs="Times New Roman"/>
          <w:sz w:val="22"/>
          <w:szCs w:val="22"/>
        </w:rPr>
        <w:t xml:space="preserve"> systems from zero to production in regulated financial services, starting as the only engineer alongside my manager. Built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RAG</w:t>
      </w:r>
      <w:r>
        <w:rPr>
          <w:rFonts w:ascii="Times New Roman" w:hAnsi="Times New Roman" w:cs="Times New Roman"/>
          <w:sz w:val="22"/>
          <w:szCs w:val="22"/>
        </w:rPr>
        <w:t xml:space="preserve"> services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tool-calling</w:t>
      </w:r>
      <w:r>
        <w:rPr>
          <w:rFonts w:ascii="Times New Roman" w:hAnsi="Times New Roman" w:cs="Times New Roman"/>
          <w:sz w:val="22"/>
          <w:szCs w:val="22"/>
        </w:rPr>
        <w:t xml:space="preserve"> agents end to end in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Python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PostgreSQL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pgvector</w:t>
      </w:r>
      <w:r>
        <w:rPr>
          <w:rFonts w:ascii="Times New Roman" w:hAnsi="Times New Roman" w:cs="Times New Roman"/>
          <w:sz w:val="22"/>
          <w:szCs w:val="22"/>
        </w:rPr>
        <w:t xml:space="preserve">) with a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React</w:t>
      </w:r>
      <w:r>
        <w:rPr>
          <w:rFonts w:ascii="Times New Roman" w:hAnsi="Times New Roman" w:cs="Times New Roman"/>
          <w:sz w:val="22"/>
          <w:szCs w:val="22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LlamaIndex</w:t>
      </w:r>
      <w:r>
        <w:rPr>
          <w:rFonts w:ascii="Times New Roman" w:hAnsi="Times New Roman" w:cs="Times New Roman"/>
          <w:sz w:val="22"/>
          <w:szCs w:val="22"/>
        </w:rPr>
        <w:t xml:space="preserve">, and owned the whole loop: choosing between self-hosted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Llama-3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</w:rPr>
        <w:t xml:space="preserve"> on cost and fit,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prompt engineering</w:t>
      </w:r>
      <w:r>
        <w:rPr>
          <w:rFonts w:ascii="Times New Roman" w:hAnsi="Times New Roman" w:cs="Times New Roman"/>
          <w:sz w:val="22"/>
          <w:szCs w:val="22"/>
        </w:rPr>
        <w:t xml:space="preserve"> (system prompts versioned in Git and tuned from real user feedback), AWS deployment and release.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Computer vision</w:t>
      </w:r>
      <w:r>
        <w:rPr>
          <w:rFonts w:ascii="Times New Roman" w:hAnsi="Times New Roman" w:cs="Times New Roman"/>
          <w:sz w:val="22"/>
          <w:szCs w:val="22"/>
        </w:rPr>
        <w:t xml:space="preserve"> exposure through an image-captioning study (CNN, ResNet, ViT) and a vision model in a shipped app. Completed an MSc in Data Science (awaiting result), with a dissertation project with AstraZeneca; placed 2nd at the Encode hackathon. De facto team lead for up to 4 interns;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LLM &amp; Agentic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the company's first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as the only engineer alongside my manager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Llama-3) for Compliance, Client Service and Investment,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database per department, so each team's context came only from its own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as tools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request; guardrailed behaviour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versioned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released to real users, changed the applications based on what they found, and had Compliance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Weighed cost against quality when choosing models: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 as needs changed.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Ownership &amp;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business stakeholders in Client Service, Compliance and Investment, moving from request to working tool to release; acted as de facto team lead for up to 4 interns in my final year; recognised with Best Team Project twice (2024 rating-email automation, 2025 department RAG chatbot).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uses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 (replacing a first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version that broke when an agency began sending images),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Infrastructure &amp; Security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Turned prototypes into deployable tools: packaged the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 microservices (uvicorn) as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Docker</w:t>
      </w:r>
      <w:r>
        <w:rPr>
          <w:rFonts w:ascii="Times New Roman" w:hAnsi="Times New Roman" w:cs="Times New Roman"/>
          <w:sz w:val="22"/>
          <w:szCs w:val="22"/>
        </w:rPr>
        <w:t xml:space="preserve"> containers on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EC2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ECR</w:t>
      </w:r>
      <w:r>
        <w:rPr>
          <w:rFonts w:ascii="Times New Roman" w:hAnsi="Times New Roman" w:cs="Times New Roman"/>
          <w:sz w:val="22"/>
          <w:szCs w:val="22"/>
        </w:rPr>
        <w:t xml:space="preserve">) and automated deployment of the separate frontend and backend repositories (dev and prod) through a one-click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CI/CD</w:t>
      </w:r>
      <w:r>
        <w:rPr>
          <w:rFonts w:ascii="Times New Roman" w:hAnsi="Times New Roman" w:cs="Times New Roman"/>
          <w:sz w:val="22"/>
          <w:szCs w:val="22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, and coordinated with them on which ports to whitelist.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integrated with legacy analyst data.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Data preprocessing pipeline, scoring algorithm and the RAG-based AI assistant that narrates results and answers methodology questions, in a tool built as FastAPI microservices with a React and TypeScript frontend that ranks cancer cell lines by target inclusion and exclusion genes and returns the evidence behind each pick;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Multi-phase computer vision study of CNN, ResNet and ViT image encoders paired with symbolic, retrieval and LSTM (with attention) decoders to generate natural-language descriptions of synthetic scenes; evaluated across three datasets and five seeds with SBERT cosine, BLEU and ROUGE-L and benchmarked against pre-trained vision-language models.) GitHub: </w:t>
      </w:r>
      <w:hyperlink r:id="rId17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archetypes, each persona's system prompt assembled from data plus per-archetype few-shot examples so tuning needs no code change, and a vision model scoring uploaded photos (ReactJS, Python FastAPI, Kimi K2 and DeepSeek V4 Pro via NVIDIA NIM). LLM output treated as untrusted: validated with Pydantic, repaired and cached by input hash; rate limits shaped the design (12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5E14C030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Azure OpenAI, LlamaIndex, RAG, agentic workflows, prompt engineering, tool calling, computer vision (CNN, ResNet, ViT), REST APIs, Git, Docker, Jenkins, GitLab (CI/CD), AWS (EC2 including a GPU instance, S3, ECR, Lambda, EventBridge, SageMaker), Nginx, Linux, LDAP, Claude Code (AI-assisted development), codeplain (spec-driven development),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47DC3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2C72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-codeplai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Relationship Id="rId17" Type="http://schemas.openxmlformats.org/officeDocument/2006/relationships/hyperlink" Target="https://github.com/Arishtanemi4/ata-team3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2026-09-22T13:01:00Z</cp:lastPrinted>
  <dcterms:created xsi:type="dcterms:W3CDTF">2026-09-23T06:43:00Z</dcterms:created>
  <dcterms:modified xsi:type="dcterms:W3CDTF">2026-10-17T11:13:00Z</dcterms:modified>
</cp:coreProperties>
</file>