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b/>
          <w:bCs/>
          <w:sz w:val="22"/>
          <w:szCs w:val="22"/>
        </w:rPr>
        <w:t>AI Engineer</w:t>
      </w:r>
      <w:r>
        <w:rPr>
          <w:rFonts w:ascii="Times New Roman" w:hAnsi="Times New Roman" w:cs="Times New Roman"/>
          <w:sz w:val="22"/>
          <w:szCs w:val="22"/>
        </w:rPr>
        <w:t xml:space="preserve"> with 3 years of industry experience building and deploying </w:t>
      </w:r>
      <w:r>
        <w:rPr>
          <w:rFonts w:ascii="Times New Roman" w:hAnsi="Times New Roman" w:cs="Times New Roman"/>
          <w:b/>
          <w:bCs/>
          <w:sz w:val="22"/>
          <w:szCs w:val="22"/>
        </w:rPr>
        <w:t>LLM applications</w:t>
      </w:r>
      <w:r>
        <w:rPr>
          <w:rFonts w:ascii="Times New Roman" w:hAnsi="Times New Roman" w:cs="Times New Roman"/>
          <w:sz w:val="22"/>
          <w:szCs w:val="22"/>
        </w:rPr>
        <w:t xml:space="preserve">, </w:t>
      </w:r>
      <w:r>
        <w:rPr>
          <w:rFonts w:ascii="Times New Roman" w:hAnsi="Times New Roman" w:cs="Times New Roman"/>
          <w:b/>
          <w:bCs/>
          <w:sz w:val="22"/>
          <w:szCs w:val="22"/>
        </w:rPr>
        <w:t>RAG</w:t>
      </w:r>
      <w:r>
        <w:rPr>
          <w:rFonts w:ascii="Times New Roman" w:hAnsi="Times New Roman" w:cs="Times New Roman"/>
          <w:sz w:val="22"/>
          <w:szCs w:val="22"/>
        </w:rPr>
        <w:t xml:space="preserve"> services and </w:t>
      </w:r>
      <w:r>
        <w:rPr>
          <w:rFonts w:ascii="Times New Roman" w:hAnsi="Times New Roman" w:cs="Times New Roman"/>
          <w:b/>
          <w:bCs/>
          <w:sz w:val="22"/>
          <w:szCs w:val="22"/>
        </w:rPr>
        <w:t>agentic tool-calling</w:t>
      </w:r>
      <w:r>
        <w:rPr>
          <w:rFonts w:ascii="Times New Roman" w:hAnsi="Times New Roman" w:cs="Times New Roman"/>
          <w:sz w:val="22"/>
          <w:szCs w:val="22"/>
        </w:rPr>
        <w:t xml:space="preserve"> workflows with </w:t>
      </w:r>
      <w:r>
        <w:rPr>
          <w:rFonts w:ascii="Times New Roman" w:hAnsi="Times New Roman" w:cs="Times New Roman"/>
          <w:b/>
          <w:bCs/>
          <w:sz w:val="22"/>
          <w:szCs w:val="22"/>
        </w:rPr>
        <w:t>Azure OpenAI</w:t>
      </w:r>
      <w:r>
        <w:rPr>
          <w:rFonts w:ascii="Times New Roman" w:hAnsi="Times New Roman" w:cs="Times New Roman"/>
          <w:sz w:val="22"/>
          <w:szCs w:val="22"/>
        </w:rPr>
        <w:t xml:space="preserve">, </w:t>
      </w:r>
      <w:r>
        <w:rPr>
          <w:rFonts w:ascii="Times New Roman" w:hAnsi="Times New Roman" w:cs="Times New Roman"/>
          <w:b/>
          <w:bCs/>
          <w:sz w:val="22"/>
          <w:szCs w:val="22"/>
        </w:rPr>
        <w:t>LlamaIndex</w:t>
      </w:r>
      <w:r>
        <w:rPr>
          <w:rFonts w:ascii="Times New Roman" w:hAnsi="Times New Roman" w:cs="Times New Roman"/>
          <w:sz w:val="22"/>
          <w:szCs w:val="22"/>
        </w:rPr>
        <w:t xml:space="preserve"> and </w:t>
      </w:r>
      <w:r>
        <w:rPr>
          <w:rFonts w:ascii="Times New Roman" w:hAnsi="Times New Roman" w:cs="Times New Roman"/>
          <w:b/>
          <w:bCs/>
          <w:sz w:val="22"/>
          <w:szCs w:val="22"/>
        </w:rPr>
        <w:t>pgvector</w:t>
      </w:r>
      <w:r>
        <w:rPr>
          <w:rFonts w:ascii="Times New Roman" w:hAnsi="Times New Roman" w:cs="Times New Roman"/>
          <w:sz w:val="22"/>
          <w:szCs w:val="22"/>
        </w:rPr>
        <w:t xml:space="preserve">, designed end to end (React, FastAPI, AWS) for Compliance, Client Service and Investment teams in regulated financial services. Takes use cases from requirements through proof of concept to secure production release (department-level access control, LDAP </w:t>
      </w:r>
      <w:r>
        <w:rPr>
          <w:rFonts w:ascii="Times New Roman" w:hAnsi="Times New Roman" w:cs="Times New Roman"/>
          <w:b/>
          <w:bCs/>
          <w:sz w:val="22"/>
          <w:szCs w:val="22"/>
        </w:rPr>
        <w:t>RBAC</w:t>
      </w:r>
      <w:r>
        <w:rPr>
          <w:rFonts w:ascii="Times New Roman" w:hAnsi="Times New Roman" w:cs="Times New Roman"/>
          <w:sz w:val="22"/>
          <w:szCs w:val="22"/>
        </w:rPr>
        <w:t xml:space="preserve">, Compliance review, security-team </w:t>
      </w:r>
      <w:r>
        <w:rPr>
          <w:rFonts w:ascii="Times New Roman" w:hAnsi="Times New Roman" w:cs="Times New Roman"/>
          <w:b/>
          <w:bCs/>
          <w:sz w:val="22"/>
          <w:szCs w:val="22"/>
        </w:rPr>
        <w:t>VAPT</w:t>
      </w:r>
      <w:r>
        <w:rPr>
          <w:rFonts w:ascii="Times New Roman" w:hAnsi="Times New Roman" w:cs="Times New Roman"/>
          <w:sz w:val="22"/>
          <w:szCs w:val="22"/>
        </w:rPr>
        <w:t>, cost-aware model choice). Co-built a RAG-assisted scoring and ranking tool for an MSc dissertation with AstraZeneca and placed 2nd at the Encode hackathon with a spec-driven build. De facto team lead for up to 4 interns; twice recognised with Best Team Project.</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AD198B"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GenAI, RAG &amp; Agentic Systems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Specified, designed and built </w:t>
      </w:r>
      <w:r>
        <w:rPr>
          <w:rFonts w:ascii="Times New Roman" w:hAnsi="Times New Roman" w:cs="Times New Roman"/>
          <w:b/>
          <w:bCs/>
          <w:sz w:val="22"/>
          <w:szCs w:val="22"/>
          <w:lang w:val="en-US"/>
        </w:rPr>
        <w:t>RAG</w:t>
      </w:r>
      <w:r>
        <w:rPr>
          <w:rFonts w:ascii="Times New Roman" w:hAnsi="Times New Roman" w:cs="Times New Roman"/>
          <w:sz w:val="22"/>
          <w:szCs w:val="22"/>
          <w:lang w:val="en-US"/>
        </w:rPr>
        <w:t xml:space="preserve"> applications end to end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w:t>
      </w:r>
      <w:r>
        <w:rPr>
          <w:rFonts w:ascii="Times New Roman" w:hAnsi="Times New Roman" w:cs="Times New Roman"/>
          <w:b/>
          <w:bCs/>
          <w:sz w:val="22"/>
          <w:szCs w:val="22"/>
          <w:lang w:val="en-US"/>
        </w:rPr>
        <w:t>Python FastAPI</w:t>
      </w:r>
      <w:r>
        <w:rPr>
          <w:rFonts w:ascii="Times New Roman" w:hAnsi="Times New Roman" w:cs="Times New Roman"/>
          <w:sz w:val="22"/>
          <w:szCs w:val="22"/>
          <w:lang w:val="en-US"/>
        </w:rPr>
        <w:t xml:space="preserve"> REST API microservices, </w:t>
      </w:r>
      <w:r>
        <w:rPr>
          <w:rFonts w:ascii="Times New Roman" w:hAnsi="Times New Roman" w:cs="Times New Roman"/>
          <w:b/>
          <w:bCs/>
          <w:sz w:val="22"/>
          <w:szCs w:val="22"/>
          <w:lang w:val="en-US"/>
        </w:rPr>
        <w:t>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GPT-3.5 &amp; Llama-3) for Compliance, Client Service and Investment, using </w:t>
      </w:r>
      <w:r>
        <w:rPr>
          <w:rFonts w:ascii="Times New Roman" w:hAnsi="Times New Roman" w:cs="Times New Roman"/>
          <w:b/>
          <w:bCs/>
          <w:sz w:val="22"/>
          <w:szCs w:val="22"/>
          <w:lang w:val="en-US"/>
        </w:rPr>
        <w:t>Azure OpenAI embeddings</w:t>
      </w:r>
      <w:r>
        <w:rPr>
          <w:rFonts w:ascii="Times New Roman" w:hAnsi="Times New Roman" w:cs="Times New Roman"/>
          <w:sz w:val="22"/>
          <w:szCs w:val="22"/>
          <w:lang w:val="en-US"/>
        </w:rPr>
        <w:t xml:space="preserve"> and a separate </w:t>
      </w:r>
      <w:r>
        <w:rPr>
          <w:rFonts w:ascii="Times New Roman" w:hAnsi="Times New Roman" w:cs="Times New Roman"/>
          <w:b/>
          <w:bCs/>
          <w:sz w:val="22"/>
          <w:szCs w:val="22"/>
          <w:lang w:val="en-US"/>
        </w:rPr>
        <w:t>pgvector</w:t>
      </w:r>
      <w:r>
        <w:rPr>
          <w:rFonts w:ascii="Times New Roman" w:hAnsi="Times New Roman" w:cs="Times New Roman"/>
          <w:sz w:val="22"/>
          <w:szCs w:val="22"/>
          <w:lang w:val="en-US"/>
        </w:rPr>
        <w:t xml:space="preserve"> database per department so each team retrieved only from its own internal documents.</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tool-calling</w:t>
      </w:r>
      <w:r>
        <w:rPr>
          <w:rFonts w:ascii="Times New Roman" w:hAnsi="Times New Roman" w:cs="Times New Roman"/>
          <w:sz w:val="22"/>
          <w:szCs w:val="22"/>
          <w:lang w:val="en-US"/>
        </w:rPr>
        <w:t xml:space="preserve"> agents that call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functions as tools to run </w:t>
      </w:r>
      <w:r>
        <w:rPr>
          <w:rFonts w:ascii="Times New Roman" w:hAnsi="Times New Roman" w:cs="Times New Roman"/>
          <w:b/>
          <w:bCs/>
          <w:sz w:val="22"/>
          <w:szCs w:val="22"/>
          <w:lang w:val="en-US"/>
        </w:rPr>
        <w:t>SQL</w:t>
      </w:r>
      <w:r>
        <w:rPr>
          <w:rFonts w:ascii="Times New Roman" w:hAnsi="Times New Roman" w:cs="Times New Roman"/>
          <w:sz w:val="22"/>
          <w:szCs w:val="22"/>
          <w:lang w:val="en-US"/>
        </w:rPr>
        <w:t xml:space="preserve">-backed fund comparisons and generate PDF reports on request; guided behaviour with </w:t>
      </w:r>
      <w:r>
        <w:rPr>
          <w:rFonts w:ascii="Times New Roman" w:hAnsi="Times New Roman" w:cs="Times New Roman"/>
          <w:b/>
          <w:bCs/>
          <w:sz w:val="22"/>
          <w:szCs w:val="22"/>
          <w:lang w:val="en-US"/>
        </w:rPr>
        <w:t>system prompts</w:t>
      </w:r>
      <w:r>
        <w:rPr>
          <w:rFonts w:ascii="Times New Roman" w:hAnsi="Times New Roman" w:cs="Times New Roman"/>
          <w:sz w:val="22"/>
          <w:szCs w:val="22"/>
          <w:lang w:val="en-US"/>
        </w:rPr>
        <w:t xml:space="preserve"> versioned in </w:t>
      </w:r>
      <w:r>
        <w:rPr>
          <w:rFonts w:ascii="Times New Roman" w:hAnsi="Times New Roman" w:cs="Times New Roman"/>
          <w:b/>
          <w:bCs/>
          <w:sz w:val="22"/>
          <w:szCs w:val="22"/>
          <w:lang w:val="en-US"/>
        </w:rPr>
        <w:t>Git</w:t>
      </w:r>
      <w:r>
        <w:rPr>
          <w:rFonts w:ascii="Times New Roman" w:hAnsi="Times New Roman" w:cs="Times New Roman"/>
          <w:sz w:val="22"/>
          <w:szCs w:val="22"/>
          <w:lang w:val="en-US"/>
        </w:rPr>
        <w:t>, released to real users, changed the applications based on what they found, and had the Compliance department review each release.</w:t>
      </w:r>
    </w:p>
    <w:p w14:paraId="2DDA5371"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Weighed cost against quality when choosing models: </w:t>
      </w:r>
      <w:r>
        <w:rPr>
          <w:rFonts w:ascii="Times New Roman" w:hAnsi="Times New Roman" w:cs="Times New Roman"/>
          <w:b/>
          <w:bCs/>
          <w:sz w:val="22"/>
          <w:szCs w:val="22"/>
          <w:lang w:val="en-US"/>
        </w:rPr>
        <w:t>self-hosted Llama-3</w:t>
      </w:r>
      <w:r>
        <w:rPr>
          <w:rFonts w:ascii="Times New Roman" w:hAnsi="Times New Roman" w:cs="Times New Roman"/>
          <w:sz w:val="22"/>
          <w:szCs w:val="22"/>
          <w:lang w:val="en-US"/>
        </w:rPr>
        <w:t xml:space="preserve"> on a </w:t>
      </w:r>
      <w:r>
        <w:rPr>
          <w:rFonts w:ascii="Times New Roman" w:hAnsi="Times New Roman" w:cs="Times New Roman"/>
          <w:b/>
          <w:bCs/>
          <w:sz w:val="22"/>
          <w:szCs w:val="22"/>
          <w:lang w:val="en-US"/>
        </w:rPr>
        <w:t>GPU EC2</w:t>
      </w:r>
      <w:r>
        <w:rPr>
          <w:rFonts w:ascii="Times New Roman" w:hAnsi="Times New Roman" w:cs="Times New Roman"/>
          <w:sz w:val="22"/>
          <w:szCs w:val="22"/>
          <w:lang w:val="en-US"/>
        </w:rPr>
        <w:t xml:space="preserve"> instance for the largest department and the stronger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outputs for decision makers, with the ability to switch models as needs changed.</w:t>
      </w:r>
    </w:p>
    <w:p w14:paraId="331B0816" w14:textId="016E88B0" w:rsidR="0010620B" w:rsidRPr="00AD198B"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Secure Production Delivery &amp; Governance</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Turned prototypes into deployable tools: packaged the </w:t>
      </w:r>
      <w:r>
        <w:rPr>
          <w:rFonts w:ascii="Times New Roman" w:hAnsi="Times New Roman" w:cs="Times New Roman"/>
          <w:b/>
          <w:bCs/>
          <w:sz w:val="22"/>
          <w:szCs w:val="22"/>
          <w:lang w:val="en-US"/>
        </w:rPr>
        <w:t>FastAPI</w:t>
      </w:r>
      <w:r>
        <w:rPr>
          <w:rFonts w:ascii="Times New Roman" w:hAnsi="Times New Roman" w:cs="Times New Roman"/>
          <w:sz w:val="22"/>
          <w:szCs w:val="22"/>
          <w:lang w:val="en-US"/>
        </w:rPr>
        <w:t xml:space="preserve"> microservices (uvicorn) as </w:t>
      </w:r>
      <w:r>
        <w:rPr>
          <w:rFonts w:ascii="Times New Roman" w:hAnsi="Times New Roman" w:cs="Times New Roman"/>
          <w:b/>
          <w:bCs/>
          <w:sz w:val="22"/>
          <w:szCs w:val="22"/>
          <w:lang w:val="en-US"/>
        </w:rPr>
        <w:t>Docker</w:t>
      </w:r>
      <w:r>
        <w:rPr>
          <w:rFonts w:ascii="Times New Roman" w:hAnsi="Times New Roman" w:cs="Times New Roman"/>
          <w:sz w:val="22"/>
          <w:szCs w:val="22"/>
          <w:lang w:val="en-US"/>
        </w:rPr>
        <w:t xml:space="preserve"> containers on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EC2</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ECR</w:t>
      </w:r>
      <w:r>
        <w:rPr>
          <w:rFonts w:ascii="Times New Roman" w:hAnsi="Times New Roman" w:cs="Times New Roman"/>
          <w:sz w:val="22"/>
          <w:szCs w:val="22"/>
          <w:lang w:val="en-US"/>
        </w:rPr>
        <w:t xml:space="preserve">) and automated deployment of the separate frontend and backend repositories (dev and prod) through a one-click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CI/CD</w:t>
      </w:r>
      <w:r>
        <w:rPr>
          <w:rFonts w:ascii="Times New Roman" w:hAnsi="Times New Roman" w:cs="Times New Roman"/>
          <w:sz w:val="22"/>
          <w:szCs w:val="22"/>
          <w:lang w:val="en-US"/>
        </w:rPr>
        <w:t xml:space="preserve"> pipeline.</w:t>
      </w:r>
    </w:p>
    <w:p w14:paraId="71651A4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Protected the internal applications with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using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and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limiting access to company private IPs; deployed an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 one of the fixes that took the applications from repeatedly failing to passing the security team's </w:t>
      </w:r>
      <w:r>
        <w:rPr>
          <w:rFonts w:ascii="Times New Roman" w:hAnsi="Times New Roman" w:cs="Times New Roman"/>
          <w:b/>
          <w:bCs/>
          <w:sz w:val="22"/>
          <w:szCs w:val="22"/>
          <w:lang w:val="en-US"/>
        </w:rPr>
        <w:t>VAPT</w:t>
      </w:r>
      <w:r>
        <w:rPr>
          <w:rFonts w:ascii="Times New Roman" w:hAnsi="Times New Roman" w:cs="Times New Roman"/>
          <w:sz w:val="22"/>
          <w:szCs w:val="22"/>
          <w:lang w:val="en-US"/>
        </w:rPr>
        <w:t>.</w:t>
      </w:r>
    </w:p>
    <w:p w14:paraId="5FAFB852"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Coordinated with the security team on which ports to whitelist and which safeguards to maintain.</w:t>
      </w:r>
    </w:p>
    <w:p w14:paraId="15D7CB34" w14:textId="267B21A8" w:rsidR="0010620B" w:rsidRPr="00AD198B"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Stakeholder Delivery &amp; Automation</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rPr>
        <w:t>Worked directly with business stakeholders in Client Service, Compliance and Investment to turn requests into clear requirements, demonstrate working tools and turn feedback into releases; acted as de facto team lead for up to 4 interns in my final year; recognised with Best Team Project twice (2024 rating-email automation, 2025 department RAG chatbot).</w:t>
      </w:r>
    </w:p>
    <w:p w14:paraId="684ED3AA"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lastRenderedPageBreak/>
        <w:t xml:space="preserve">Built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extraction pipeline, scheduled with </w:t>
      </w:r>
      <w:r>
        <w:rPr>
          <w:rFonts w:ascii="Times New Roman" w:hAnsi="Times New Roman" w:cs="Times New Roman"/>
          <w:b/>
          <w:bCs/>
          <w:sz w:val="22"/>
          <w:szCs w:val="22"/>
          <w:lang w:val="en-US"/>
        </w:rPr>
        <w:t>EventBridge</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Lambda</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AWS SageMaker</w:t>
      </w:r>
      <w:r>
        <w:rPr>
          <w:rFonts w:ascii="Times New Roman" w:hAnsi="Times New Roman" w:cs="Times New Roman"/>
          <w:sz w:val="22"/>
          <w:szCs w:val="22"/>
          <w:lang w:val="en-US"/>
        </w:rPr>
        <w:t xml:space="preserve">, that uses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to parse over </w:t>
      </w:r>
      <w:r>
        <w:rPr>
          <w:rFonts w:ascii="Times New Roman" w:hAnsi="Times New Roman" w:cs="Times New Roman"/>
          <w:b/>
          <w:bCs/>
          <w:sz w:val="22"/>
          <w:szCs w:val="22"/>
          <w:lang w:val="en-US"/>
        </w:rPr>
        <w:t>300</w:t>
      </w:r>
      <w:r>
        <w:rPr>
          <w:rFonts w:ascii="Times New Roman" w:hAnsi="Times New Roman" w:cs="Times New Roman"/>
          <w:sz w:val="22"/>
          <w:szCs w:val="22"/>
          <w:lang w:val="en-US"/>
        </w:rPr>
        <w:t xml:space="preserve"> daily emails from credit rating agencies into structured data (first version used </w:t>
      </w:r>
      <w:r>
        <w:rPr>
          <w:rFonts w:ascii="Times New Roman" w:hAnsi="Times New Roman" w:cs="Times New Roman"/>
          <w:b/>
          <w:bCs/>
          <w:sz w:val="22"/>
          <w:szCs w:val="22"/>
          <w:lang w:val="en-US"/>
        </w:rPr>
        <w:t>AWS Textract</w:t>
      </w:r>
      <w:r>
        <w:rPr>
          <w:rFonts w:ascii="Times New Roman" w:hAnsi="Times New Roman" w:cs="Times New Roman"/>
          <w:sz w:val="22"/>
          <w:szCs w:val="22"/>
          <w:lang w:val="en-US"/>
        </w:rPr>
        <w:t xml:space="preserve">, replaced when a rating agency began sending emails as images), fuzzy-matches company names against the ones analysts track and sends a daily summary, saving </w:t>
      </w:r>
      <w:r>
        <w:rPr>
          <w:rFonts w:ascii="Times New Roman" w:hAnsi="Times New Roman" w:cs="Times New Roman"/>
          <w:b/>
          <w:bCs/>
          <w:sz w:val="22"/>
          <w:szCs w:val="22"/>
          <w:lang w:val="en-US"/>
        </w:rPr>
        <w:t>60</w:t>
      </w:r>
      <w:r>
        <w:rPr>
          <w:rFonts w:ascii="Times New Roman" w:hAnsi="Times New Roman" w:cs="Times New Roman"/>
          <w:sz w:val="22"/>
          <w:szCs w:val="22"/>
          <w:lang w:val="en-US"/>
        </w:rPr>
        <w:t xml:space="preserve"> analyst hours a month.</w:t>
      </w:r>
    </w:p>
    <w:p w14:paraId="129B3BB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Morningstar API</w:t>
      </w:r>
      <w:r>
        <w:rPr>
          <w:rFonts w:ascii="Times New Roman" w:hAnsi="Times New Roman" w:cs="Times New Roman"/>
          <w:sz w:val="22"/>
          <w:szCs w:val="22"/>
          <w:lang w:val="en-US"/>
        </w:rPr>
        <w:t xml:space="preserve"> covering every fund in the Indian mutual fund market (2023–2025), integrated with legacy analyst data.</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Migrated financial analysts from Excel to </w:t>
      </w:r>
      <w:r>
        <w:rPr>
          <w:rFonts w:ascii="Times New Roman" w:hAnsi="Times New Roman" w:cs="Times New Roman"/>
          <w:b/>
          <w:bCs/>
          <w:sz w:val="22"/>
          <w:szCs w:val="22"/>
          <w:lang w:val="en-US"/>
        </w:rPr>
        <w:t>Power BI</w:t>
      </w:r>
      <w:r>
        <w:rPr>
          <w:rFonts w:ascii="Times New Roman" w:hAnsi="Times New Roman" w:cs="Times New Roman"/>
          <w:sz w:val="22"/>
          <w:szCs w:val="22"/>
          <w:lang w:val="en-US"/>
        </w:rPr>
        <w:t xml:space="preserve"> dashboards, improving efficiency by </w:t>
      </w:r>
      <w:r>
        <w:rPr>
          <w:rFonts w:ascii="Times New Roman" w:hAnsi="Times New Roman" w:cs="Times New Roman"/>
          <w:b/>
          <w:bCs/>
          <w:sz w:val="22"/>
          <w:szCs w:val="22"/>
          <w:lang w:val="en-US"/>
        </w:rPr>
        <w:t>10</w:t>
      </w:r>
      <w:r>
        <w:rPr>
          <w:rFonts w:ascii="Times New Roman" w:hAnsi="Times New Roman" w:cs="Times New Roman"/>
          <w:sz w:val="22"/>
          <w:szCs w:val="22"/>
          <w:lang w:val="en-US"/>
        </w:rPr>
        <w:t xml:space="preserve"> hours a week; analysed customer data using </w:t>
      </w:r>
      <w:r>
        <w:rPr>
          <w:rFonts w:ascii="Times New Roman" w:hAnsi="Times New Roman" w:cs="Times New Roman"/>
          <w:b/>
          <w:bCs/>
          <w:sz w:val="22"/>
          <w:szCs w:val="22"/>
          <w:lang w:val="en-US"/>
        </w:rPr>
        <w:t>Python Pandas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Apriori Algorithm</w:t>
      </w:r>
      <w:r>
        <w:rPr>
          <w:rFonts w:ascii="Times New Roman" w:hAnsi="Times New Roman" w:cs="Times New Roman"/>
          <w:sz w:val="22"/>
          <w:szCs w:val="22"/>
          <w:lang w:val="en-US"/>
        </w:rPr>
        <w:t>), handing the insights to the marketing team.</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Data preprocessing pipeline, scoring algorithm and the RAG-based AI assistant that narrates results and answers methodology questions, in a tool built as FastAPI microservices with a React frontend that ranks cancer cell lines by target inclusion and exclusion genes and returns the evidence behind each pick;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6147F301" w14:textId="77777777" w:rsidR="002023A2" w:rsidRPr="008D521C" w:rsidRDefault="0060268F" w:rsidP="000A67CA">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stored as data so tuning a persona needs no code change, and a vision model scoring uploaded photos (ReactJS, Python FastAPI, Kimi K2 and DeepSeek V4 Pro via NVIDIA NIM). LLM output treated as untrusted: validated with Pydantic, repaired and cached by input hash; rate limits shaped the design (12 calls instead of 108, serialised calls, results streamed to the UI). GitHub: </w:t>
      </w:r>
      <w:hyperlink r:id="rId12"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2C952654" w14:textId="5E14C030"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3"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Azure OpenAI, LlamaIndex, REST APIs, Git, Docker, Jenkins, GitLab (CI/CD), AWS (EC2 including a GPU instance, S3, ECR, Lambda, EventBridge, SageMaker), Nginx, Linux, LDAP, Claude Code (AI-assisted development), codeplain (spec-driven development), Power BI, VS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sz w:val="22"/>
          <w:szCs w:val="22"/>
          <w:lang w:val="en-US"/>
        </w:rPr>
        <w:t>Languages:</w:t>
      </w:r>
      <w:r>
        <w:rPr>
          <w:rFonts w:ascii="Times New Roman" w:hAnsi="Times New Roman" w:cs="Times New Roman"/>
          <w:sz w:val="22"/>
          <w:szCs w:val="22"/>
          <w:lang w:val="en-US"/>
        </w:rPr>
        <w:t xml:space="preserve"> Python (pandas, scikit-learn, FastAPI, Pydantic, uvicorn), SQL, R (dplyr, tidyverse, ggplot2), JavaScript/TypeScript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sz w:val="22"/>
          <w:szCs w:val="22"/>
          <w:lang w:val="en-US"/>
        </w:rPr>
        <w:t>Databases:</w:t>
      </w:r>
      <w:r>
        <w:rPr>
          <w:rFonts w:ascii="Times New Roman" w:hAnsi="Times New Roman" w:cs="Times New Roman"/>
          <w:sz w:val="22"/>
          <w:szCs w:val="22"/>
          <w:lang w:val="en-US"/>
        </w:rPr>
        <w:t xml:space="preserve"> PostgreSQL (pgvector semantic search, SQL functions and procedures),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2DFB"/>
    <w:rsid w:val="005D47DF"/>
    <w:rsid w:val="005D6812"/>
    <w:rsid w:val="005E01FB"/>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7DA"/>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47DC3"/>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871D9"/>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198B"/>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7630E"/>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2C72"/>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wingman-codeplain.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wingman.g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1095</Words>
  <Characters>6244</Characters>
  <Application>Microsoft Office Word</Application>
  <DocSecurity>0</DocSecurity>
  <Lines>52</Lines>
  <Paragraphs>14</Paragraphs>
  <ScaleCrop>false</ScaleCrop>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8</cp:revision>
  <cp:lastPrinted>2026-09-22T13:01:00Z</cp:lastPrinted>
  <dcterms:created xsi:type="dcterms:W3CDTF">2026-09-23T06:43:00Z</dcterms:created>
  <dcterms:modified xsi:type="dcterms:W3CDTF">2026-10-17T11:13:00Z</dcterms:modified>
</cp:coreProperties>
</file>