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36B15">
      <w:pPr>
        <w:jc w:val="center"/>
        <w:rPr>
          <w:rFonts w:hint="default"/>
          <w:b/>
          <w:sz w:val="28"/>
          <w:lang w:val="ru-RU"/>
        </w:rPr>
      </w:pPr>
      <w:r>
        <w:rPr>
          <w:b/>
          <w:sz w:val="28"/>
        </w:rPr>
        <w:t>Д О Г О В О Р №</w:t>
      </w:r>
      <w:r>
        <w:rPr>
          <w:rFonts w:hint="default"/>
          <w:b/>
          <w:sz w:val="28"/>
          <w:lang w:val="ru-RU"/>
        </w:rPr>
        <w:t>2</w:t>
      </w:r>
    </w:p>
    <w:p w14:paraId="597FE1D7">
      <w:pPr>
        <w:jc w:val="center"/>
        <w:rPr>
          <w:b/>
          <w:sz w:val="28"/>
        </w:rPr>
      </w:pPr>
    </w:p>
    <w:p w14:paraId="1A07CD73">
      <w:r>
        <w:rPr>
          <w:b/>
        </w:rPr>
        <w:t xml:space="preserve"> «</w:t>
      </w:r>
      <w:r>
        <w:rPr>
          <w:rFonts w:hint="default"/>
          <w:b/>
          <w:lang w:val="ru-RU"/>
        </w:rPr>
        <w:t>16</w:t>
      </w:r>
      <w:r>
        <w:rPr>
          <w:b/>
        </w:rPr>
        <w:t xml:space="preserve">»  </w:t>
      </w:r>
      <w:r>
        <w:rPr>
          <w:b/>
          <w:lang w:val="ru-RU"/>
        </w:rPr>
        <w:t>января</w:t>
      </w:r>
      <w:r>
        <w:rPr>
          <w:rFonts w:hint="default"/>
          <w:b/>
          <w:lang w:val="ru-RU"/>
        </w:rPr>
        <w:t xml:space="preserve"> </w:t>
      </w:r>
      <w:r>
        <w:rPr>
          <w:b/>
        </w:rPr>
        <w:t>202</w:t>
      </w:r>
      <w:r>
        <w:rPr>
          <w:rFonts w:hint="default"/>
          <w:b/>
          <w:lang w:val="ru-RU"/>
        </w:rPr>
        <w:t>6</w:t>
      </w:r>
      <w:r>
        <w:rPr>
          <w:b/>
        </w:rPr>
        <w:t xml:space="preserve"> года</w:t>
      </w:r>
      <w:r>
        <w:t xml:space="preserve">                                                                                            </w:t>
      </w:r>
      <w:r>
        <w:rPr>
          <w:b/>
        </w:rPr>
        <w:t>г.Токмок</w:t>
      </w:r>
    </w:p>
    <w:p w14:paraId="38616E2C">
      <w:pPr>
        <w:jc w:val="center"/>
      </w:pPr>
    </w:p>
    <w:p w14:paraId="0CCC6D12">
      <w:pPr>
        <w:ind w:firstLine="720"/>
        <w:jc w:val="both"/>
        <w:rPr>
          <w:b/>
        </w:rPr>
      </w:pPr>
      <w:r>
        <w:rPr>
          <w:b/>
        </w:rPr>
        <w:t>ОсОО «Токмокское УПП КОС и КОГ», именуемая в дальнейшем «Поставщик» в лице</w:t>
      </w:r>
      <w:r>
        <w:rPr>
          <w:rFonts w:ascii="Times New Roman Bold" w:hAnsi="Times New Roman Bold" w:cs="Times New Roman Bold"/>
          <w:b/>
        </w:rPr>
        <w:t xml:space="preserve"> директора Турбатова Саламата Адылбековича</w:t>
      </w:r>
      <w:r>
        <w:rPr>
          <w:b/>
        </w:rPr>
        <w:t>, действующего на основании Устава</w:t>
      </w:r>
      <w:r>
        <w:rPr>
          <w:rFonts w:ascii="Times New Roman Bold" w:hAnsi="Times New Roman Bold" w:cs="Times New Roman Bold"/>
          <w:b/>
        </w:rPr>
        <w:t xml:space="preserve">, </w:t>
      </w:r>
      <w:r>
        <w:rPr>
          <w:b/>
        </w:rPr>
        <w:t>с одной стороны</w:t>
      </w:r>
      <w:r>
        <w:rPr>
          <w:rFonts w:hint="default"/>
          <w:b/>
          <w:lang w:val="ru-RU"/>
        </w:rPr>
        <w:t xml:space="preserve"> {{BUYER_SIG_ORG1}}{{BUYER_SIG_ORG2}} {{BUYER_SIG_ORG3}}</w:t>
      </w:r>
      <w:r>
        <w:rPr>
          <w:b/>
        </w:rPr>
        <w:t xml:space="preserve">,  в лице </w:t>
      </w:r>
      <w:r>
        <w:rPr>
          <w:b/>
          <w:lang w:val="ru-RU"/>
        </w:rPr>
        <w:t>президента</w:t>
      </w:r>
      <w:r>
        <w:rPr>
          <w:rFonts w:hint="default"/>
          <w:b/>
          <w:lang w:val="ru-RU"/>
        </w:rPr>
        <w:t xml:space="preserve"> </w:t>
      </w:r>
      <w:r>
        <w:rPr>
          <w:b/>
        </w:rPr>
        <w:t xml:space="preserve"> </w:t>
      </w:r>
      <w:r>
        <w:rPr>
          <w:b/>
          <w:lang w:val="ru-RU"/>
        </w:rPr>
        <w:t>Джон</w:t>
      </w:r>
      <w:r>
        <w:rPr>
          <w:rFonts w:hint="default"/>
          <w:b/>
          <w:lang w:val="ru-RU"/>
        </w:rPr>
        <w:t xml:space="preserve"> Росслин Кларка</w:t>
      </w:r>
      <w:r>
        <w:rPr>
          <w:b/>
        </w:rPr>
        <w:t xml:space="preserve"> именуемый в дальнейшем «Покупатель» действующего на основании Положения, заключили настоящий договор согласно закона Кыргызской Республики №27 от 14 апреля 2022 года «О государственных закупках» статья 17, часть 3, пункт 12. Методом из одного источника.</w:t>
      </w:r>
    </w:p>
    <w:p w14:paraId="19811246">
      <w:pPr>
        <w:jc w:val="center"/>
        <w:rPr>
          <w:b/>
        </w:rPr>
      </w:pPr>
      <w:r>
        <w:rPr>
          <w:b/>
        </w:rPr>
        <w:t>1.Предмет договора:</w:t>
      </w:r>
    </w:p>
    <w:p w14:paraId="07A6CCE4">
      <w:pPr>
        <w:jc w:val="both"/>
        <w:rPr>
          <w:rFonts w:hint="default"/>
          <w:lang w:val="ru-RU"/>
        </w:rPr>
      </w:pPr>
      <w:r>
        <w:t xml:space="preserve">1.1. На основании настоящего договора между «Поставщиком» и «Покупателем» устанавливаются прямые хозяйственные отношения по поставкам  </w:t>
      </w:r>
      <w:r>
        <w:rPr>
          <w:rFonts w:hint="default"/>
          <w:lang w:val="ru-RU"/>
        </w:rPr>
        <w:t>мебельной продукции.</w:t>
      </w:r>
    </w:p>
    <w:p w14:paraId="250F08EB">
      <w:pPr>
        <w:jc w:val="both"/>
      </w:pPr>
      <w:r>
        <w:t xml:space="preserve"> 1.2. «Поставщик» принимает на себя обязательства изготовить </w:t>
      </w:r>
      <w:r>
        <w:rPr>
          <w:lang w:val="ru-RU"/>
        </w:rPr>
        <w:t>мебель</w:t>
      </w:r>
      <w:r>
        <w:t>ную продукцию, а «Покупатель» принимает и оплачивает за поставленную продукцию.</w:t>
      </w:r>
    </w:p>
    <w:p w14:paraId="4CD5DACA">
      <w:pPr>
        <w:jc w:val="center"/>
        <w:rPr>
          <w:b/>
        </w:rPr>
      </w:pPr>
      <w:r>
        <w:rPr>
          <w:b/>
        </w:rPr>
        <w:t>2. Цена и общая стоимость договора:</w:t>
      </w:r>
    </w:p>
    <w:p w14:paraId="433752CC">
      <w:pPr>
        <w:pStyle w:val="5"/>
        <w:ind w:left="0"/>
        <w:jc w:val="both"/>
        <w:rPr>
          <w:rFonts w:ascii="Times New Roman" w:hAnsi="Times New Roman" w:cs="Times New Roman"/>
          <w:sz w:val="24"/>
          <w:szCs w:val="28"/>
        </w:rPr>
      </w:pPr>
      <w:r>
        <w:rPr>
          <w:rFonts w:ascii="Times New Roman" w:hAnsi="Times New Roman" w:cs="Times New Roman"/>
          <w:sz w:val="24"/>
          <w:szCs w:val="28"/>
        </w:rPr>
        <w:t>2.1. Цена поставляемой продукции устанавливается согласно Спецификации №1 (Приложение №1) являющейся неотъемлемой частью настоящего договора.</w:t>
      </w:r>
    </w:p>
    <w:p w14:paraId="3C7026AA">
      <w:pPr>
        <w:pStyle w:val="5"/>
        <w:ind w:left="0"/>
        <w:jc w:val="both"/>
        <w:rPr>
          <w:rFonts w:ascii="Times New Roman" w:hAnsi="Times New Roman" w:cs="Times New Roman"/>
          <w:sz w:val="24"/>
          <w:szCs w:val="28"/>
        </w:rPr>
      </w:pPr>
      <w:r>
        <w:rPr>
          <w:rFonts w:ascii="Times New Roman" w:hAnsi="Times New Roman" w:cs="Times New Roman"/>
          <w:sz w:val="24"/>
          <w:szCs w:val="28"/>
        </w:rPr>
        <w:t>2.2. Общая сумма договора составляет</w:t>
      </w:r>
      <w:r>
        <w:rPr>
          <w:rFonts w:hint="default" w:ascii="Times New Roman" w:hAnsi="Times New Roman" w:cs="Times New Roman"/>
          <w:sz w:val="24"/>
          <w:szCs w:val="28"/>
          <w:lang w:val="ru-RU"/>
        </w:rPr>
        <w:t xml:space="preserve"> </w:t>
      </w:r>
      <w:r>
        <w:rPr>
          <w:rFonts w:hint="default" w:ascii="Times New Roman Bold" w:hAnsi="Times New Roman Bold" w:cs="Times New Roman Bold"/>
          <w:b/>
          <w:bCs/>
          <w:sz w:val="24"/>
          <w:szCs w:val="24"/>
        </w:rPr>
        <w:t xml:space="preserve"> </w:t>
      </w:r>
      <w:r>
        <w:rPr>
          <w:rFonts w:hint="default" w:ascii="Times New Roman Bold" w:hAnsi="Times New Roman Bold" w:cs="Times New Roman Bold"/>
          <w:b/>
          <w:bCs/>
          <w:sz w:val="24"/>
          <w:szCs w:val="24"/>
          <w:lang w:val="ru-RU"/>
        </w:rPr>
        <w:t xml:space="preserve">65000 (шестьдесят пять тысяч) </w:t>
      </w:r>
      <w:r>
        <w:rPr>
          <w:rFonts w:ascii="Times New Roman" w:hAnsi="Times New Roman" w:cs="Times New Roman"/>
          <w:sz w:val="24"/>
          <w:szCs w:val="28"/>
        </w:rPr>
        <w:t>сом, с учетом всех налогов и платежей.</w:t>
      </w:r>
    </w:p>
    <w:p w14:paraId="35881755">
      <w:pPr>
        <w:pStyle w:val="5"/>
        <w:ind w:left="0"/>
        <w:jc w:val="center"/>
        <w:rPr>
          <w:rFonts w:ascii="Times New Roman" w:hAnsi="Times New Roman" w:cs="Times New Roman"/>
          <w:b/>
          <w:sz w:val="24"/>
          <w:szCs w:val="28"/>
        </w:rPr>
      </w:pPr>
      <w:r>
        <w:rPr>
          <w:rFonts w:ascii="Times New Roman" w:hAnsi="Times New Roman" w:cs="Times New Roman"/>
          <w:b/>
          <w:sz w:val="24"/>
          <w:szCs w:val="28"/>
        </w:rPr>
        <w:t>3. Гарантии и качество:</w:t>
      </w:r>
    </w:p>
    <w:p w14:paraId="40F3EDF9">
      <w:pPr>
        <w:pStyle w:val="5"/>
        <w:ind w:left="0"/>
        <w:jc w:val="both"/>
        <w:rPr>
          <w:rFonts w:ascii="Times New Roman" w:hAnsi="Times New Roman" w:cs="Times New Roman"/>
          <w:sz w:val="24"/>
          <w:szCs w:val="28"/>
        </w:rPr>
      </w:pPr>
      <w:r>
        <w:rPr>
          <w:rFonts w:ascii="Times New Roman" w:hAnsi="Times New Roman" w:cs="Times New Roman"/>
          <w:sz w:val="24"/>
          <w:szCs w:val="28"/>
        </w:rPr>
        <w:t>3.1 «Поставщик» гарантирует, что поставляемый Продукт является новым и ранее не эксплуатированным, а также свободным от всех возможных прав третьих лиц на него.</w:t>
      </w:r>
    </w:p>
    <w:p w14:paraId="68FD37FB">
      <w:pPr>
        <w:pStyle w:val="5"/>
        <w:ind w:left="0"/>
        <w:jc w:val="both"/>
        <w:rPr>
          <w:rFonts w:ascii="Times New Roman" w:hAnsi="Times New Roman" w:cs="Times New Roman"/>
          <w:sz w:val="24"/>
          <w:szCs w:val="28"/>
        </w:rPr>
      </w:pPr>
      <w:r>
        <w:rPr>
          <w:rFonts w:ascii="Times New Roman" w:hAnsi="Times New Roman" w:cs="Times New Roman"/>
          <w:sz w:val="24"/>
          <w:szCs w:val="28"/>
        </w:rPr>
        <w:t>3.2. «Поставщик» гарантирует качество поставляемой продукции.</w:t>
      </w:r>
    </w:p>
    <w:p w14:paraId="55597FCF">
      <w:pPr>
        <w:pStyle w:val="5"/>
        <w:ind w:left="0"/>
        <w:jc w:val="center"/>
        <w:rPr>
          <w:rFonts w:ascii="Times New Roman" w:hAnsi="Times New Roman" w:cs="Times New Roman"/>
          <w:b/>
          <w:sz w:val="24"/>
          <w:szCs w:val="28"/>
        </w:rPr>
      </w:pPr>
      <w:r>
        <w:rPr>
          <w:rFonts w:ascii="Times New Roman" w:hAnsi="Times New Roman" w:cs="Times New Roman"/>
          <w:b/>
          <w:sz w:val="24"/>
          <w:szCs w:val="28"/>
        </w:rPr>
        <w:t>4. Прием продукции:</w:t>
      </w:r>
    </w:p>
    <w:p w14:paraId="55539D77">
      <w:pPr>
        <w:pStyle w:val="5"/>
        <w:ind w:left="0"/>
        <w:jc w:val="both"/>
        <w:rPr>
          <w:rFonts w:ascii="Times New Roman" w:hAnsi="Times New Roman" w:cs="Times New Roman"/>
          <w:sz w:val="24"/>
          <w:szCs w:val="28"/>
        </w:rPr>
      </w:pPr>
      <w:r>
        <w:rPr>
          <w:rFonts w:ascii="Times New Roman" w:hAnsi="Times New Roman" w:cs="Times New Roman"/>
          <w:sz w:val="24"/>
          <w:szCs w:val="28"/>
        </w:rPr>
        <w:t>4.1. «Поставщик» обязан представить все необходимые документы для приема продукции, в том числе: -Счет – фактура, накладная с указанием количества, цены товара.</w:t>
      </w:r>
    </w:p>
    <w:p w14:paraId="03CCCB08">
      <w:pPr>
        <w:pStyle w:val="5"/>
        <w:ind w:left="0"/>
        <w:jc w:val="both"/>
        <w:rPr>
          <w:rFonts w:ascii="Times New Roman" w:hAnsi="Times New Roman" w:cs="Times New Roman"/>
          <w:sz w:val="24"/>
          <w:szCs w:val="28"/>
        </w:rPr>
      </w:pPr>
      <w:r>
        <w:rPr>
          <w:rFonts w:ascii="Times New Roman" w:hAnsi="Times New Roman" w:cs="Times New Roman"/>
          <w:sz w:val="24"/>
          <w:szCs w:val="28"/>
        </w:rPr>
        <w:t>4.2. Прием продукции оформляется актом приема передачи, который подписывается уполномоченными представителями обеих сторон.</w:t>
      </w:r>
    </w:p>
    <w:p w14:paraId="62959B7D">
      <w:pPr>
        <w:pStyle w:val="5"/>
        <w:ind w:left="0"/>
        <w:jc w:val="both"/>
        <w:rPr>
          <w:rFonts w:ascii="Times New Roman" w:hAnsi="Times New Roman" w:cs="Times New Roman"/>
          <w:sz w:val="24"/>
          <w:szCs w:val="28"/>
        </w:rPr>
      </w:pPr>
      <w:r>
        <w:rPr>
          <w:rFonts w:ascii="Times New Roman" w:hAnsi="Times New Roman" w:cs="Times New Roman"/>
          <w:sz w:val="24"/>
          <w:szCs w:val="28"/>
        </w:rPr>
        <w:t>4.3. В случае поставки некачественной продукции «Поставщик» производит замену некачественной продукции за свой счет в бесспорном порядке.</w:t>
      </w:r>
    </w:p>
    <w:p w14:paraId="207B0359">
      <w:pPr>
        <w:pStyle w:val="5"/>
        <w:ind w:left="0"/>
        <w:jc w:val="center"/>
        <w:rPr>
          <w:rFonts w:ascii="Times New Roman" w:hAnsi="Times New Roman" w:cs="Times New Roman"/>
          <w:b/>
          <w:sz w:val="24"/>
          <w:szCs w:val="28"/>
        </w:rPr>
      </w:pPr>
      <w:r>
        <w:rPr>
          <w:rFonts w:ascii="Times New Roman" w:hAnsi="Times New Roman" w:cs="Times New Roman"/>
          <w:b/>
          <w:sz w:val="24"/>
          <w:szCs w:val="28"/>
        </w:rPr>
        <w:t xml:space="preserve">                    5. Условия, сроки поставки и отгрузки:</w:t>
      </w:r>
    </w:p>
    <w:p w14:paraId="2A3C2741">
      <w:pPr>
        <w:pStyle w:val="5"/>
        <w:ind w:left="0"/>
        <w:jc w:val="both"/>
        <w:rPr>
          <w:rFonts w:ascii="Times New Roman" w:hAnsi="Times New Roman" w:cs="Times New Roman"/>
          <w:sz w:val="24"/>
          <w:szCs w:val="28"/>
        </w:rPr>
      </w:pPr>
      <w:r>
        <w:rPr>
          <w:rFonts w:ascii="Times New Roman" w:hAnsi="Times New Roman" w:cs="Times New Roman"/>
          <w:sz w:val="24"/>
          <w:szCs w:val="28"/>
        </w:rPr>
        <w:t>5.1. «Поставщик» обязуется поставить продукцию в течении {{DELIVERY_DAYS}} ({{DELIVERY_DAYS_WORDS}}) рабочих дней с момента подписания настоящего договора на склад «Покупателя».</w:t>
      </w:r>
    </w:p>
    <w:p w14:paraId="60BAABBF">
      <w:pPr>
        <w:pStyle w:val="5"/>
        <w:ind w:left="0"/>
        <w:jc w:val="both"/>
        <w:rPr>
          <w:rFonts w:ascii="Times New Roman" w:hAnsi="Times New Roman" w:cs="Times New Roman"/>
          <w:sz w:val="24"/>
          <w:szCs w:val="28"/>
        </w:rPr>
      </w:pPr>
      <w:r>
        <w:rPr>
          <w:rFonts w:ascii="Times New Roman" w:hAnsi="Times New Roman" w:cs="Times New Roman"/>
          <w:sz w:val="24"/>
          <w:szCs w:val="28"/>
        </w:rPr>
        <w:t>5.2. «Поставщик» имеет право на досрочную и частичную поставку продукции.</w:t>
      </w:r>
    </w:p>
    <w:p w14:paraId="745BB4FF">
      <w:pPr>
        <w:pStyle w:val="5"/>
        <w:jc w:val="center"/>
        <w:rPr>
          <w:rFonts w:ascii="Times New Roman" w:hAnsi="Times New Roman" w:cs="Times New Roman"/>
          <w:b/>
          <w:sz w:val="24"/>
          <w:szCs w:val="28"/>
        </w:rPr>
      </w:pPr>
      <w:r>
        <w:rPr>
          <w:rFonts w:ascii="Times New Roman" w:hAnsi="Times New Roman" w:cs="Times New Roman"/>
          <w:b/>
          <w:sz w:val="24"/>
          <w:szCs w:val="28"/>
        </w:rPr>
        <w:t>6. Порядок расчетов:</w:t>
      </w:r>
    </w:p>
    <w:p w14:paraId="7D3B8914">
      <w:pPr>
        <w:pStyle w:val="5"/>
        <w:ind w:left="0"/>
        <w:jc w:val="both"/>
        <w:rPr>
          <w:rFonts w:ascii="Times New Roman" w:hAnsi="Times New Roman" w:cs="Times New Roman"/>
          <w:sz w:val="24"/>
          <w:szCs w:val="28"/>
        </w:rPr>
      </w:pPr>
      <w:r>
        <w:rPr>
          <w:rFonts w:ascii="Times New Roman" w:hAnsi="Times New Roman" w:cs="Times New Roman"/>
          <w:sz w:val="24"/>
          <w:szCs w:val="28"/>
        </w:rPr>
        <w:t>6.1. Оплата производится «Покупателем» путем перечисления денежных средств на расчетный счет «Поставщика».</w:t>
      </w:r>
    </w:p>
    <w:p w14:paraId="7006BA93">
      <w:pPr>
        <w:pStyle w:val="5"/>
        <w:ind w:left="0"/>
        <w:jc w:val="both"/>
        <w:rPr>
          <w:rFonts w:ascii="Times New Roman" w:hAnsi="Times New Roman" w:cs="Times New Roman"/>
          <w:sz w:val="24"/>
          <w:szCs w:val="28"/>
        </w:rPr>
      </w:pPr>
    </w:p>
    <w:p w14:paraId="4D309269">
      <w:pPr>
        <w:pStyle w:val="5"/>
        <w:jc w:val="center"/>
        <w:rPr>
          <w:rFonts w:ascii="Times New Roman" w:hAnsi="Times New Roman" w:cs="Times New Roman"/>
          <w:b/>
        </w:rPr>
      </w:pPr>
      <w:r>
        <w:rPr>
          <w:rFonts w:ascii="Times New Roman" w:hAnsi="Times New Roman" w:cs="Times New Roman"/>
          <w:b/>
          <w:sz w:val="24"/>
          <w:szCs w:val="28"/>
        </w:rPr>
        <w:t>7. Ответственность сторон:</w:t>
      </w:r>
    </w:p>
    <w:p w14:paraId="5B6DAD78">
      <w:pPr>
        <w:pStyle w:val="5"/>
        <w:ind w:left="0"/>
        <w:jc w:val="both"/>
        <w:rPr>
          <w:rFonts w:ascii="Times New Roman" w:hAnsi="Times New Roman" w:cs="Times New Roman"/>
          <w:sz w:val="24"/>
        </w:rPr>
      </w:pPr>
      <w:r>
        <w:rPr>
          <w:rFonts w:ascii="Times New Roman" w:hAnsi="Times New Roman" w:cs="Times New Roman"/>
          <w:sz w:val="24"/>
        </w:rPr>
        <w:t>7.1. В случае недопоставки, просрочки поставки продукции по вине «Поставщика», «Поставщик» уплачивает «Покупателю» неустойку в размере 0,10% от стоимости недопоставленной продукции за каждый рабочих дней, но не более 5% от стоимости договора.</w:t>
      </w:r>
    </w:p>
    <w:p w14:paraId="19A4C0F1">
      <w:pPr>
        <w:pStyle w:val="5"/>
        <w:ind w:left="0"/>
        <w:jc w:val="both"/>
        <w:rPr>
          <w:rFonts w:ascii="Times New Roman" w:hAnsi="Times New Roman" w:cs="Times New Roman"/>
          <w:sz w:val="24"/>
        </w:rPr>
      </w:pPr>
      <w:r>
        <w:rPr>
          <w:rFonts w:ascii="Times New Roman" w:hAnsi="Times New Roman" w:cs="Times New Roman"/>
          <w:sz w:val="24"/>
        </w:rPr>
        <w:t>7.2. За просрочку платежей настоящего договора «Покупатель» уплачивает «Поставщику» неустойку в размере 0,10% от суммы задолженности за каждый рабочий день, но не более 5% от стоимости договора.</w:t>
      </w:r>
    </w:p>
    <w:p w14:paraId="608AAA0D">
      <w:pPr>
        <w:pStyle w:val="5"/>
        <w:jc w:val="center"/>
        <w:rPr>
          <w:rFonts w:ascii="Times New Roman" w:hAnsi="Times New Roman" w:cs="Times New Roman"/>
          <w:b/>
          <w:sz w:val="24"/>
        </w:rPr>
      </w:pPr>
      <w:r>
        <w:rPr>
          <w:rFonts w:ascii="Times New Roman" w:hAnsi="Times New Roman" w:cs="Times New Roman"/>
          <w:b/>
          <w:sz w:val="24"/>
        </w:rPr>
        <w:t>8. Форс-мажор:</w:t>
      </w:r>
    </w:p>
    <w:p w14:paraId="42AAA005">
      <w:pPr>
        <w:pStyle w:val="5"/>
        <w:ind w:left="0"/>
        <w:jc w:val="both"/>
        <w:rPr>
          <w:rFonts w:ascii="Times New Roman" w:hAnsi="Times New Roman" w:cs="Times New Roman"/>
          <w:sz w:val="24"/>
        </w:rPr>
      </w:pPr>
      <w:r>
        <w:rPr>
          <w:rFonts w:ascii="Times New Roman" w:hAnsi="Times New Roman" w:cs="Times New Roman"/>
          <w:sz w:val="24"/>
        </w:rPr>
        <w:t>8.1. Стороны освобождаются от ответственности за частичное или полное неисполнение обязательств по настоящему договору, если оно явилось следствием форс-мажорных обстоятельств (стихийные бедствия, военные действия и другие), оказывающих влияние на выполнение обязательств по настоящему договору.</w:t>
      </w:r>
    </w:p>
    <w:p w14:paraId="26C9BDDA">
      <w:pPr>
        <w:pStyle w:val="5"/>
        <w:ind w:left="0"/>
        <w:jc w:val="both"/>
        <w:rPr>
          <w:rFonts w:ascii="Times New Roman" w:hAnsi="Times New Roman" w:cs="Times New Roman"/>
          <w:sz w:val="24"/>
        </w:rPr>
      </w:pPr>
      <w:r>
        <w:rPr>
          <w:rFonts w:ascii="Times New Roman" w:hAnsi="Times New Roman" w:cs="Times New Roman"/>
          <w:sz w:val="24"/>
        </w:rPr>
        <w:t>8.2. Стороны немедленно письменно уведомляют друг друга о наступлении форс-мажорных обстоятельств.</w:t>
      </w:r>
    </w:p>
    <w:p w14:paraId="24852C76">
      <w:pPr>
        <w:pStyle w:val="5"/>
        <w:ind w:left="0"/>
        <w:jc w:val="both"/>
        <w:rPr>
          <w:rFonts w:ascii="Times New Roman" w:hAnsi="Times New Roman" w:cs="Times New Roman"/>
          <w:sz w:val="24"/>
        </w:rPr>
      </w:pPr>
      <w:r>
        <w:rPr>
          <w:rFonts w:ascii="Times New Roman" w:hAnsi="Times New Roman" w:cs="Times New Roman"/>
          <w:sz w:val="24"/>
        </w:rPr>
        <w:t>8.3. Сторона, ссылающаяся на форс-мажорные обстоятельства, обязана предоставить для их подтверждения документ компетентного государственного органа.</w:t>
      </w:r>
    </w:p>
    <w:p w14:paraId="240783A9">
      <w:pPr>
        <w:pStyle w:val="5"/>
        <w:ind w:left="0"/>
        <w:jc w:val="both"/>
        <w:rPr>
          <w:rFonts w:ascii="Times New Roman" w:hAnsi="Times New Roman" w:cs="Times New Roman"/>
          <w:sz w:val="24"/>
        </w:rPr>
      </w:pPr>
      <w:r>
        <w:rPr>
          <w:rFonts w:ascii="Times New Roman" w:hAnsi="Times New Roman" w:cs="Times New Roman"/>
          <w:sz w:val="24"/>
        </w:rPr>
        <w:t>8.4. При невозможности полного или частичного выполнения одной из сторон обязательств по настоящему договору, сроки исполнения обязательств, по соглашению сторон, отодвигаются соразмерно времени, в течение которого такие обстоятельства или их последствия будут действовать, но не более 30 (тридцати) дней.</w:t>
      </w:r>
    </w:p>
    <w:p w14:paraId="4F52A73C">
      <w:pPr>
        <w:pStyle w:val="5"/>
        <w:jc w:val="center"/>
        <w:rPr>
          <w:rFonts w:ascii="Times New Roman" w:hAnsi="Times New Roman" w:cs="Times New Roman"/>
          <w:b/>
          <w:sz w:val="24"/>
        </w:rPr>
      </w:pPr>
      <w:r>
        <w:rPr>
          <w:rFonts w:ascii="Times New Roman" w:hAnsi="Times New Roman" w:cs="Times New Roman"/>
          <w:b/>
          <w:sz w:val="24"/>
        </w:rPr>
        <w:t>9. Антикоррупционная оговорка:</w:t>
      </w:r>
    </w:p>
    <w:p w14:paraId="30E69585">
      <w:pPr>
        <w:pStyle w:val="5"/>
        <w:ind w:left="0"/>
        <w:jc w:val="both"/>
        <w:rPr>
          <w:rFonts w:ascii="Times New Roman" w:hAnsi="Times New Roman" w:cs="Times New Roman"/>
          <w:sz w:val="24"/>
        </w:rPr>
      </w:pPr>
      <w:r>
        <w:rPr>
          <w:rFonts w:ascii="Times New Roman" w:hAnsi="Times New Roman" w:cs="Times New Roman"/>
          <w:sz w:val="24"/>
        </w:rPr>
        <w:t>9.1.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 решения этих лиц с целью получить какие-либо, неправомерные преимущества или иные неправомерные цели. При исполнении своих обязательств по Договору,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коммерческий подкуп, а также действия нарушающие требования применимого законодательства и международных о противодействии легализации (отмыванию) доходов, полученных преступным путем.</w:t>
      </w:r>
    </w:p>
    <w:p w14:paraId="1902D84D">
      <w:pPr>
        <w:pStyle w:val="5"/>
        <w:ind w:left="0"/>
        <w:jc w:val="both"/>
        <w:rPr>
          <w:rFonts w:ascii="Times New Roman" w:hAnsi="Times New Roman" w:cs="Times New Roman"/>
          <w:sz w:val="24"/>
        </w:rPr>
      </w:pPr>
      <w:r>
        <w:rPr>
          <w:rFonts w:ascii="Times New Roman" w:hAnsi="Times New Roman" w:cs="Times New Roman"/>
          <w:sz w:val="24"/>
        </w:rPr>
        <w:t>9.2. В случае возникновения у Стороны подозрений, что произошло или может произойти нарушение каких-либо антикоррупционных условий, соответствующая Сторона обязуется уведомить другую Сторону в письменной форме.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w:t>
      </w:r>
      <w:r>
        <w:rPr>
          <w:rFonts w:ascii="Times New Roman" w:hAnsi="Times New Roman" w:cs="Times New Roman"/>
        </w:rPr>
        <w:t xml:space="preserve">, что </w:t>
      </w:r>
      <w:r>
        <w:rPr>
          <w:rFonts w:ascii="Times New Roman" w:hAnsi="Times New Roman" w:cs="Times New Roman"/>
          <w:sz w:val="24"/>
        </w:rPr>
        <w:t xml:space="preserve">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 </w:t>
      </w:r>
    </w:p>
    <w:p w14:paraId="1D30B24E">
      <w:pPr>
        <w:pStyle w:val="5"/>
        <w:ind w:left="0"/>
        <w:jc w:val="both"/>
        <w:rPr>
          <w:rFonts w:ascii="Times New Roman" w:hAnsi="Times New Roman" w:cs="Times New Roman"/>
          <w:sz w:val="24"/>
        </w:rPr>
      </w:pPr>
      <w:r>
        <w:rPr>
          <w:rFonts w:ascii="Times New Roman" w:hAnsi="Times New Roman" w:cs="Times New Roman"/>
          <w:sz w:val="24"/>
        </w:rPr>
        <w:t xml:space="preserve">   9.3. В случае нарушения одной Стороной обязательств воздерживаться от запрещенных в разделе действий или неполучения другой Стороной в установленный Договором срок подтверждения, что нарушения не произошло или произойдет, другая Сторона имеет право расторгнуть Договор в одностороннем порядке полностью или в части, направив письменное уведомление о расторжении. Сторона, по чьей инициативе был расторгнут Договор в соответствии с положениями настоящей статьи, вправе требовать возмещения реального ущерба, возникшего в результате такого расторжения.</w:t>
      </w:r>
    </w:p>
    <w:p w14:paraId="703513E1">
      <w:pPr>
        <w:pStyle w:val="5"/>
        <w:ind w:left="0"/>
        <w:jc w:val="center"/>
        <w:rPr>
          <w:b/>
          <w:sz w:val="24"/>
        </w:rPr>
      </w:pPr>
      <w:r>
        <w:rPr>
          <w:rFonts w:ascii="Times New Roman" w:hAnsi="Times New Roman" w:cs="Times New Roman"/>
          <w:b/>
          <w:sz w:val="24"/>
        </w:rPr>
        <w:t>10. Конфиденциальность информации</w:t>
      </w:r>
    </w:p>
    <w:p w14:paraId="3F488BC2">
      <w:pPr>
        <w:pStyle w:val="5"/>
        <w:ind w:left="0"/>
        <w:jc w:val="both"/>
        <w:rPr>
          <w:rFonts w:ascii="Times New Roman" w:hAnsi="Times New Roman" w:cs="Times New Roman"/>
          <w:sz w:val="24"/>
        </w:rPr>
      </w:pPr>
      <w:r>
        <w:rPr>
          <w:rFonts w:ascii="Times New Roman" w:hAnsi="Times New Roman" w:cs="Times New Roman"/>
          <w:sz w:val="24"/>
        </w:rPr>
        <w:t>10.1. Конфиденциальной информацией признается любая информация, которая передается одной Стороной другой Стороне в письменном или электронном виде в связи с заключением и исполнением договорных обязательств, и не является общеизвестной или публично доступной.</w:t>
      </w:r>
    </w:p>
    <w:p w14:paraId="5D267667">
      <w:pPr>
        <w:pStyle w:val="5"/>
        <w:ind w:left="0"/>
        <w:jc w:val="both"/>
        <w:rPr>
          <w:rFonts w:ascii="Times New Roman" w:hAnsi="Times New Roman" w:cs="Times New Roman"/>
          <w:sz w:val="24"/>
        </w:rPr>
      </w:pPr>
      <w:r>
        <w:rPr>
          <w:rFonts w:ascii="Times New Roman" w:hAnsi="Times New Roman" w:cs="Times New Roman"/>
          <w:sz w:val="24"/>
        </w:rPr>
        <w:t xml:space="preserve">10.2. Стороны обязуются не разглашать третьим лицам информацию относительно содержания и условий настоящего Договора, а также не делать каких-либо заявлений относительно Договора без письменного согласия другой Стороны на такое разглашение, кроме случаев, прямо предусмотренных действующим законодательством. </w:t>
      </w:r>
    </w:p>
    <w:p w14:paraId="279940F6">
      <w:pPr>
        <w:pStyle w:val="5"/>
        <w:jc w:val="center"/>
        <w:rPr>
          <w:rFonts w:ascii="Times New Roman" w:hAnsi="Times New Roman" w:cs="Times New Roman"/>
          <w:b/>
          <w:sz w:val="24"/>
        </w:rPr>
      </w:pPr>
      <w:r>
        <w:rPr>
          <w:rFonts w:ascii="Times New Roman" w:hAnsi="Times New Roman" w:cs="Times New Roman"/>
          <w:b/>
          <w:sz w:val="24"/>
        </w:rPr>
        <w:t>11. Порядок рассмотрения споров</w:t>
      </w:r>
    </w:p>
    <w:p w14:paraId="3D5DD44A">
      <w:pPr>
        <w:pStyle w:val="5"/>
        <w:ind w:left="0"/>
        <w:jc w:val="both"/>
        <w:rPr>
          <w:rFonts w:ascii="Times New Roman" w:hAnsi="Times New Roman" w:cs="Times New Roman"/>
          <w:sz w:val="24"/>
        </w:rPr>
      </w:pPr>
      <w:r>
        <w:rPr>
          <w:rFonts w:ascii="Times New Roman" w:hAnsi="Times New Roman" w:cs="Times New Roman"/>
          <w:sz w:val="24"/>
        </w:rPr>
        <w:t>11.1. Все споры, возникающие по настоящему договору, разрешается путем переговоров. В случае невозможности урегулирования споров путем переговоров споры разрешаются в судебном порядке, установленном законодательством КР.</w:t>
      </w:r>
    </w:p>
    <w:p w14:paraId="53A5FA31">
      <w:pPr>
        <w:pStyle w:val="5"/>
        <w:jc w:val="center"/>
        <w:rPr>
          <w:rFonts w:ascii="Times New Roman" w:hAnsi="Times New Roman" w:cs="Times New Roman"/>
          <w:b/>
          <w:sz w:val="24"/>
        </w:rPr>
      </w:pPr>
      <w:r>
        <w:rPr>
          <w:rFonts w:ascii="Times New Roman" w:hAnsi="Times New Roman" w:cs="Times New Roman"/>
          <w:b/>
          <w:sz w:val="24"/>
        </w:rPr>
        <w:t>12. Срок действия договора</w:t>
      </w:r>
    </w:p>
    <w:p w14:paraId="217C0571">
      <w:pPr>
        <w:pStyle w:val="5"/>
        <w:ind w:left="0"/>
        <w:jc w:val="both"/>
        <w:rPr>
          <w:rFonts w:ascii="Times New Roman" w:hAnsi="Times New Roman" w:cs="Times New Roman"/>
          <w:sz w:val="24"/>
        </w:rPr>
      </w:pPr>
      <w:r>
        <w:rPr>
          <w:rFonts w:ascii="Times New Roman" w:hAnsi="Times New Roman" w:cs="Times New Roman"/>
          <w:sz w:val="24"/>
        </w:rPr>
        <w:t>12.1. Настоящий договор вступает в силу с момента подписания обеими сторонами и действует до полного исполнения сторонами своих обязательств по настоящему договору.</w:t>
      </w:r>
    </w:p>
    <w:p w14:paraId="2DE97926">
      <w:pPr>
        <w:pStyle w:val="5"/>
        <w:jc w:val="center"/>
        <w:rPr>
          <w:rFonts w:ascii="Times New Roman" w:hAnsi="Times New Roman" w:cs="Times New Roman"/>
          <w:b/>
          <w:sz w:val="24"/>
        </w:rPr>
      </w:pPr>
      <w:r>
        <w:rPr>
          <w:rFonts w:ascii="Times New Roman" w:hAnsi="Times New Roman" w:cs="Times New Roman"/>
          <w:b/>
          <w:sz w:val="24"/>
        </w:rPr>
        <w:t>13. Прочие условия</w:t>
      </w:r>
    </w:p>
    <w:p w14:paraId="70D96A03">
      <w:pPr>
        <w:pStyle w:val="5"/>
        <w:ind w:left="0"/>
        <w:jc w:val="both"/>
        <w:rPr>
          <w:rFonts w:ascii="Times New Roman" w:hAnsi="Times New Roman" w:cs="Times New Roman"/>
          <w:sz w:val="24"/>
        </w:rPr>
      </w:pPr>
      <w:r>
        <w:rPr>
          <w:rFonts w:ascii="Times New Roman" w:hAnsi="Times New Roman" w:cs="Times New Roman"/>
          <w:sz w:val="24"/>
        </w:rPr>
        <w:t>13.1. При возникновении существенного изменения обстоятельств, из которых стороны исходили при заключении договора и изменение которых нельзя было предвидеть в момент заключения договора, и если при этом исполнение договора идет в разрез интересам Общества, закупающая сторона расторгает договор в течение 2 (двух) недель после того, как стало известно о таких обстоятельствах.</w:t>
      </w:r>
    </w:p>
    <w:p w14:paraId="5FC4F2AB">
      <w:pPr>
        <w:pStyle w:val="5"/>
        <w:ind w:left="0"/>
        <w:jc w:val="both"/>
        <w:rPr>
          <w:rFonts w:ascii="Times New Roman" w:hAnsi="Times New Roman" w:cs="Times New Roman"/>
          <w:sz w:val="24"/>
        </w:rPr>
      </w:pPr>
      <w:r>
        <w:rPr>
          <w:rFonts w:ascii="Times New Roman" w:hAnsi="Times New Roman" w:cs="Times New Roman"/>
          <w:sz w:val="24"/>
        </w:rPr>
        <w:t>13.2. Все изменения и дополнения к настоящему договору производятся по взаимному соглашению сторон, оформленному письменно.</w:t>
      </w:r>
    </w:p>
    <w:p w14:paraId="219E7472">
      <w:pPr>
        <w:pStyle w:val="5"/>
        <w:ind w:left="0"/>
        <w:jc w:val="both"/>
        <w:rPr>
          <w:rFonts w:ascii="Times New Roman" w:hAnsi="Times New Roman" w:cs="Times New Roman"/>
          <w:sz w:val="24"/>
        </w:rPr>
      </w:pPr>
      <w:r>
        <w:rPr>
          <w:rFonts w:ascii="Times New Roman" w:hAnsi="Times New Roman" w:cs="Times New Roman"/>
          <w:sz w:val="24"/>
        </w:rPr>
        <w:t>13.3. Ни одна из сторон не имеет права передать третьей стороне права и обязанности по настоящему договору без письменного согласия другой стороны.</w:t>
      </w:r>
    </w:p>
    <w:p w14:paraId="56E60996">
      <w:pPr>
        <w:pStyle w:val="5"/>
        <w:ind w:left="0"/>
        <w:jc w:val="both"/>
        <w:rPr>
          <w:rFonts w:ascii="Times New Roman" w:hAnsi="Times New Roman" w:cs="Times New Roman"/>
          <w:sz w:val="24"/>
        </w:rPr>
      </w:pPr>
      <w:r>
        <w:rPr>
          <w:rFonts w:ascii="Times New Roman" w:hAnsi="Times New Roman" w:cs="Times New Roman"/>
          <w:sz w:val="24"/>
        </w:rPr>
        <w:t>13.4. После подписания настоящего договора все предшествующие переговоры и переписка по нему теряют правовую силу.</w:t>
      </w:r>
    </w:p>
    <w:p w14:paraId="520AA6F8">
      <w:pPr>
        <w:pStyle w:val="5"/>
        <w:ind w:left="0"/>
        <w:jc w:val="both"/>
        <w:rPr>
          <w:rFonts w:ascii="Times New Roman" w:hAnsi="Times New Roman" w:cs="Times New Roman"/>
          <w:sz w:val="24"/>
        </w:rPr>
      </w:pPr>
      <w:r>
        <w:rPr>
          <w:rFonts w:ascii="Times New Roman" w:hAnsi="Times New Roman" w:cs="Times New Roman"/>
          <w:sz w:val="24"/>
        </w:rPr>
        <w:t>13.5. Настоящий договор составлен в 2 (двух) экземплярах на русском языке, имеющих равную юридическую силу, по одному экземпляру «Поставщику» и «Покупателю».</w:t>
      </w:r>
    </w:p>
    <w:p w14:paraId="7DB44C03">
      <w:pPr>
        <w:pStyle w:val="5"/>
        <w:ind w:left="0"/>
        <w:jc w:val="both"/>
        <w:rPr>
          <w:rFonts w:ascii="Times New Roman" w:hAnsi="Times New Roman" w:cs="Times New Roman"/>
        </w:rPr>
      </w:pPr>
      <w:r>
        <w:rPr>
          <w:rFonts w:ascii="Times New Roman" w:hAnsi="Times New Roman" w:cs="Times New Roman"/>
          <w:sz w:val="24"/>
        </w:rPr>
        <w:t>13.6. Настоящий договор с Приложением №1 составлен на 4 (четырех) страницах</w:t>
      </w:r>
      <w:r>
        <w:rPr>
          <w:rFonts w:ascii="Times New Roman" w:hAnsi="Times New Roman" w:cs="Times New Roman"/>
        </w:rPr>
        <w:t>.</w:t>
      </w:r>
    </w:p>
    <w:p w14:paraId="08D4F9B7">
      <w:pPr>
        <w:pStyle w:val="5"/>
        <w:ind w:left="0"/>
        <w:jc w:val="both"/>
        <w:rPr>
          <w:rFonts w:ascii="Times New Roman" w:hAnsi="Times New Roman" w:cs="Times New Roman"/>
          <w:sz w:val="24"/>
        </w:rPr>
      </w:pPr>
      <w:r>
        <w:rPr>
          <w:rFonts w:ascii="Times New Roman" w:hAnsi="Times New Roman" w:cs="Times New Roman"/>
          <w:sz w:val="24"/>
        </w:rPr>
        <w:t>13.7. Все вопросы, не предусмотренные в настоящем договоре, регулируются в соответствии законодательством КР.</w:t>
      </w:r>
    </w:p>
    <w:p w14:paraId="6D7CA73C">
      <w:pPr>
        <w:rPr>
          <w:b/>
        </w:rPr>
      </w:pPr>
      <w:r>
        <w:rPr>
          <w:b/>
        </w:rPr>
        <w:t>14. Юридические адреса, банковские реквизиты и подписи сторон:</w:t>
      </w:r>
    </w:p>
    <w:p w14:paraId="6228AD1E"/>
    <w:p w14:paraId="4D864FB5">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5EF4BC9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{{BUYER_SIG_ORG1}}</w:t>
      </w:r>
      <w:r>
        <w:rPr>
          <w:rFonts w:hint="default" w:ascii="Times New Roman" w:hAnsi="Times New Roman" w:cs="Times New Roman"/>
          <w:b/>
          <w:sz w:val="24"/>
          <w:lang w:val="ru-RU"/>
        </w:rPr>
        <w:t xml:space="preserve">{{BUYER_SIG_ORG2}}</w:t>
      </w:r>
    </w:p>
    <w:p w14:paraId="466FD62F">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в</w:t>
      </w:r>
      <w:r>
        <w:rPr>
          <w:rFonts w:hint="default" w:ascii="Times New Roman" w:hAnsi="Times New Roman" w:cs="Times New Roman"/>
          <w:b/>
          <w:sz w:val="24"/>
          <w:lang w:val="ru-RU"/>
        </w:rPr>
        <w:t xml:space="preserve"> Центральной Азии</w:t>
      </w:r>
    </w:p>
    <w:p w14:paraId="34ACBD9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01604200810206</w:t>
      </w:r>
    </w:p>
    <w:p w14:paraId="61F29788">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“Оптима Банк” Токмок</w:t>
      </w:r>
    </w:p>
    <w:p w14:paraId="791E280E">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109009</w:t>
      </w:r>
    </w:p>
    <w:p w14:paraId="1256789A">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1090920185640158</w:t>
      </w:r>
    </w:p>
    <w:p w14:paraId="1A5D578E">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p>
    <w:p w14:paraId="09F4B17D">
      <w:pPr>
        <w:pStyle w:val="5"/>
        <w:ind w:left="0"/>
        <w:jc w:val="both"/>
        <w:rPr>
          <w:rFonts w:ascii="Times New Roman" w:hAnsi="Times New Roman" w:cs="Times New Roman"/>
          <w:b/>
          <w:sz w:val="24"/>
          <w:lang w:val="ky-KG"/>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0B49C628">
      <w:pPr>
        <w:pStyle w:val="5"/>
        <w:ind w:left="0"/>
        <w:jc w:val="both"/>
        <w:rPr>
          <w:rFonts w:ascii="Times New Roman" w:hAnsi="Times New Roman" w:cs="Times New Roman"/>
          <w:b/>
          <w:sz w:val="24"/>
        </w:rPr>
      </w:pPr>
      <w:r>
        <w:rPr>
          <w:rFonts w:hint="default" w:ascii="Times New Roman" w:hAnsi="Times New Roman" w:cs="Times New Roman"/>
          <w:b/>
          <w:sz w:val="24"/>
          <w:lang w:val="ru-RU"/>
        </w:rPr>
        <w:t>(0553)</w:t>
      </w:r>
      <w:r>
        <w:rPr>
          <w:rFonts w:ascii="Times New Roman" w:hAnsi="Times New Roman" w:cs="Times New Roman"/>
          <w:b/>
          <w:sz w:val="24"/>
        </w:rPr>
        <w:tab/>
      </w:r>
      <w:r>
        <w:rPr>
          <w:rFonts w:hint="default" w:ascii="Times New Roman" w:hAnsi="Times New Roman" w:cs="Times New Roman"/>
          <w:b/>
          <w:sz w:val="24"/>
          <w:lang w:val="ru-RU"/>
        </w:rPr>
        <w:t>993-993</w:t>
      </w:r>
      <w:bookmarkStart w:id="0" w:name="_GoBack"/>
      <w:bookmarkEnd w:id="0"/>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2843936C">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437B5420">
      <w:pPr>
        <w:pStyle w:val="5"/>
        <w:ind w:left="0"/>
        <w:jc w:val="both"/>
        <w:rPr>
          <w:rFonts w:ascii="Times New Roman" w:hAnsi="Times New Roman" w:cs="Times New Roman"/>
          <w:b/>
          <w:sz w:val="24"/>
        </w:rPr>
      </w:pPr>
    </w:p>
    <w:p w14:paraId="6D572ACF">
      <w:pPr>
        <w:pStyle w:val="5"/>
        <w:ind w:left="0"/>
        <w:jc w:val="both"/>
        <w:rPr>
          <w:rFonts w:ascii="Times New Roman" w:hAnsi="Times New Roman" w:cs="Times New Roman"/>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Джон</w:t>
      </w:r>
      <w:r>
        <w:rPr>
          <w:rFonts w:hint="default" w:ascii="Times New Roman" w:hAnsi="Times New Roman" w:cs="Times New Roman"/>
          <w:b/>
          <w:sz w:val="24"/>
          <w:lang w:val="ru-RU"/>
        </w:rPr>
        <w:t xml:space="preserve"> Р.К.</w:t>
      </w:r>
      <w:r>
        <w:rPr>
          <w:rFonts w:ascii="Times New Roman" w:hAnsi="Times New Roman" w:cs="Times New Roman"/>
          <w:b/>
          <w:sz w:val="24"/>
        </w:rPr>
        <w:t>_________________</w:t>
      </w:r>
    </w:p>
    <w:p w14:paraId="1693707E">
      <w:pPr>
        <w:pStyle w:val="5"/>
        <w:spacing w:after="0" w:line="240" w:lineRule="auto"/>
        <w:ind w:left="0"/>
        <w:jc w:val="both"/>
        <w:rPr>
          <w:rFonts w:ascii="Times New Roman" w:hAnsi="Times New Roman" w:cs="Times New Roman"/>
        </w:rPr>
      </w:pPr>
    </w:p>
    <w:p w14:paraId="42B468FD">
      <w:pPr>
        <w:pStyle w:val="5"/>
        <w:spacing w:after="0" w:line="240" w:lineRule="auto"/>
        <w:ind w:left="0"/>
        <w:jc w:val="both"/>
        <w:rPr>
          <w:rFonts w:ascii="Times New Roman" w:hAnsi="Times New Roman" w:cs="Times New Roman"/>
        </w:rPr>
      </w:pPr>
    </w:p>
    <w:p w14:paraId="43DB521B">
      <w:pPr>
        <w:pStyle w:val="5"/>
        <w:spacing w:after="0" w:line="240" w:lineRule="auto"/>
        <w:ind w:left="0"/>
        <w:jc w:val="both"/>
        <w:rPr>
          <w:rFonts w:ascii="Times New Roman" w:hAnsi="Times New Roman" w:cs="Times New Roman"/>
        </w:rPr>
      </w:pPr>
    </w:p>
    <w:p w14:paraId="314F47A6">
      <w:pPr>
        <w:pStyle w:val="5"/>
        <w:spacing w:after="0" w:line="240" w:lineRule="auto"/>
        <w:ind w:left="0"/>
        <w:jc w:val="right"/>
        <w:rPr>
          <w:rFonts w:ascii="Times New Roman" w:hAnsi="Times New Roman" w:cs="Times New Roman"/>
        </w:rPr>
      </w:pPr>
      <w:r>
        <w:rPr>
          <w:rFonts w:ascii="Times New Roman" w:hAnsi="Times New Roman" w:cs="Times New Roman"/>
        </w:rPr>
        <w:t>Приложение №1</w:t>
      </w:r>
    </w:p>
    <w:p w14:paraId="497C75C8">
      <w:pPr>
        <w:pStyle w:val="5"/>
        <w:ind w:left="0" w:firstLine="708"/>
        <w:jc w:val="right"/>
        <w:rPr>
          <w:rFonts w:ascii="Times New Roman" w:hAnsi="Times New Roman" w:cs="Times New Roman"/>
          <w:b/>
          <w:sz w:val="28"/>
          <w:szCs w:val="28"/>
        </w:rPr>
      </w:pPr>
      <w:r>
        <w:rPr>
          <w:rFonts w:ascii="Times New Roman" w:hAnsi="Times New Roman" w:cs="Times New Roman"/>
          <w:sz w:val="21"/>
          <w:szCs w:val="21"/>
        </w:rPr>
        <w:t xml:space="preserve">К договору № </w:t>
      </w:r>
      <w:r>
        <w:rPr>
          <w:rFonts w:hint="default" w:ascii="Times New Roman" w:hAnsi="Times New Roman" w:cs="Times New Roman"/>
          <w:sz w:val="21"/>
          <w:szCs w:val="21"/>
          <w:lang w:val="ru-RU"/>
        </w:rPr>
        <w:t>2</w:t>
      </w:r>
      <w:r>
        <w:rPr>
          <w:rFonts w:ascii="Times New Roman" w:hAnsi="Times New Roman" w:cs="Times New Roman"/>
          <w:sz w:val="21"/>
          <w:szCs w:val="21"/>
        </w:rPr>
        <w:t xml:space="preserve"> от “</w:t>
      </w:r>
      <w:r>
        <w:rPr>
          <w:rFonts w:hint="default" w:ascii="Times New Roman" w:hAnsi="Times New Roman" w:cs="Times New Roman"/>
          <w:sz w:val="21"/>
          <w:szCs w:val="21"/>
          <w:lang w:val="ru-RU"/>
        </w:rPr>
        <w:t>16</w:t>
      </w:r>
      <w:r>
        <w:rPr>
          <w:rFonts w:ascii="Times New Roman" w:hAnsi="Times New Roman" w:cs="Times New Roman"/>
          <w:sz w:val="21"/>
          <w:szCs w:val="21"/>
        </w:rPr>
        <w:t>”</w:t>
      </w:r>
      <w:r>
        <w:rPr>
          <w:rFonts w:hint="default" w:ascii="Times New Roman" w:hAnsi="Times New Roman" w:cs="Times New Roman"/>
          <w:sz w:val="21"/>
          <w:szCs w:val="21"/>
          <w:lang w:val="ru-RU"/>
        </w:rPr>
        <w:t xml:space="preserve"> января </w:t>
      </w:r>
      <w:r>
        <w:rPr>
          <w:rFonts w:ascii="Times New Roman" w:hAnsi="Times New Roman" w:cs="Times New Roman"/>
          <w:sz w:val="21"/>
          <w:szCs w:val="21"/>
        </w:rPr>
        <w:t>202</w:t>
      </w:r>
      <w:r>
        <w:rPr>
          <w:rFonts w:hint="default" w:ascii="Times New Roman" w:hAnsi="Times New Roman" w:cs="Times New Roman"/>
          <w:sz w:val="21"/>
          <w:szCs w:val="21"/>
          <w:lang w:val="ru-RU"/>
        </w:rPr>
        <w:t>6</w:t>
      </w:r>
      <w:r>
        <w:rPr>
          <w:rFonts w:ascii="Times New Roman" w:hAnsi="Times New Roman" w:cs="Times New Roman"/>
          <w:sz w:val="21"/>
          <w:szCs w:val="21"/>
        </w:rPr>
        <w:t>г.</w:t>
      </w:r>
    </w:p>
    <w:p w14:paraId="66BB52FC">
      <w:pPr>
        <w:pStyle w:val="5"/>
        <w:ind w:left="0" w:firstLine="426"/>
        <w:jc w:val="center"/>
        <w:rPr>
          <w:rFonts w:ascii="Times New Roman" w:hAnsi="Times New Roman" w:cs="Times New Roman"/>
          <w:b/>
          <w:sz w:val="28"/>
          <w:szCs w:val="28"/>
        </w:rPr>
      </w:pPr>
    </w:p>
    <w:p w14:paraId="46BF68A0">
      <w:pPr>
        <w:pStyle w:val="5"/>
        <w:ind w:left="0" w:firstLine="426"/>
        <w:jc w:val="center"/>
        <w:rPr>
          <w:rFonts w:ascii="Times New Roman" w:hAnsi="Times New Roman" w:cs="Times New Roman"/>
          <w:b/>
          <w:sz w:val="28"/>
          <w:szCs w:val="28"/>
        </w:rPr>
      </w:pPr>
      <w:r>
        <w:rPr>
          <w:rFonts w:ascii="Times New Roman" w:hAnsi="Times New Roman" w:cs="Times New Roman"/>
          <w:b/>
          <w:sz w:val="28"/>
          <w:szCs w:val="28"/>
        </w:rPr>
        <w:t>С П Е Ц И Ф И К А Ц И Я № 1</w:t>
      </w:r>
    </w:p>
    <w:tbl>
      <w:tblPr>
        <w:tblStyle w:val="4"/>
        <w:tblpPr w:leftFromText="180" w:rightFromText="180" w:vertAnchor="text" w:horzAnchor="page" w:tblpX="1439" w:tblpY="245"/>
        <w:tblOverlap w:val="never"/>
        <w:tblW w:w="102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1"/>
        <w:gridCol w:w="4284"/>
        <w:gridCol w:w="1948"/>
        <w:gridCol w:w="916"/>
        <w:gridCol w:w="1293"/>
        <w:gridCol w:w="1293"/>
      </w:tblGrid>
      <w:tr w14:paraId="752858DE">
        <w:trPr>
          <w:trHeight w:val="831" w:hRule="atLeast"/>
        </w:trPr>
        <w:tc>
          <w:tcPr>
            <w:tcW w:w="541" w:type="dxa"/>
          </w:tcPr>
          <w:p w14:paraId="571C0F76">
            <w:pPr>
              <w:jc w:val="center"/>
              <w:rPr>
                <w:b/>
                <w:sz w:val="24"/>
                <w:szCs w:val="24"/>
              </w:rPr>
            </w:pPr>
            <w:r>
              <w:rPr>
                <w:b/>
                <w:sz w:val="24"/>
                <w:szCs w:val="24"/>
              </w:rPr>
              <w:t>№</w:t>
            </w:r>
          </w:p>
        </w:tc>
        <w:tc>
          <w:tcPr>
            <w:tcW w:w="4284" w:type="dxa"/>
          </w:tcPr>
          <w:p w14:paraId="625E6793">
            <w:pPr>
              <w:jc w:val="center"/>
              <w:rPr>
                <w:b/>
                <w:sz w:val="24"/>
                <w:szCs w:val="24"/>
              </w:rPr>
            </w:pPr>
            <w:r>
              <w:rPr>
                <w:b/>
                <w:sz w:val="24"/>
                <w:szCs w:val="24"/>
              </w:rPr>
              <w:t>Наименование продукта</w:t>
            </w:r>
          </w:p>
        </w:tc>
        <w:tc>
          <w:tcPr>
            <w:tcW w:w="1948" w:type="dxa"/>
          </w:tcPr>
          <w:p w14:paraId="37E01564">
            <w:pPr>
              <w:jc w:val="center"/>
              <w:rPr>
                <w:b/>
                <w:sz w:val="24"/>
                <w:szCs w:val="24"/>
              </w:rPr>
            </w:pPr>
            <w:r>
              <w:rPr>
                <w:b/>
                <w:sz w:val="24"/>
                <w:szCs w:val="24"/>
              </w:rPr>
              <w:t>Ед.измер.</w:t>
            </w:r>
          </w:p>
        </w:tc>
        <w:tc>
          <w:tcPr>
            <w:tcW w:w="916" w:type="dxa"/>
          </w:tcPr>
          <w:p w14:paraId="6C8E8275">
            <w:pPr>
              <w:jc w:val="center"/>
              <w:rPr>
                <w:b/>
                <w:sz w:val="24"/>
                <w:szCs w:val="24"/>
              </w:rPr>
            </w:pPr>
            <w:r>
              <w:rPr>
                <w:b/>
                <w:sz w:val="24"/>
                <w:szCs w:val="24"/>
              </w:rPr>
              <w:t>Кол.</w:t>
            </w:r>
          </w:p>
        </w:tc>
        <w:tc>
          <w:tcPr>
            <w:tcW w:w="1293" w:type="dxa"/>
          </w:tcPr>
          <w:p w14:paraId="09E2BF05">
            <w:pPr>
              <w:jc w:val="center"/>
              <w:rPr>
                <w:b/>
                <w:sz w:val="24"/>
                <w:szCs w:val="24"/>
              </w:rPr>
            </w:pPr>
            <w:r>
              <w:rPr>
                <w:b/>
                <w:sz w:val="24"/>
                <w:szCs w:val="24"/>
                <w:lang w:eastAsia="en-US"/>
              </w:rPr>
              <w:t>Цена с НДС за 1 ед.изд.</w:t>
            </w:r>
          </w:p>
        </w:tc>
        <w:tc>
          <w:tcPr>
            <w:tcW w:w="1293" w:type="dxa"/>
          </w:tcPr>
          <w:p w14:paraId="52C82BBC">
            <w:pPr>
              <w:jc w:val="center"/>
              <w:rPr>
                <w:rFonts w:hint="default"/>
                <w:b/>
                <w:sz w:val="24"/>
                <w:szCs w:val="24"/>
                <w:lang w:val="ru-RU" w:eastAsia="en-US"/>
              </w:rPr>
            </w:pPr>
            <w:r>
              <w:rPr>
                <w:b/>
                <w:sz w:val="24"/>
                <w:szCs w:val="24"/>
                <w:lang w:val="ru-RU" w:eastAsia="en-US"/>
              </w:rPr>
              <w:t>сумма</w:t>
            </w:r>
          </w:p>
        </w:tc>
      </w:tr>
      <w:tr w14:paraId="0831CEB0">
        <w:trPr>
          <w:trHeight w:val="367" w:hRule="atLeast"/>
        </w:trPr>
        <w:tc>
          <w:tcPr>
            <w:tcW w:w="541" w:type="dxa"/>
          </w:tcPr>
          <w:p w14:paraId="0DC0FFFC">
            <w:pPr>
              <w:jc w:val="center"/>
              <w:rPr>
                <w:rFonts w:hint="default"/>
                <w:sz w:val="24"/>
                <w:szCs w:val="24"/>
                <w:lang w:val="ru-RU"/>
              </w:rPr>
            </w:pPr>
            <w:r>
              <w:rPr>
                <w:rFonts w:hint="default"/>
                <w:sz w:val="24"/>
                <w:szCs w:val="24"/>
                <w:lang w:val="ru-RU"/>
              </w:rPr>
              <w:t>1</w:t>
            </w:r>
          </w:p>
        </w:tc>
        <w:tc>
          <w:tcPr>
            <w:tcW w:w="4284" w:type="dxa"/>
          </w:tcPr>
          <w:p w14:paraId="67C6079C">
            <w:pPr>
              <w:rPr>
                <w:rFonts w:hint="default" w:cs="Times New Roman"/>
                <w:b w:val="0"/>
                <w:bCs w:val="0"/>
                <w:sz w:val="24"/>
                <w:szCs w:val="24"/>
                <w:lang w:val="ru-RU"/>
              </w:rPr>
            </w:pPr>
            <w:r>
              <w:rPr>
                <w:rFonts w:hint="default" w:cs="Times New Roman"/>
                <w:b w:val="0"/>
                <w:bCs w:val="0"/>
                <w:sz w:val="24"/>
                <w:szCs w:val="24"/>
                <w:lang w:val="ru-RU"/>
              </w:rPr>
              <w:t>Стол однотумбовый 600х900х750</w:t>
            </w:r>
          </w:p>
        </w:tc>
        <w:tc>
          <w:tcPr>
            <w:tcW w:w="1948" w:type="dxa"/>
          </w:tcPr>
          <w:p w14:paraId="1C4185EB">
            <w:pPr>
              <w:jc w:val="center"/>
              <w:rPr>
                <w:rFonts w:hint="default"/>
                <w:sz w:val="24"/>
                <w:szCs w:val="24"/>
                <w:lang w:val="ru-RU"/>
              </w:rPr>
            </w:pPr>
            <w:r>
              <w:rPr>
                <w:rFonts w:hint="default"/>
                <w:sz w:val="24"/>
                <w:szCs w:val="24"/>
                <w:lang w:val="ru-RU"/>
              </w:rPr>
              <w:t>шт</w:t>
            </w:r>
          </w:p>
        </w:tc>
        <w:tc>
          <w:tcPr>
            <w:tcW w:w="916" w:type="dxa"/>
          </w:tcPr>
          <w:p w14:paraId="1D421D66">
            <w:pPr>
              <w:jc w:val="center"/>
              <w:rPr>
                <w:rFonts w:hint="default"/>
                <w:sz w:val="24"/>
                <w:szCs w:val="24"/>
                <w:lang w:val="ru-RU"/>
              </w:rPr>
            </w:pPr>
            <w:r>
              <w:rPr>
                <w:rFonts w:hint="default"/>
                <w:sz w:val="24"/>
                <w:szCs w:val="24"/>
                <w:lang w:val="ru-RU"/>
              </w:rPr>
              <w:t>10</w:t>
            </w:r>
          </w:p>
        </w:tc>
        <w:tc>
          <w:tcPr>
            <w:tcW w:w="1293" w:type="dxa"/>
          </w:tcPr>
          <w:p w14:paraId="57F43D71">
            <w:pPr>
              <w:jc w:val="center"/>
              <w:rPr>
                <w:rFonts w:hint="default"/>
                <w:sz w:val="24"/>
                <w:szCs w:val="24"/>
                <w:lang w:val="ru-RU"/>
              </w:rPr>
            </w:pPr>
            <w:r>
              <w:rPr>
                <w:rFonts w:hint="default"/>
                <w:sz w:val="24"/>
                <w:szCs w:val="24"/>
                <w:lang w:val="ru-RU"/>
              </w:rPr>
              <w:t>6500</w:t>
            </w:r>
          </w:p>
        </w:tc>
        <w:tc>
          <w:tcPr>
            <w:tcW w:w="1293" w:type="dxa"/>
          </w:tcPr>
          <w:p w14:paraId="744EB228">
            <w:pPr>
              <w:jc w:val="center"/>
              <w:rPr>
                <w:rFonts w:hint="default"/>
                <w:sz w:val="24"/>
                <w:szCs w:val="24"/>
                <w:lang w:val="ru-RU"/>
              </w:rPr>
            </w:pPr>
            <w:r>
              <w:rPr>
                <w:rFonts w:hint="default"/>
                <w:sz w:val="24"/>
                <w:szCs w:val="24"/>
                <w:lang w:val="ru-RU"/>
              </w:rPr>
              <w:t>65000</w:t>
            </w:r>
          </w:p>
        </w:tc>
      </w:tr>
      <w:tr w14:paraId="76D36589">
        <w:trPr>
          <w:trHeight w:val="367" w:hRule="atLeast"/>
        </w:trPr>
        <w:tc>
          <w:tcPr>
            <w:tcW w:w="541" w:type="dxa"/>
            <w:shd w:val="clear" w:color="auto" w:fill="auto"/>
            <w:vAlign w:val="top"/>
          </w:tcPr>
          <w:p w14:paraId="7C53D1A7">
            <w:pPr>
              <w:jc w:val="center"/>
              <w:rPr>
                <w:rFonts w:hint="default" w:cs="Times New Roman"/>
                <w:sz w:val="24"/>
                <w:szCs w:val="24"/>
                <w:lang w:val="en-US" w:eastAsia="ru-RU" w:bidi="ar-SA"/>
              </w:rPr>
            </w:pPr>
          </w:p>
        </w:tc>
        <w:tc>
          <w:tcPr>
            <w:tcW w:w="4284" w:type="dxa"/>
            <w:shd w:val="clear" w:color="auto" w:fill="auto"/>
            <w:vAlign w:val="top"/>
          </w:tcPr>
          <w:p w14:paraId="0C2FAC32">
            <w:pPr>
              <w:rPr>
                <w:rFonts w:hint="default" w:cs="Times New Roman"/>
                <w:b w:val="0"/>
                <w:bCs w:val="0"/>
                <w:sz w:val="24"/>
                <w:szCs w:val="24"/>
                <w:lang w:val="ru-RU"/>
              </w:rPr>
            </w:pPr>
            <w:r>
              <w:rPr>
                <w:rFonts w:hint="default" w:cs="Times New Roman"/>
                <w:b w:val="0"/>
                <w:bCs w:val="0"/>
                <w:sz w:val="24"/>
                <w:szCs w:val="24"/>
                <w:lang w:val="ru-RU"/>
              </w:rPr>
              <w:t>ИТОГО</w:t>
            </w:r>
          </w:p>
        </w:tc>
        <w:tc>
          <w:tcPr>
            <w:tcW w:w="1948" w:type="dxa"/>
            <w:shd w:val="clear" w:color="auto" w:fill="auto"/>
            <w:vAlign w:val="top"/>
          </w:tcPr>
          <w:p w14:paraId="319F62A0">
            <w:pPr>
              <w:jc w:val="center"/>
              <w:rPr>
                <w:rFonts w:hint="default"/>
                <w:sz w:val="24"/>
                <w:szCs w:val="24"/>
                <w:lang w:val="ru-RU"/>
              </w:rPr>
            </w:pPr>
          </w:p>
        </w:tc>
        <w:tc>
          <w:tcPr>
            <w:tcW w:w="916" w:type="dxa"/>
            <w:shd w:val="clear" w:color="auto" w:fill="auto"/>
            <w:vAlign w:val="top"/>
          </w:tcPr>
          <w:p w14:paraId="2F92D388">
            <w:pPr>
              <w:jc w:val="center"/>
              <w:rPr>
                <w:rFonts w:hint="default"/>
                <w:sz w:val="24"/>
                <w:szCs w:val="24"/>
                <w:lang w:val="ru-RU"/>
              </w:rPr>
            </w:pPr>
          </w:p>
        </w:tc>
        <w:tc>
          <w:tcPr>
            <w:tcW w:w="1293" w:type="dxa"/>
            <w:shd w:val="clear" w:color="auto" w:fill="auto"/>
            <w:vAlign w:val="top"/>
          </w:tcPr>
          <w:p w14:paraId="0137D313">
            <w:pPr>
              <w:jc w:val="center"/>
              <w:rPr>
                <w:rFonts w:hint="default"/>
                <w:sz w:val="24"/>
                <w:szCs w:val="24"/>
                <w:lang w:val="ru-RU"/>
              </w:rPr>
            </w:pPr>
          </w:p>
        </w:tc>
        <w:tc>
          <w:tcPr>
            <w:tcW w:w="1293" w:type="dxa"/>
            <w:shd w:val="clear" w:color="auto" w:fill="auto"/>
            <w:vAlign w:val="top"/>
          </w:tcPr>
          <w:p w14:paraId="7A31E650">
            <w:pPr>
              <w:jc w:val="center"/>
              <w:rPr>
                <w:rFonts w:hint="default"/>
                <w:sz w:val="24"/>
                <w:szCs w:val="24"/>
                <w:lang w:val="ru-RU"/>
              </w:rPr>
            </w:pPr>
            <w:r>
              <w:rPr>
                <w:rFonts w:hint="default" w:ascii="Times New Roman Bold" w:hAnsi="Times New Roman Bold" w:cs="Times New Roman Bold"/>
                <w:b/>
                <w:bCs/>
                <w:sz w:val="24"/>
                <w:szCs w:val="24"/>
                <w:lang w:val="ru-RU"/>
              </w:rPr>
              <w:t>65000</w:t>
            </w:r>
          </w:p>
        </w:tc>
      </w:tr>
    </w:tbl>
    <w:p w14:paraId="73B4EE1E">
      <w:pPr>
        <w:pStyle w:val="5"/>
        <w:ind w:left="0" w:firstLine="426"/>
        <w:jc w:val="center"/>
        <w:rPr>
          <w:rFonts w:ascii="Times New Roman" w:hAnsi="Times New Roman" w:cs="Times New Roman"/>
          <w:b/>
          <w:sz w:val="28"/>
          <w:szCs w:val="28"/>
        </w:rPr>
      </w:pPr>
    </w:p>
    <w:p w14:paraId="43C24E50">
      <w:pPr>
        <w:pStyle w:val="5"/>
        <w:ind w:left="0"/>
        <w:jc w:val="both"/>
        <w:rPr>
          <w:rFonts w:ascii="Times New Roman" w:hAnsi="Times New Roman" w:cs="Times New Roman"/>
          <w:b/>
          <w:sz w:val="56"/>
          <w:szCs w:val="56"/>
        </w:rPr>
      </w:pPr>
    </w:p>
    <w:p w14:paraId="67C26AEF">
      <w:pPr>
        <w:rPr>
          <w:b/>
        </w:rPr>
      </w:pPr>
      <w:r>
        <w:rPr>
          <w:b/>
        </w:rPr>
        <w:t xml:space="preserve"> Юридические адреса, банковские реквизиты и подписи сторон:</w:t>
      </w:r>
    </w:p>
    <w:p w14:paraId="4212F9E0"/>
    <w:p w14:paraId="5914E9DB">
      <w:pPr>
        <w:pStyle w:val="5"/>
        <w:ind w:left="0"/>
        <w:jc w:val="both"/>
        <w:rPr>
          <w:rFonts w:ascii="Times New Roman" w:hAnsi="Times New Roman" w:cs="Times New Roman"/>
          <w:b/>
          <w:sz w:val="24"/>
        </w:rPr>
      </w:pPr>
      <w:r>
        <w:rPr>
          <w:rFonts w:ascii="Times New Roman" w:hAnsi="Times New Roman" w:cs="Times New Roman"/>
          <w:b/>
          <w:sz w:val="24"/>
        </w:rPr>
        <w:t>«Поставщик»</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«Покупатель»</w:t>
      </w:r>
    </w:p>
    <w:p w14:paraId="424C7E92">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ОсОО «Токмокское УПП КОС и КОГ»</w:t>
      </w:r>
      <w:r>
        <w:rPr>
          <w:rFonts w:ascii="Times New Roman" w:hAnsi="Times New Roman" w:cs="Times New Roman"/>
          <w:b/>
          <w:sz w:val="24"/>
        </w:rPr>
        <w:tab/>
      </w:r>
      <w:r>
        <w:rPr>
          <w:rFonts w:ascii="Times New Roman" w:hAnsi="Times New Roman" w:cs="Times New Roman"/>
          <w:b/>
          <w:sz w:val="24"/>
          <w:lang w:val="ru-RU"/>
        </w:rPr>
        <w:t>{{BUYER_SIG_ORG1}}</w:t>
      </w:r>
      <w:r>
        <w:rPr>
          <w:rFonts w:hint="default" w:ascii="Times New Roman" w:hAnsi="Times New Roman" w:cs="Times New Roman"/>
          <w:b/>
          <w:sz w:val="24"/>
          <w:lang w:val="ru-RU"/>
        </w:rPr>
        <w:t xml:space="preserve">{{BUYER_SIG_ORG2}}</w:t>
      </w:r>
    </w:p>
    <w:p w14:paraId="21746C7D">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ИНН 01509199210115</w:t>
      </w:r>
      <w:r>
        <w:rPr>
          <w:rFonts w:ascii="Times New Roman" w:hAnsi="Times New Roman" w:cs="Times New Roman"/>
          <w:b/>
          <w:sz w:val="24"/>
          <w:lang w:val="ky-KG"/>
        </w:rPr>
        <w:tab/>
      </w:r>
      <w:r>
        <w:rPr>
          <w:rFonts w:ascii="Times New Roman" w:hAnsi="Times New Roman" w:cs="Times New Roman"/>
          <w:b/>
          <w:sz w:val="24"/>
          <w:lang w:val="ru-RU"/>
        </w:rPr>
        <w:t>в</w:t>
      </w:r>
      <w:r>
        <w:rPr>
          <w:rFonts w:hint="default" w:ascii="Times New Roman" w:hAnsi="Times New Roman" w:cs="Times New Roman"/>
          <w:b/>
          <w:sz w:val="24"/>
          <w:lang w:val="ru-RU"/>
        </w:rPr>
        <w:t xml:space="preserve"> Центральной Азии</w:t>
      </w:r>
    </w:p>
    <w:p w14:paraId="1AF6BBEA">
      <w:pPr>
        <w:pStyle w:val="5"/>
        <w:ind w:left="5010" w:hanging="5010"/>
        <w:jc w:val="both"/>
        <w:rPr>
          <w:rFonts w:hint="default" w:ascii="Times New Roman" w:hAnsi="Times New Roman" w:cs="Times New Roman"/>
          <w:b/>
          <w:sz w:val="24"/>
          <w:lang w:val="ru-RU"/>
        </w:rPr>
      </w:pPr>
      <w:r>
        <w:rPr>
          <w:rFonts w:ascii="Times New Roman" w:hAnsi="Times New Roman" w:cs="Times New Roman"/>
          <w:b/>
          <w:sz w:val="24"/>
        </w:rPr>
        <w:t>ГНИ 058</w:t>
      </w:r>
      <w:r>
        <w:rPr>
          <w:rFonts w:ascii="Times New Roman" w:hAnsi="Times New Roman" w:cs="Times New Roman"/>
          <w:b/>
          <w:sz w:val="24"/>
          <w:lang w:val="ky-KG"/>
        </w:rPr>
        <w:tab/>
      </w:r>
      <w:r>
        <w:rPr>
          <w:rFonts w:ascii="Times New Roman" w:hAnsi="Times New Roman" w:cs="Times New Roman"/>
          <w:b/>
          <w:sz w:val="24"/>
        </w:rPr>
        <w:t xml:space="preserve">ИНН: </w:t>
      </w:r>
      <w:r>
        <w:rPr>
          <w:rFonts w:hint="default" w:ascii="Times New Roman" w:hAnsi="Times New Roman" w:cs="Times New Roman"/>
          <w:b/>
          <w:sz w:val="24"/>
          <w:lang w:val="ru-RU"/>
        </w:rPr>
        <w:t>01604200810206</w:t>
      </w:r>
    </w:p>
    <w:p w14:paraId="563C2677">
      <w:pPr>
        <w:pStyle w:val="5"/>
        <w:ind w:left="0"/>
        <w:jc w:val="both"/>
        <w:rPr>
          <w:rFonts w:hint="default" w:ascii="Times New Roman" w:hAnsi="Times New Roman" w:cs="Times New Roman"/>
          <w:b/>
          <w:sz w:val="24"/>
          <w:lang w:val="ru-RU"/>
        </w:rPr>
      </w:pPr>
      <w:r>
        <w:rPr>
          <w:rFonts w:ascii="Times New Roman" w:hAnsi="Times New Roman" w:cs="Times New Roman"/>
          <w:b/>
          <w:sz w:val="24"/>
        </w:rPr>
        <w:t>Банк Кыргызстан</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rPr>
        <w:t>Банк</w:t>
      </w:r>
      <w:r>
        <w:rPr>
          <w:rFonts w:ascii="Times New Roman" w:hAnsi="Times New Roman" w:cs="Times New Roman"/>
          <w:b/>
          <w:sz w:val="24"/>
          <w:lang w:val="ky-KG"/>
        </w:rPr>
        <w:t>:</w:t>
      </w:r>
      <w:r>
        <w:rPr>
          <w:rFonts w:ascii="Times New Roman" w:hAnsi="Times New Roman" w:cs="Times New Roman"/>
          <w:b/>
          <w:sz w:val="24"/>
          <w:lang w:val="ru-RU"/>
        </w:rPr>
        <w:t>ОАО</w:t>
      </w:r>
      <w:r>
        <w:rPr>
          <w:rFonts w:hint="default" w:ascii="Times New Roman" w:hAnsi="Times New Roman" w:cs="Times New Roman"/>
          <w:b/>
          <w:sz w:val="24"/>
          <w:lang w:val="ru-RU"/>
        </w:rPr>
        <w:t xml:space="preserve"> “Оптима Банк” Токмок</w:t>
      </w:r>
    </w:p>
    <w:p w14:paraId="61384392">
      <w:pPr>
        <w:pStyle w:val="5"/>
        <w:ind w:left="0"/>
        <w:jc w:val="both"/>
        <w:rPr>
          <w:rFonts w:hint="default" w:ascii="Times New Roman" w:hAnsi="Times New Roman" w:cs="Times New Roman"/>
          <w:b/>
          <w:sz w:val="24"/>
          <w:lang w:val="ru-RU"/>
        </w:rPr>
      </w:pPr>
      <w:r>
        <w:rPr>
          <w:rFonts w:ascii="Times New Roman" w:hAnsi="Times New Roman" w:cs="Times New Roman"/>
          <w:b/>
          <w:sz w:val="24"/>
        </w:rPr>
        <w:t>БИК 103004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r>
        <w:rPr>
          <w:rFonts w:hint="default" w:ascii="Times New Roman" w:hAnsi="Times New Roman" w:cs="Times New Roman"/>
          <w:b/>
          <w:sz w:val="24"/>
          <w:lang w:val="ru-RU"/>
        </w:rPr>
        <w:t xml:space="preserve"> </w:t>
      </w:r>
      <w:r>
        <w:rPr>
          <w:rFonts w:ascii="Times New Roman" w:hAnsi="Times New Roman" w:cs="Times New Roman"/>
          <w:b/>
          <w:sz w:val="24"/>
        </w:rPr>
        <w:t xml:space="preserve"> </w:t>
      </w:r>
      <w:r>
        <w:rPr>
          <w:rFonts w:ascii="Times New Roman" w:hAnsi="Times New Roman" w:cs="Times New Roman"/>
          <w:b/>
          <w:sz w:val="24"/>
          <w:lang w:val="ky-KG"/>
        </w:rPr>
        <w:t xml:space="preserve">БИК: </w:t>
      </w:r>
      <w:r>
        <w:rPr>
          <w:rFonts w:hint="default" w:ascii="Times New Roman" w:hAnsi="Times New Roman" w:cs="Times New Roman"/>
          <w:b/>
          <w:sz w:val="24"/>
          <w:lang w:val="ru-RU"/>
        </w:rPr>
        <w:t>109009</w:t>
      </w:r>
    </w:p>
    <w:p w14:paraId="0BE59BCF">
      <w:pPr>
        <w:pStyle w:val="5"/>
        <w:ind w:left="0"/>
        <w:jc w:val="both"/>
        <w:rPr>
          <w:rFonts w:hint="default" w:ascii="Times New Roman" w:hAnsi="Times New Roman" w:cs="Times New Roman"/>
          <w:b/>
          <w:sz w:val="24"/>
          <w:lang w:val="ru-RU"/>
        </w:rPr>
      </w:pPr>
      <w:r>
        <w:rPr>
          <w:rFonts w:ascii="Times New Roman" w:hAnsi="Times New Roman" w:cs="Times New Roman"/>
          <w:b/>
          <w:sz w:val="24"/>
        </w:rPr>
        <w:t>р/с 1030420000031864</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р/сч </w:t>
      </w:r>
      <w:r>
        <w:rPr>
          <w:rFonts w:hint="default" w:ascii="Times New Roman" w:hAnsi="Times New Roman" w:cs="Times New Roman"/>
          <w:b/>
          <w:sz w:val="24"/>
          <w:lang w:val="ru-RU"/>
        </w:rPr>
        <w:t>1090920185640158</w:t>
      </w:r>
    </w:p>
    <w:p w14:paraId="20DA3C85">
      <w:pPr>
        <w:pStyle w:val="5"/>
        <w:ind w:left="0"/>
        <w:jc w:val="both"/>
        <w:rPr>
          <w:rFonts w:hint="default" w:ascii="Times New Roman" w:hAnsi="Times New Roman" w:cs="Times New Roman"/>
          <w:b/>
          <w:sz w:val="24"/>
          <w:lang w:val="ru-RU"/>
        </w:rPr>
      </w:pPr>
      <w:r>
        <w:rPr>
          <w:rFonts w:ascii="Times New Roman" w:hAnsi="Times New Roman" w:cs="Times New Roman"/>
          <w:b/>
          <w:sz w:val="24"/>
        </w:rPr>
        <w:t>Адрес: г. Токмок ул. Слободская 292</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Адрес: </w:t>
      </w:r>
    </w:p>
    <w:p w14:paraId="380C6988">
      <w:pPr>
        <w:pStyle w:val="5"/>
        <w:ind w:left="0"/>
        <w:jc w:val="both"/>
        <w:rPr>
          <w:rFonts w:ascii="Times New Roman" w:hAnsi="Times New Roman" w:cs="Times New Roman"/>
          <w:b/>
          <w:sz w:val="24"/>
          <w:lang w:val="ky-KG"/>
        </w:rPr>
      </w:pPr>
      <w:r>
        <w:rPr>
          <w:rFonts w:ascii="Times New Roman" w:hAnsi="Times New Roman" w:cs="Times New Roman"/>
          <w:b/>
          <w:sz w:val="24"/>
        </w:rPr>
        <w:t>(03138) 3-04-91, 3-05-29</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ab/>
      </w:r>
    </w:p>
    <w:p w14:paraId="5FCE4F1B">
      <w:pPr>
        <w:pStyle w:val="5"/>
        <w:ind w:left="0"/>
        <w:jc w:val="both"/>
        <w:rPr>
          <w:rFonts w:ascii="Times New Roman" w:hAnsi="Times New Roman" w:cs="Times New Roman"/>
          <w:b/>
          <w:sz w:val="24"/>
        </w:rPr>
      </w:pPr>
      <w:r>
        <w:rPr>
          <w:rFonts w:hint="default" w:ascii="Times New Roman" w:hAnsi="Times New Roman" w:cs="Times New Roman"/>
          <w:b/>
          <w:sz w:val="24"/>
          <w:lang w:val="ru-RU"/>
        </w:rPr>
        <w:t>0(553) 993-993</w:t>
      </w: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r>
        <w:rPr>
          <w:rFonts w:ascii="Times New Roman" w:hAnsi="Times New Roman" w:cs="Times New Roman"/>
          <w:b/>
          <w:sz w:val="24"/>
          <w:lang w:val="ky-KG"/>
        </w:rPr>
        <w:tab/>
      </w:r>
    </w:p>
    <w:p w14:paraId="1ED3A033">
      <w:pPr>
        <w:pStyle w:val="5"/>
        <w:ind w:left="0"/>
        <w:jc w:val="both"/>
        <w:rPr>
          <w:rFonts w:ascii="Times New Roman" w:hAnsi="Times New Roman" w:cs="Times New Roman"/>
          <w:b/>
          <w:sz w:val="24"/>
        </w:rPr>
      </w:pPr>
      <w:r>
        <w:rPr>
          <w:rFonts w:ascii="Times New Roman" w:hAnsi="Times New Roman" w:cs="Times New Roman"/>
          <w:b/>
          <w:sz w:val="24"/>
        </w:rPr>
        <w:tab/>
      </w:r>
      <w:r>
        <w:rPr>
          <w:rFonts w:ascii="Times New Roman" w:hAnsi="Times New Roman" w:cs="Times New Roman"/>
          <w:b/>
          <w:sz w:val="24"/>
        </w:rPr>
        <w:tab/>
      </w:r>
      <w:r>
        <w:rPr>
          <w:rFonts w:ascii="Times New Roman" w:hAnsi="Times New Roman" w:cs="Times New Roman"/>
          <w:b/>
          <w:sz w:val="24"/>
        </w:rPr>
        <w:t xml:space="preserve">              </w:t>
      </w:r>
    </w:p>
    <w:p w14:paraId="20AC1D56">
      <w:pPr>
        <w:pStyle w:val="5"/>
        <w:ind w:left="0"/>
        <w:jc w:val="both"/>
        <w:rPr>
          <w:rFonts w:ascii="Times New Roman" w:hAnsi="Times New Roman" w:cs="Times New Roman"/>
          <w:b/>
          <w:sz w:val="24"/>
        </w:rPr>
      </w:pPr>
    </w:p>
    <w:p w14:paraId="7431926F">
      <w:pPr>
        <w:pStyle w:val="5"/>
        <w:ind w:left="0"/>
        <w:jc w:val="both"/>
        <w:rPr>
          <w:rFonts w:ascii="Times New Roman" w:hAnsi="Times New Roman" w:cs="Times New Roman"/>
          <w:b/>
          <w:sz w:val="56"/>
          <w:szCs w:val="56"/>
        </w:rPr>
      </w:pPr>
      <w:r>
        <w:rPr>
          <w:rFonts w:ascii="Times New Roman Bold" w:hAnsi="Times New Roman Bold" w:cs="Times New Roman Bold"/>
          <w:b/>
          <w:bCs/>
          <w:sz w:val="24"/>
          <w:szCs w:val="24"/>
        </w:rPr>
        <w:t>Турбатов С.А.</w:t>
      </w:r>
      <w:r>
        <w:rPr>
          <w:sz w:val="28"/>
          <w:szCs w:val="28"/>
        </w:rPr>
        <w:t xml:space="preserve"> </w:t>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u w:val="single"/>
        </w:rPr>
        <w:tab/>
      </w:r>
      <w:r>
        <w:rPr>
          <w:rFonts w:ascii="Times New Roman" w:hAnsi="Times New Roman" w:cs="Times New Roman"/>
          <w:b/>
          <w:sz w:val="24"/>
        </w:rPr>
        <w:t xml:space="preserve">                       </w:t>
      </w:r>
      <w:r>
        <w:rPr>
          <w:rFonts w:ascii="Times New Roman" w:hAnsi="Times New Roman" w:cs="Times New Roman"/>
          <w:b/>
          <w:sz w:val="24"/>
          <w:lang w:val="ru-RU"/>
        </w:rPr>
        <w:t>Джон</w:t>
      </w:r>
      <w:r>
        <w:rPr>
          <w:rFonts w:hint="default" w:ascii="Times New Roman" w:hAnsi="Times New Roman" w:cs="Times New Roman"/>
          <w:b/>
          <w:sz w:val="24"/>
          <w:lang w:val="ru-RU"/>
        </w:rPr>
        <w:t xml:space="preserve"> Р.К.</w:t>
      </w:r>
      <w:r>
        <w:rPr>
          <w:rFonts w:ascii="Times New Roman" w:hAnsi="Times New Roman" w:cs="Times New Roman"/>
          <w:b/>
          <w:sz w:val="24"/>
        </w:rPr>
        <w:t>_________________</w:t>
      </w:r>
    </w:p>
    <w:p w14:paraId="69F079E3">
      <w:pPr>
        <w:jc w:val="center"/>
        <w:rPr>
          <w:b/>
          <w:sz w:val="28"/>
        </w:rPr>
      </w:pPr>
    </w:p>
    <w:p w14:paraId="4980F300">
      <w:pPr>
        <w:jc w:val="center"/>
        <w:rPr>
          <w:b/>
          <w:sz w:val="28"/>
        </w:rPr>
      </w:pPr>
    </w:p>
    <w:p w14:paraId="72F7124D">
      <w:pPr>
        <w:jc w:val="center"/>
        <w:rPr>
          <w:b/>
          <w:sz w:val="28"/>
        </w:rPr>
      </w:pPr>
    </w:p>
    <w:p w14:paraId="0B8602DF">
      <w:pPr>
        <w:jc w:val="center"/>
        <w:rPr>
          <w:b/>
          <w:sz w:val="28"/>
        </w:rPr>
      </w:pPr>
    </w:p>
    <w:p w14:paraId="2F28D1E5">
      <w:pPr>
        <w:jc w:val="center"/>
        <w:rPr>
          <w:b/>
          <w:sz w:val="28"/>
        </w:rPr>
      </w:pPr>
    </w:p>
    <w:p w14:paraId="4C091076">
      <w:pPr>
        <w:jc w:val="center"/>
        <w:rPr>
          <w:b/>
          <w:sz w:val="28"/>
        </w:rPr>
      </w:pPr>
    </w:p>
    <w:p w14:paraId="12C969A5">
      <w:pPr>
        <w:jc w:val="both"/>
        <w:rPr>
          <w:b/>
          <w:sz w:val="28"/>
        </w:rPr>
      </w:pPr>
    </w:p>
    <w:p w14:paraId="53E68C32">
      <w:pPr>
        <w:jc w:val="both"/>
        <w:rPr>
          <w:b/>
          <w:sz w:val="28"/>
        </w:rPr>
      </w:pPr>
    </w:p>
    <w:p w14:paraId="4E9D4F47">
      <w:pPr>
        <w:jc w:val="both"/>
        <w:rPr>
          <w:b/>
          <w:sz w:val="28"/>
        </w:rPr>
      </w:pPr>
    </w:p>
    <w:p w14:paraId="03F72CF7">
      <w:pPr>
        <w:jc w:val="both"/>
        <w:rPr>
          <w:b/>
          <w:sz w:val="28"/>
        </w:rPr>
      </w:pPr>
    </w:p>
    <w:p w14:paraId="3C84AEDC">
      <w:pPr>
        <w:jc w:val="both"/>
        <w:rPr>
          <w:b/>
          <w:sz w:val="28"/>
        </w:rPr>
      </w:pPr>
    </w:p>
    <w:p w14:paraId="4D8BF9FB"/>
    <w:sectPr>
      <w:pgSz w:w="11906" w:h="16838"/>
      <w:pgMar w:top="1134" w:right="850" w:bottom="1134" w:left="1701"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Times New Roman Bold">
    <w:panose1 w:val="02020603050405020304"/>
    <w:charset w:val="00"/>
    <w:family w:val="auto"/>
    <w:pitch w:val="default"/>
    <w:sig w:usb0="E0002AEF" w:usb1="C0007841" w:usb2="00000009" w:usb3="00000000" w:csb0="400001FF" w:csb1="FFFF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ocumentProtection w:enforcement="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2911"/>
    <w:rsid w:val="00146BFB"/>
    <w:rsid w:val="00272D8D"/>
    <w:rsid w:val="003D4AA4"/>
    <w:rsid w:val="004B1C82"/>
    <w:rsid w:val="004E41AE"/>
    <w:rsid w:val="006F09AD"/>
    <w:rsid w:val="008F3A11"/>
    <w:rsid w:val="00A90309"/>
    <w:rsid w:val="00C84453"/>
    <w:rsid w:val="00EA1E1F"/>
    <w:rsid w:val="00F82911"/>
    <w:rsid w:val="0FFFE38C"/>
    <w:rsid w:val="1B6748A8"/>
    <w:rsid w:val="27E3E5C9"/>
    <w:rsid w:val="3CBB8370"/>
    <w:rsid w:val="3E55B3AD"/>
    <w:rsid w:val="3EFF55AE"/>
    <w:rsid w:val="3FA7376A"/>
    <w:rsid w:val="3FF739BF"/>
    <w:rsid w:val="53F62D42"/>
    <w:rsid w:val="59FBE716"/>
    <w:rsid w:val="5FFD8B6F"/>
    <w:rsid w:val="6BE7C361"/>
    <w:rsid w:val="6FBBA84F"/>
    <w:rsid w:val="716EE887"/>
    <w:rsid w:val="75CB9B04"/>
    <w:rsid w:val="764E9935"/>
    <w:rsid w:val="767F572D"/>
    <w:rsid w:val="7CB73F46"/>
    <w:rsid w:val="7FDF5A72"/>
    <w:rsid w:val="9B5BA213"/>
    <w:rsid w:val="B4FD00D9"/>
    <w:rsid w:val="BBEF1CDF"/>
    <w:rsid w:val="BEFF1EEA"/>
    <w:rsid w:val="D9731269"/>
    <w:rsid w:val="EA7DDDA6"/>
    <w:rsid w:val="EE7F7960"/>
    <w:rsid w:val="EFDDE7CF"/>
    <w:rsid w:val="F1FC81A5"/>
    <w:rsid w:val="F4CBC87C"/>
    <w:rsid w:val="F88911A2"/>
    <w:rsid w:val="F95F7DDA"/>
    <w:rsid w:val="FF5F9176"/>
    <w:rsid w:val="FF6FC518"/>
    <w:rsid w:val="FFBBA6F4"/>
    <w:rsid w:val="FFBEC8B3"/>
    <w:rsid w:val="FFF8C050"/>
    <w:rsid w:val="FFFF716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styleId="4">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spacing w:after="200" w:line="276" w:lineRule="auto"/>
      <w:ind w:left="720"/>
      <w:contextualSpacing/>
    </w:pPr>
    <w:rPr>
      <w:rFonts w:asciiTheme="minorHAnsi" w:hAnsiTheme="minorHAnsi" w:eastAsiaTheme="minorHAnsi" w:cstheme="minorBidi"/>
      <w:sz w:val="22"/>
      <w:szCs w:val="22"/>
      <w:lang w:eastAsia="en-U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SPecialiST RePack</Company>
  <Pages>4</Pages>
  <Words>1302</Words>
  <Characters>7422</Characters>
  <Lines>61</Lines>
  <Paragraphs>17</Paragraphs>
  <TotalTime>8</TotalTime>
  <ScaleCrop>false</ScaleCrop>
  <LinksUpToDate>false</LinksUpToDate>
  <CharactersWithSpaces>8707</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2025-12-16T22:15:00Z</dcterms:created>
  <dc:creator>КОС и КОГ</dc:creator>
  <cp:lastModifiedBy>калнура Бекнусу�</cp:lastModifiedBy>
  <cp:lastPrinted>2025-03-15T10:11:00Z</cp:lastPrinted>
  <dcterms:modified xsi:type="dcterms:W3CDTF">2026-01-16T11:02:31Z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F6E37A17D1109445B8E6CF6799172B76_42</vt:lpwstr>
  </property>
</Properties>
</file>