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C65CB" w14:textId="696996EF" w:rsidR="008D7D75" w:rsidRDefault="00CB38D5">
      <w:r>
        <w:rPr>
          <w:rFonts w:hint="eastAsia"/>
        </w:rPr>
        <w:t>s</w:t>
      </w:r>
      <w:r>
        <w:t>lcjheyfhiwkda</w:t>
      </w:r>
    </w:p>
    <w:sectPr w:rsidR="008D7D75" w:rsidSect="008D7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9457F"/>
    <w:rsid w:val="0049457F"/>
    <w:rsid w:val="008D7D75"/>
    <w:rsid w:val="00CB38D5"/>
    <w:rsid w:val="00EE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BDE3"/>
  <w15:chartTrackingRefBased/>
  <w15:docId w15:val="{2C7E14EB-3B5E-4152-832D-B28A04AF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D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天奕</dc:creator>
  <cp:keywords/>
  <dc:description/>
  <cp:lastModifiedBy>刘 天奕</cp:lastModifiedBy>
  <cp:revision>2</cp:revision>
  <dcterms:created xsi:type="dcterms:W3CDTF">2022-04-02T07:45:00Z</dcterms:created>
  <dcterms:modified xsi:type="dcterms:W3CDTF">2022-04-02T07:45:00Z</dcterms:modified>
</cp:coreProperties>
</file>