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08" w:rsidRPr="00A558AF" w:rsidRDefault="00234608" w:rsidP="00234608">
      <w:pPr>
        <w:rPr>
          <w:rStyle w:val="SubObjectiveHeadingCharChar"/>
          <w:noProof/>
        </w:rPr>
      </w:pPr>
      <w:bookmarkStart w:id="0" w:name="Section1"/>
      <w:bookmarkStart w:id="1" w:name="_GoBack"/>
      <w:bookmarkEnd w:id="1"/>
    </w:p>
    <w:p w:rsidR="009F57BC" w:rsidRPr="00A558AF" w:rsidRDefault="009F57BC" w:rsidP="00234608">
      <w:pPr>
        <w:pStyle w:val="Heading1"/>
        <w:rPr>
          <w:rStyle w:val="SubObjectiveHeadingCharChar"/>
          <w:noProof/>
        </w:rPr>
      </w:pPr>
      <w:r w:rsidRPr="00A558AF">
        <w:rPr>
          <w:rStyle w:val="SubObjectiveHeadingCharChar"/>
          <w:noProof/>
        </w:rPr>
        <w:t>Characteristics of Ethernet Standards</w:t>
      </w:r>
      <w:bookmarkEnd w:id="0"/>
      <w:r w:rsidR="0068706C" w:rsidRPr="00A558AF">
        <w:rPr>
          <w:rStyle w:val="SubObjectiveHeadingCharChar"/>
          <w:noProof/>
        </w:rPr>
        <w:t xml:space="preserve"> </w:t>
      </w:r>
    </w:p>
    <w:p w:rsidR="009F57BC" w:rsidRPr="00A558AF" w:rsidRDefault="009F57BC" w:rsidP="00E577D0">
      <w:pPr>
        <w:pStyle w:val="Heading2"/>
        <w:rPr>
          <w:rStyle w:val="ScopeHeadingChar"/>
          <w:noProof/>
        </w:rPr>
      </w:pPr>
      <w:r w:rsidRPr="00A558AF">
        <w:rPr>
          <w:rStyle w:val="ScopeHeadingChar"/>
          <w:noProof/>
        </w:rPr>
        <w:t>Scope</w:t>
      </w:r>
    </w:p>
    <w:p w:rsidR="009F57BC" w:rsidRPr="00A558AF" w:rsidRDefault="009F57BC" w:rsidP="00701F0F">
      <w:pPr>
        <w:pStyle w:val="ListParagraph"/>
        <w:numPr>
          <w:ilvl w:val="0"/>
          <w:numId w:val="4"/>
        </w:numPr>
        <w:rPr>
          <w:noProof/>
        </w:rPr>
      </w:pPr>
      <w:r w:rsidRPr="00A558AF">
        <w:rPr>
          <w:noProof/>
        </w:rPr>
        <w:t xml:space="preserve">Define 10 Mbps Ethernet, Fast Ethernet, and Gigabit Ethernet. </w:t>
      </w:r>
    </w:p>
    <w:p w:rsidR="009F57BC" w:rsidRPr="00A558AF" w:rsidRDefault="009F57BC" w:rsidP="00701F0F">
      <w:pPr>
        <w:pStyle w:val="ListParagraph"/>
        <w:numPr>
          <w:ilvl w:val="0"/>
          <w:numId w:val="4"/>
        </w:numPr>
        <w:rPr>
          <w:noProof/>
        </w:rPr>
      </w:pPr>
      <w:r w:rsidRPr="00A558AF">
        <w:rPr>
          <w:noProof/>
        </w:rPr>
        <w:t>Identify the different types of Ethernet in terms of speed, length, topology, and cable type.</w:t>
      </w:r>
    </w:p>
    <w:p w:rsidR="009F57BC" w:rsidRPr="00A558AF" w:rsidRDefault="009F57BC" w:rsidP="00E577D0">
      <w:pPr>
        <w:pStyle w:val="Heading2"/>
        <w:rPr>
          <w:noProof/>
        </w:rPr>
      </w:pPr>
      <w:r w:rsidRPr="00A558AF">
        <w:rPr>
          <w:noProof/>
        </w:rPr>
        <w:t xml:space="preserve">Focused Explanation </w:t>
      </w:r>
    </w:p>
    <w:p w:rsidR="009F57BC" w:rsidRPr="00A558AF" w:rsidRDefault="009F57BC" w:rsidP="00701F0F">
      <w:pPr>
        <w:rPr>
          <w:noProof/>
        </w:rPr>
      </w:pPr>
      <w:r w:rsidRPr="00A558AF">
        <w:rPr>
          <w:noProof/>
        </w:rPr>
        <w:t>Ethernet has more variants than any other type of LAN today.</w:t>
      </w:r>
    </w:p>
    <w:p w:rsidR="009F57BC" w:rsidRPr="00A558AF" w:rsidRDefault="00061F58" w:rsidP="002C0C1D">
      <w:pPr>
        <w:pStyle w:val="Heading3"/>
        <w:rPr>
          <w:noProof/>
        </w:rPr>
      </w:pPr>
      <w:r w:rsidRPr="00A558AF">
        <w:rPr>
          <w:noProof/>
        </w:rPr>
        <w:drawing>
          <wp:anchor distT="0" distB="0" distL="114300" distR="114300" simplePos="0" relativeHeight="251660288" behindDoc="0" locked="0" layoutInCell="1" allowOverlap="1" wp14:anchorId="73C4B67A" wp14:editId="5C99554A">
            <wp:simplePos x="914400" y="2847975"/>
            <wp:positionH relativeFrom="margin">
              <wp:align>right</wp:align>
            </wp:positionH>
            <wp:positionV relativeFrom="margin">
              <wp:align>top</wp:align>
            </wp:positionV>
            <wp:extent cx="299085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990850" cy="2000250"/>
                    </a:xfrm>
                    <a:prstGeom prst="rect">
                      <a:avLst/>
                    </a:prstGeom>
                  </pic:spPr>
                </pic:pic>
              </a:graphicData>
            </a:graphic>
            <wp14:sizeRelH relativeFrom="margin">
              <wp14:pctWidth>0</wp14:pctWidth>
            </wp14:sizeRelH>
            <wp14:sizeRelV relativeFrom="margin">
              <wp14:pctHeight>0</wp14:pctHeight>
            </wp14:sizeRelV>
          </wp:anchor>
        </w:drawing>
      </w:r>
      <w:bookmarkStart w:id="2" w:name="_10_Mbps_Ethernet"/>
      <w:bookmarkEnd w:id="2"/>
      <w:r w:rsidR="009F57BC" w:rsidRPr="00A558AF">
        <w:rPr>
          <w:noProof/>
        </w:rPr>
        <w:t>10 Mbps Ethernet</w:t>
      </w:r>
    </w:p>
    <w:p w:rsidR="009F57BC" w:rsidRPr="00A558AF" w:rsidRDefault="009F57BC" w:rsidP="00701F0F">
      <w:pPr>
        <w:rPr>
          <w:noProof/>
        </w:rPr>
      </w:pPr>
      <w:r w:rsidRPr="00A558AF">
        <w:rPr>
          <w:noProof/>
        </w:rPr>
        <w:t>The original Ethernet system operated at 10 Mbps based on the 10Base5 and 10Base2 specification. A series of coaxial cables were used to connect each device in place of switches, hubs, or wiring panels. The series of cables created an electrical bus that was shared among all devices on the Ethernet.</w:t>
      </w:r>
    </w:p>
    <w:p w:rsidR="009F57BC" w:rsidRPr="00A558AF" w:rsidRDefault="009F57BC" w:rsidP="00701F0F">
      <w:pPr>
        <w:rPr>
          <w:noProof/>
        </w:rPr>
      </w:pPr>
    </w:p>
    <w:p w:rsidR="009F57BC" w:rsidRPr="00A558AF" w:rsidRDefault="009F57BC" w:rsidP="00701F0F">
      <w:pPr>
        <w:rPr>
          <w:noProof/>
        </w:rPr>
      </w:pPr>
      <w:r w:rsidRPr="00A558AF">
        <w:rPr>
          <w:noProof/>
        </w:rPr>
        <w:t xml:space="preserve">The advantages of full-duplex operation in comparison to half-duplex 10BaseT operation includes no latency period before sending the frames, no collisions, and doubling of the available bandwidth of 10 Mbps capacity in each direction. </w:t>
      </w:r>
    </w:p>
    <w:p w:rsidR="009F57BC" w:rsidRPr="00A558AF" w:rsidRDefault="009F57BC" w:rsidP="00701F0F">
      <w:pPr>
        <w:rPr>
          <w:noProof/>
        </w:rPr>
      </w:pPr>
      <w:r w:rsidRPr="00A558AF">
        <w:rPr>
          <w:noProof/>
        </w:rPr>
        <w:t xml:space="preserve">The specifications for the four main 10 Mbps Ethernet standards are shown in </w:t>
      </w:r>
      <w:r w:rsidRPr="00A558AF">
        <w:rPr>
          <w:b/>
          <w:noProof/>
        </w:rPr>
        <w:t>Table 1.2</w:t>
      </w:r>
      <w:r w:rsidRPr="00A558AF">
        <w:rPr>
          <w:noProof/>
        </w:rPr>
        <w:t xml:space="preserve"> at the end of this section.</w:t>
      </w:r>
    </w:p>
    <w:p w:rsidR="009F57BC" w:rsidRPr="00A558AF" w:rsidRDefault="009F57BC" w:rsidP="004C1004">
      <w:pPr>
        <w:pStyle w:val="Heading3"/>
        <w:rPr>
          <w:noProof/>
        </w:rPr>
      </w:pPr>
      <w:r w:rsidRPr="00A558AF">
        <w:rPr>
          <w:noProof/>
        </w:rPr>
        <w:t>Fast Ethernet</w:t>
      </w:r>
    </w:p>
    <w:p w:rsidR="009F57BC" w:rsidRPr="00A558AF" w:rsidRDefault="009F57BC" w:rsidP="00AA50CC">
      <w:pPr>
        <w:rPr>
          <w:noProof/>
        </w:rPr>
      </w:pPr>
      <w:r w:rsidRPr="00A558AF">
        <w:rPr>
          <w:noProof/>
        </w:rPr>
        <w:t xml:space="preserve">Many familiar features of 10 Mbps Ethernet such as CSMA/CD, a variety of cabling options, and deployment of shared hubs and switches are retained in Fast Ethernet variants.  Fast Ethernet gained market acceptance around the same time that </w:t>
      </w:r>
      <w:smartTag w:uri="urn:schemas-microsoft-com:office:smarttags" w:element="stockticker">
        <w:r w:rsidRPr="00A558AF">
          <w:rPr>
            <w:noProof/>
          </w:rPr>
          <w:t>LAN</w:t>
        </w:r>
      </w:smartTag>
      <w:r w:rsidRPr="00A558AF">
        <w:rPr>
          <w:noProof/>
        </w:rPr>
        <w:t xml:space="preserve"> switching became popular. Most Fast Ethernet cards are connected to a switch or cabled to another device.</w:t>
      </w:r>
    </w:p>
    <w:p w:rsidR="009F57BC" w:rsidRPr="00A558AF" w:rsidRDefault="009F57BC" w:rsidP="00701F0F">
      <w:pPr>
        <w:rPr>
          <w:noProof/>
        </w:rPr>
      </w:pPr>
      <w:r w:rsidRPr="00A558AF">
        <w:rPr>
          <w:noProof/>
        </w:rPr>
        <w:t xml:space="preserve">The two key features of Fast Ethernet, as compared to 10-Mbps Ethernet, are higher bandwidth and autonegotiation. Autonegotiation allows an Ethernet card or switch to operate at 10 or 100 Mbps. It also negotiates half-duplex or full-duplex operation. If the other device is not able to autonegotiate, it settles for half-duplex operation at 10 Mbps. </w:t>
      </w:r>
    </w:p>
    <w:p w:rsidR="009F57BC" w:rsidRPr="00A558AF" w:rsidRDefault="009F57BC" w:rsidP="00701F0F">
      <w:pPr>
        <w:rPr>
          <w:noProof/>
        </w:rPr>
      </w:pPr>
    </w:p>
    <w:p w:rsidR="009F57BC" w:rsidRPr="00A558AF" w:rsidRDefault="009F57BC" w:rsidP="004C1004">
      <w:pPr>
        <w:pStyle w:val="Heading3"/>
        <w:rPr>
          <w:noProof/>
        </w:rPr>
      </w:pPr>
      <w:r w:rsidRPr="00A558AF">
        <w:rPr>
          <w:noProof/>
        </w:rPr>
        <w:lastRenderedPageBreak/>
        <w:t>Gigabit Ethernet</w:t>
      </w:r>
    </w:p>
    <w:p w:rsidR="009F57BC" w:rsidRPr="00A558AF" w:rsidRDefault="009F57BC" w:rsidP="00701F0F">
      <w:pPr>
        <w:rPr>
          <w:noProof/>
        </w:rPr>
      </w:pPr>
      <w:r w:rsidRPr="00A558AF">
        <w:rPr>
          <w:noProof/>
        </w:rPr>
        <w:t xml:space="preserve">Gigabit Ethernet is built on top of the Ethernet protocol, and it increases speed tenfold to 1000 Mbps, or 1 gigabit per second (Gbps). This specification promises to be a prominent player in high-speed </w:t>
      </w:r>
      <w:smartTag w:uri="urn:schemas-microsoft-com:office:smarttags" w:element="stockticker">
        <w:r w:rsidRPr="00A558AF">
          <w:rPr>
            <w:noProof/>
          </w:rPr>
          <w:t>LAN</w:t>
        </w:r>
      </w:smartTag>
      <w:r w:rsidRPr="00A558AF">
        <w:rPr>
          <w:noProof/>
        </w:rPr>
        <w:t xml:space="preserve"> backbones and server connections. Several changes have been made to the physical interface to enhance speeds from 100 Mbps Fast Ethernet up to 1 Gbps. This has been done by merging IEEE 802.3 Ethernet and </w:t>
      </w:r>
      <w:smartTag w:uri="urn:schemas-microsoft-com:office:smarttags" w:element="stockticker">
        <w:r w:rsidRPr="00A558AF">
          <w:rPr>
            <w:noProof/>
          </w:rPr>
          <w:t>ANSI</w:t>
        </w:r>
      </w:smartTag>
      <w:r w:rsidRPr="00A558AF">
        <w:rPr>
          <w:noProof/>
        </w:rPr>
        <w:t xml:space="preserve"> X3T11 Fiber Channel.</w:t>
      </w:r>
    </w:p>
    <w:p w:rsidR="009F57BC" w:rsidRPr="00A558AF" w:rsidRDefault="009F57BC" w:rsidP="00701F0F">
      <w:pPr>
        <w:rPr>
          <w:noProof/>
        </w:rPr>
      </w:pPr>
      <w:r w:rsidRPr="00A558AF">
        <w:rPr>
          <w:b/>
          <w:noProof/>
        </w:rPr>
        <w:t>Table 1-2</w:t>
      </w:r>
      <w:r w:rsidRPr="00A558AF">
        <w:rPr>
          <w:noProof/>
        </w:rPr>
        <w:t xml:space="preserve"> displays the comparison between the different Ethernet standards.</w:t>
      </w:r>
    </w:p>
    <w:tbl>
      <w:tblPr>
        <w:tblW w:w="0" w:type="auto"/>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046"/>
        <w:gridCol w:w="1429"/>
        <w:gridCol w:w="1340"/>
        <w:gridCol w:w="1403"/>
        <w:gridCol w:w="1756"/>
        <w:gridCol w:w="1582"/>
      </w:tblGrid>
      <w:tr w:rsidR="00537200" w:rsidRPr="00A558AF" w:rsidTr="00537200">
        <w:trPr>
          <w:tblHeader/>
        </w:trPr>
        <w:tc>
          <w:tcPr>
            <w:tcW w:w="1046"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c>
          <w:tcPr>
            <w:tcW w:w="1429"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c>
          <w:tcPr>
            <w:tcW w:w="1340"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c>
          <w:tcPr>
            <w:tcW w:w="1403"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c>
          <w:tcPr>
            <w:tcW w:w="1756"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c>
          <w:tcPr>
            <w:tcW w:w="1582" w:type="dxa"/>
          </w:tcPr>
          <w:p w:rsidR="00537200" w:rsidRPr="00A558AF" w:rsidRDefault="00537200" w:rsidP="0019432F">
            <w:pPr>
              <w:pStyle w:val="FocusedExplanationText"/>
              <w:spacing w:before="0" w:line="240" w:lineRule="auto"/>
              <w:rPr>
                <w:rFonts w:asciiTheme="minorHAnsi" w:hAnsiTheme="minorHAnsi" w:cstheme="minorHAnsi"/>
                <w:b/>
                <w:noProof/>
                <w:sz w:val="18"/>
                <w:szCs w:val="18"/>
              </w:rPr>
            </w:pPr>
          </w:p>
        </w:tc>
      </w:tr>
      <w:tr w:rsidR="009F57BC" w:rsidRPr="00A558AF" w:rsidTr="00537200">
        <w:trPr>
          <w:tblHeader/>
        </w:trPr>
        <w:tc>
          <w:tcPr>
            <w:tcW w:w="1046"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Standard</w:t>
            </w:r>
          </w:p>
        </w:tc>
        <w:tc>
          <w:tcPr>
            <w:tcW w:w="1429"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MAC Sublayer</w:t>
            </w:r>
          </w:p>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Specification</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1340"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Speed</w:t>
            </w:r>
          </w:p>
        </w:tc>
        <w:tc>
          <w:tcPr>
            <w:tcW w:w="1403"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Maximum</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r w:rsidRPr="00A558AF">
              <w:rPr>
                <w:rFonts w:asciiTheme="minorHAnsi" w:hAnsiTheme="minorHAnsi" w:cstheme="minorHAnsi"/>
                <w:b/>
                <w:noProof/>
                <w:sz w:val="18"/>
                <w:szCs w:val="18"/>
              </w:rPr>
              <w:t>Cable Length (segment)</w:t>
            </w:r>
          </w:p>
        </w:tc>
        <w:tc>
          <w:tcPr>
            <w:tcW w:w="1756"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Cable Type</w:t>
            </w:r>
          </w:p>
          <w:p w:rsidR="009F57BC" w:rsidRPr="00A558AF" w:rsidRDefault="009F57BC" w:rsidP="0019432F">
            <w:pPr>
              <w:pStyle w:val="FocusedExplanationText"/>
              <w:spacing w:before="0" w:line="240" w:lineRule="auto"/>
              <w:rPr>
                <w:rFonts w:asciiTheme="minorHAnsi" w:hAnsiTheme="minorHAnsi" w:cstheme="minorHAnsi"/>
                <w:noProof/>
                <w:sz w:val="18"/>
                <w:szCs w:val="18"/>
              </w:rPr>
            </w:pPr>
          </w:p>
        </w:tc>
        <w:tc>
          <w:tcPr>
            <w:tcW w:w="1582" w:type="dxa"/>
          </w:tcPr>
          <w:p w:rsidR="009F57BC" w:rsidRPr="00A558AF" w:rsidRDefault="009F57BC" w:rsidP="0019432F">
            <w:pPr>
              <w:pStyle w:val="FocusedExplanationText"/>
              <w:spacing w:before="0" w:line="240" w:lineRule="auto"/>
              <w:rPr>
                <w:rFonts w:asciiTheme="minorHAnsi" w:hAnsiTheme="minorHAnsi" w:cstheme="minorHAnsi"/>
                <w:b/>
                <w:noProof/>
                <w:sz w:val="18"/>
                <w:szCs w:val="18"/>
              </w:rPr>
            </w:pPr>
            <w:r w:rsidRPr="00A558AF">
              <w:rPr>
                <w:rFonts w:asciiTheme="minorHAnsi" w:hAnsiTheme="minorHAnsi" w:cstheme="minorHAnsi"/>
                <w:b/>
                <w:noProof/>
                <w:sz w:val="18"/>
                <w:szCs w:val="18"/>
              </w:rPr>
              <w:t>Topology</w:t>
            </w:r>
          </w:p>
        </w:tc>
      </w:tr>
      <w:tr w:rsidR="009F57BC" w:rsidRPr="00A558AF" w:rsidTr="00537200">
        <w:tc>
          <w:tcPr>
            <w:tcW w:w="104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10Base2</w:t>
            </w:r>
          </w:p>
        </w:tc>
        <w:tc>
          <w:tcPr>
            <w:tcW w:w="1429"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1340"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1403"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185 m</w:t>
            </w:r>
          </w:p>
        </w:tc>
        <w:tc>
          <w:tcPr>
            <w:tcW w:w="175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thin coaxial cable</w:t>
            </w:r>
          </w:p>
        </w:tc>
        <w:tc>
          <w:tcPr>
            <w:tcW w:w="1582"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537200">
        <w:tc>
          <w:tcPr>
            <w:tcW w:w="104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10Base5</w:t>
            </w:r>
          </w:p>
        </w:tc>
        <w:tc>
          <w:tcPr>
            <w:tcW w:w="1429"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1340"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1403"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500 m</w:t>
            </w:r>
          </w:p>
        </w:tc>
        <w:tc>
          <w:tcPr>
            <w:tcW w:w="175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50-ohm thick coaxial cable</w:t>
            </w:r>
          </w:p>
        </w:tc>
        <w:tc>
          <w:tcPr>
            <w:tcW w:w="1582"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Bus</w:t>
            </w:r>
          </w:p>
        </w:tc>
      </w:tr>
      <w:tr w:rsidR="009F57BC" w:rsidRPr="00A558AF" w:rsidTr="00537200">
        <w:tc>
          <w:tcPr>
            <w:tcW w:w="104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10Base-FL</w:t>
            </w:r>
          </w:p>
        </w:tc>
        <w:tc>
          <w:tcPr>
            <w:tcW w:w="1429"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1340"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1403"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2000 m</w:t>
            </w:r>
          </w:p>
        </w:tc>
        <w:tc>
          <w:tcPr>
            <w:tcW w:w="175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Fiber</w:t>
            </w:r>
          </w:p>
        </w:tc>
        <w:tc>
          <w:tcPr>
            <w:tcW w:w="1582"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(often only point-to-point)</w:t>
            </w:r>
          </w:p>
        </w:tc>
      </w:tr>
      <w:tr w:rsidR="009F57BC" w:rsidRPr="00A558AF" w:rsidTr="00537200">
        <w:tc>
          <w:tcPr>
            <w:tcW w:w="104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10Base-T</w:t>
            </w:r>
          </w:p>
        </w:tc>
        <w:tc>
          <w:tcPr>
            <w:tcW w:w="1429"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802.3</w:t>
            </w:r>
          </w:p>
        </w:tc>
        <w:tc>
          <w:tcPr>
            <w:tcW w:w="1340"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 Mbps</w:t>
            </w:r>
          </w:p>
        </w:tc>
        <w:tc>
          <w:tcPr>
            <w:tcW w:w="1403"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100 m</w:t>
            </w:r>
          </w:p>
        </w:tc>
        <w:tc>
          <w:tcPr>
            <w:tcW w:w="1756"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Category 3, 4, or 5 UTP</w:t>
            </w:r>
          </w:p>
        </w:tc>
        <w:tc>
          <w:tcPr>
            <w:tcW w:w="1582" w:type="dxa"/>
          </w:tcPr>
          <w:p w:rsidR="009F57BC" w:rsidRPr="00A558AF" w:rsidRDefault="009F57BC" w:rsidP="0019432F">
            <w:pPr>
              <w:pStyle w:val="FocusedExplanationText"/>
              <w:rPr>
                <w:rFonts w:asciiTheme="minorHAnsi" w:hAnsiTheme="minorHAnsi" w:cstheme="minorHAnsi"/>
                <w:noProof/>
                <w:sz w:val="18"/>
                <w:szCs w:val="18"/>
              </w:rPr>
            </w:pPr>
            <w:r w:rsidRPr="00A558AF">
              <w:rPr>
                <w:rFonts w:asciiTheme="minorHAnsi" w:hAnsiTheme="minorHAnsi" w:cstheme="minorHAnsi"/>
                <w:noProof/>
                <w:sz w:val="18"/>
                <w:szCs w:val="18"/>
              </w:rPr>
              <w:t>Star, using either simple repeater hubs or Ethernet switches</w:t>
            </w:r>
          </w:p>
        </w:tc>
      </w:tr>
    </w:tbl>
    <w:p w:rsidR="009F57BC" w:rsidRPr="00A558AF" w:rsidRDefault="009F57BC" w:rsidP="004C1004">
      <w:pPr>
        <w:jc w:val="center"/>
        <w:rPr>
          <w:b/>
          <w:noProof/>
        </w:rPr>
      </w:pPr>
      <w:r w:rsidRPr="00A558AF">
        <w:rPr>
          <w:b/>
          <w:noProof/>
        </w:rPr>
        <w:t>Table 1-2: Comparison between the Different Ethernet Standards</w:t>
      </w:r>
    </w:p>
    <w:p w:rsidR="009F57BC" w:rsidRPr="00A558AF" w:rsidRDefault="009F57BC" w:rsidP="004C1004">
      <w:pPr>
        <w:pStyle w:val="Heading1"/>
        <w:rPr>
          <w:rStyle w:val="SubObjectiveHeadingCharChar"/>
          <w:bCs/>
          <w:noProof/>
        </w:rPr>
      </w:pPr>
      <w:bookmarkStart w:id="3" w:name="Section2"/>
      <w:r w:rsidRPr="00A558AF">
        <w:rPr>
          <w:rStyle w:val="SubObjectiveHeadingCharChar"/>
          <w:noProof/>
        </w:rPr>
        <w:t>Media Connectors, Media Types, and their Uses</w:t>
      </w:r>
      <w:bookmarkEnd w:id="3"/>
    </w:p>
    <w:p w:rsidR="009F57BC" w:rsidRPr="00A558AF" w:rsidRDefault="009F57BC" w:rsidP="004C1004">
      <w:pPr>
        <w:pStyle w:val="Heading2"/>
        <w:rPr>
          <w:rStyle w:val="SubObjectiveHeadingCharChar"/>
          <w:noProof/>
        </w:rPr>
      </w:pPr>
      <w:r w:rsidRPr="00A558AF">
        <w:rPr>
          <w:rStyle w:val="ScopeHeadingChar"/>
          <w:noProof/>
        </w:rPr>
        <w:t>Scope</w:t>
      </w:r>
    </w:p>
    <w:p w:rsidR="009F57BC" w:rsidRPr="00A558AF" w:rsidRDefault="009F57BC" w:rsidP="00701F0F">
      <w:pPr>
        <w:pStyle w:val="ListParagraph"/>
        <w:numPr>
          <w:ilvl w:val="0"/>
          <w:numId w:val="5"/>
        </w:numPr>
        <w:rPr>
          <w:noProof/>
        </w:rPr>
      </w:pPr>
      <w:r w:rsidRPr="00A558AF">
        <w:rPr>
          <w:noProof/>
        </w:rPr>
        <w:t xml:space="preserve">Identify different types of media connectors, such as RJ-11/RJ-45, MT-RJ, ST/SC, IEEE 1394, Fiber, LC F-Type, and </w:t>
      </w:r>
      <w:smartTag w:uri="urn:schemas-microsoft-com:office:smarttags" w:element="stockticker">
        <w:r w:rsidRPr="00A558AF">
          <w:rPr>
            <w:noProof/>
          </w:rPr>
          <w:t>USB</w:t>
        </w:r>
      </w:smartTag>
      <w:r w:rsidRPr="00A558AF">
        <w:rPr>
          <w:noProof/>
        </w:rPr>
        <w:t xml:space="preserve">, and describe their uses. </w:t>
      </w:r>
    </w:p>
    <w:p w:rsidR="009F57BC" w:rsidRPr="00A558AF" w:rsidRDefault="009F57BC" w:rsidP="00701F0F">
      <w:pPr>
        <w:pStyle w:val="ListParagraph"/>
        <w:numPr>
          <w:ilvl w:val="0"/>
          <w:numId w:val="5"/>
        </w:numPr>
        <w:rPr>
          <w:noProof/>
        </w:rPr>
      </w:pPr>
      <w:r w:rsidRPr="00A558AF">
        <w:rPr>
          <w:noProof/>
        </w:rPr>
        <w:t xml:space="preserve">Identify the different types of media, such as Category 3, 5, 5e, and 6 media types, coaxial cables, twisted pair cables, and optic cables, and describe their uses. </w:t>
      </w:r>
    </w:p>
    <w:p w:rsidR="00061F58" w:rsidRPr="00A558AF" w:rsidRDefault="00061F58" w:rsidP="00061F58">
      <w:pPr>
        <w:rPr>
          <w:noProof/>
        </w:rPr>
      </w:pPr>
      <w:r w:rsidRPr="00A558AF">
        <w:rPr>
          <w:noProof/>
        </w:rPr>
        <w:t>Go to…</w:t>
      </w:r>
    </w:p>
    <w:p w:rsidR="000240F6" w:rsidRDefault="000240F6">
      <w:pPr>
        <w:rPr>
          <w:rFonts w:asciiTheme="majorHAnsi" w:eastAsiaTheme="majorEastAsia" w:hAnsiTheme="majorHAnsi" w:cstheme="majorBidi"/>
          <w:b/>
          <w:bCs/>
          <w:noProof/>
          <w:color w:val="4F81BD" w:themeColor="accent1"/>
          <w:sz w:val="26"/>
          <w:szCs w:val="26"/>
        </w:rPr>
      </w:pPr>
      <w:r>
        <w:rPr>
          <w:noProof/>
        </w:rPr>
        <w:br w:type="page"/>
      </w:r>
    </w:p>
    <w:p w:rsidR="009F57BC" w:rsidRPr="00A558AF" w:rsidRDefault="009F57BC" w:rsidP="004C1004">
      <w:pPr>
        <w:pStyle w:val="Heading2"/>
        <w:rPr>
          <w:noProof/>
        </w:rPr>
      </w:pPr>
      <w:r w:rsidRPr="00A558AF">
        <w:rPr>
          <w:noProof/>
        </w:rPr>
        <w:lastRenderedPageBreak/>
        <w:t>Focused Explanation</w:t>
      </w:r>
    </w:p>
    <w:p w:rsidR="002C0C1D" w:rsidRPr="000240F6" w:rsidRDefault="002C0C1D" w:rsidP="000240F6">
      <w:pPr>
        <w:rPr>
          <w:noProof/>
        </w:rPr>
      </w:pPr>
    </w:p>
    <w:sectPr w:rsidR="002C0C1D" w:rsidRPr="000240F6" w:rsidSect="00695FE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A93" w:rsidRDefault="00C82A93" w:rsidP="00AB386F">
      <w:pPr>
        <w:spacing w:after="0" w:line="240" w:lineRule="auto"/>
      </w:pPr>
      <w:r>
        <w:separator/>
      </w:r>
    </w:p>
  </w:endnote>
  <w:endnote w:type="continuationSeparator" w:id="0">
    <w:p w:rsidR="00C82A93" w:rsidRDefault="00C82A93" w:rsidP="00AB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A93" w:rsidRDefault="00C82A93" w:rsidP="00AB386F">
      <w:pPr>
        <w:spacing w:after="0" w:line="240" w:lineRule="auto"/>
      </w:pPr>
      <w:r>
        <w:separator/>
      </w:r>
    </w:p>
  </w:footnote>
  <w:footnote w:type="continuationSeparator" w:id="0">
    <w:p w:rsidR="00C82A93" w:rsidRDefault="00C82A93" w:rsidP="00AB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11B21"/>
    <w:multiLevelType w:val="hybridMultilevel"/>
    <w:tmpl w:val="6CA8055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42852B2C"/>
    <w:multiLevelType w:val="hybridMultilevel"/>
    <w:tmpl w:val="C302C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0A43"/>
    <w:multiLevelType w:val="hybridMultilevel"/>
    <w:tmpl w:val="B97C659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58F03D2B"/>
    <w:multiLevelType w:val="hybridMultilevel"/>
    <w:tmpl w:val="A90E0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CB0"/>
    <w:multiLevelType w:val="hybridMultilevel"/>
    <w:tmpl w:val="E7DA2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76980"/>
    <w:multiLevelType w:val="hybridMultilevel"/>
    <w:tmpl w:val="1DBAB5EC"/>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ocumentProtection w:edit="comments" w:enforcement="0"/>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BC"/>
    <w:rsid w:val="0000629D"/>
    <w:rsid w:val="000240F6"/>
    <w:rsid w:val="00034EFD"/>
    <w:rsid w:val="00040B36"/>
    <w:rsid w:val="00061F58"/>
    <w:rsid w:val="00081EAC"/>
    <w:rsid w:val="000834FA"/>
    <w:rsid w:val="00091DA4"/>
    <w:rsid w:val="000A3E42"/>
    <w:rsid w:val="00144F10"/>
    <w:rsid w:val="001565A8"/>
    <w:rsid w:val="00165EB3"/>
    <w:rsid w:val="00186401"/>
    <w:rsid w:val="0019432F"/>
    <w:rsid w:val="001F44E9"/>
    <w:rsid w:val="001F56E1"/>
    <w:rsid w:val="002007A3"/>
    <w:rsid w:val="00207D78"/>
    <w:rsid w:val="002269F0"/>
    <w:rsid w:val="0023280C"/>
    <w:rsid w:val="00234608"/>
    <w:rsid w:val="00254952"/>
    <w:rsid w:val="00284D5B"/>
    <w:rsid w:val="002877AF"/>
    <w:rsid w:val="002907A8"/>
    <w:rsid w:val="002B3795"/>
    <w:rsid w:val="002B4117"/>
    <w:rsid w:val="002C0704"/>
    <w:rsid w:val="002C0C1D"/>
    <w:rsid w:val="002C6216"/>
    <w:rsid w:val="002D1C04"/>
    <w:rsid w:val="002D6F76"/>
    <w:rsid w:val="002F5362"/>
    <w:rsid w:val="00300C43"/>
    <w:rsid w:val="00320252"/>
    <w:rsid w:val="0032108C"/>
    <w:rsid w:val="00352E85"/>
    <w:rsid w:val="003609EF"/>
    <w:rsid w:val="003632AD"/>
    <w:rsid w:val="0036365A"/>
    <w:rsid w:val="00382C37"/>
    <w:rsid w:val="00396B84"/>
    <w:rsid w:val="003A1971"/>
    <w:rsid w:val="003C2527"/>
    <w:rsid w:val="003C300F"/>
    <w:rsid w:val="00432AA0"/>
    <w:rsid w:val="00443617"/>
    <w:rsid w:val="00451577"/>
    <w:rsid w:val="00451909"/>
    <w:rsid w:val="004519BB"/>
    <w:rsid w:val="00475316"/>
    <w:rsid w:val="004919E5"/>
    <w:rsid w:val="004A2362"/>
    <w:rsid w:val="004C1004"/>
    <w:rsid w:val="004C7A75"/>
    <w:rsid w:val="004D4000"/>
    <w:rsid w:val="004E68F2"/>
    <w:rsid w:val="00537200"/>
    <w:rsid w:val="005402DB"/>
    <w:rsid w:val="00542C02"/>
    <w:rsid w:val="005965D1"/>
    <w:rsid w:val="00616910"/>
    <w:rsid w:val="00631D9D"/>
    <w:rsid w:val="00660205"/>
    <w:rsid w:val="00660593"/>
    <w:rsid w:val="00661B4D"/>
    <w:rsid w:val="00681FFD"/>
    <w:rsid w:val="0068706C"/>
    <w:rsid w:val="00695FEF"/>
    <w:rsid w:val="006D255E"/>
    <w:rsid w:val="006D54DE"/>
    <w:rsid w:val="006F49A4"/>
    <w:rsid w:val="00701F0F"/>
    <w:rsid w:val="00706796"/>
    <w:rsid w:val="007102C6"/>
    <w:rsid w:val="00777074"/>
    <w:rsid w:val="007C5DAE"/>
    <w:rsid w:val="007D60E4"/>
    <w:rsid w:val="007E3F9D"/>
    <w:rsid w:val="00807EB6"/>
    <w:rsid w:val="0083677D"/>
    <w:rsid w:val="00837C4F"/>
    <w:rsid w:val="00852CFB"/>
    <w:rsid w:val="00870D03"/>
    <w:rsid w:val="008758C6"/>
    <w:rsid w:val="00884131"/>
    <w:rsid w:val="008B6C45"/>
    <w:rsid w:val="008D4B37"/>
    <w:rsid w:val="008E5731"/>
    <w:rsid w:val="008F335A"/>
    <w:rsid w:val="00900202"/>
    <w:rsid w:val="00905B74"/>
    <w:rsid w:val="00932E88"/>
    <w:rsid w:val="00934B78"/>
    <w:rsid w:val="00943621"/>
    <w:rsid w:val="00957BED"/>
    <w:rsid w:val="009853FC"/>
    <w:rsid w:val="009A64D5"/>
    <w:rsid w:val="009E4FF1"/>
    <w:rsid w:val="009F57BC"/>
    <w:rsid w:val="00A04086"/>
    <w:rsid w:val="00A069D3"/>
    <w:rsid w:val="00A409F9"/>
    <w:rsid w:val="00A51033"/>
    <w:rsid w:val="00A558AF"/>
    <w:rsid w:val="00A72CF3"/>
    <w:rsid w:val="00A84715"/>
    <w:rsid w:val="00AA50CC"/>
    <w:rsid w:val="00AB2AFE"/>
    <w:rsid w:val="00AB386F"/>
    <w:rsid w:val="00AB5C6E"/>
    <w:rsid w:val="00B01BD8"/>
    <w:rsid w:val="00B54617"/>
    <w:rsid w:val="00B70C2A"/>
    <w:rsid w:val="00BC212B"/>
    <w:rsid w:val="00BC2A87"/>
    <w:rsid w:val="00BC4248"/>
    <w:rsid w:val="00C00E5A"/>
    <w:rsid w:val="00C0529B"/>
    <w:rsid w:val="00C273DD"/>
    <w:rsid w:val="00C62A1D"/>
    <w:rsid w:val="00C82A93"/>
    <w:rsid w:val="00D15B14"/>
    <w:rsid w:val="00D2771E"/>
    <w:rsid w:val="00D51E59"/>
    <w:rsid w:val="00D541C9"/>
    <w:rsid w:val="00D908A9"/>
    <w:rsid w:val="00D90F7A"/>
    <w:rsid w:val="00DE7790"/>
    <w:rsid w:val="00DF0EFC"/>
    <w:rsid w:val="00DF6493"/>
    <w:rsid w:val="00E17E70"/>
    <w:rsid w:val="00E3032D"/>
    <w:rsid w:val="00E457AF"/>
    <w:rsid w:val="00E577D0"/>
    <w:rsid w:val="00E90110"/>
    <w:rsid w:val="00EC4693"/>
    <w:rsid w:val="00F26D2C"/>
    <w:rsid w:val="00F63CD1"/>
    <w:rsid w:val="00F93F76"/>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7409"/>
    <o:shapelayout v:ext="edit">
      <o:idmap v:ext="edit" data="1"/>
    </o:shapelayout>
  </w:shapeDefaults>
  <w:decimalSymbol w:val="."/>
  <w:listSeparator w:val=","/>
  <w15:docId w15:val="{9ECD8562-E6B0-4C4A-9F94-4EEE9C0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0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customStyle="1" w:styleId="SubObjectiveHeadingCharChar">
    <w:name w:val="SubObjective Heading Char Char"/>
    <w:basedOn w:val="DefaultParagraphFont"/>
    <w:rsid w:val="009F57BC"/>
    <w:rPr>
      <w:rFonts w:ascii="Arial" w:hAnsi="Arial" w:cs="Arial"/>
      <w:b/>
      <w:bCs/>
      <w:kern w:val="32"/>
      <w:sz w:val="28"/>
      <w:szCs w:val="32"/>
      <w:lang w:val="en-US" w:eastAsia="en-US" w:bidi="ar-SA"/>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character" w:customStyle="1" w:styleId="ScopeHeadingChar">
    <w:name w:val="ScopeHeading Char"/>
    <w:basedOn w:val="DefaultParagraphFont"/>
    <w:rsid w:val="009F57BC"/>
    <w:rPr>
      <w:rFonts w:ascii="Arial" w:hAnsi="Arial" w:cs="Arial"/>
      <w:b/>
      <w:bCs/>
      <w:kern w:val="32"/>
      <w:sz w:val="24"/>
      <w:szCs w:val="32"/>
      <w:lang w:val="en-US" w:eastAsia="en-US" w:bidi="ar-SA"/>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Char">
    <w:name w:val="SubObjective Heading Char"/>
    <w:basedOn w:val="Normal"/>
    <w:link w:val="SubObjectiveHeadingCharChar6"/>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Char6">
    <w:name w:val="SubObjective Heading Char Char6"/>
    <w:basedOn w:val="DefaultParagraphFont"/>
    <w:link w:val="SubObjectiveHeadingChar"/>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character" w:customStyle="1" w:styleId="FocusedExplanationTextChar5">
    <w:name w:val="FocusedExplanationText Char5"/>
    <w:basedOn w:val="DefaultParagraphFont"/>
    <w:rsid w:val="009F57BC"/>
    <w:rPr>
      <w:rFonts w:ascii="Arial" w:hAnsi="Arial" w:cs="Arial"/>
      <w:bCs/>
      <w:kern w:val="32"/>
      <w:szCs w:val="32"/>
      <w:lang w:val="en-US" w:eastAsia="en-US" w:bidi="ar-SA"/>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character" w:customStyle="1" w:styleId="Heading1Char">
    <w:name w:val="Heading 1 Char"/>
    <w:basedOn w:val="DefaultParagraphFont"/>
    <w:link w:val="Heading1"/>
    <w:uiPriority w:val="9"/>
    <w:rsid w:val="002877A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2877AF"/>
    <w:pPr>
      <w:spacing w:after="120"/>
    </w:pPr>
  </w:style>
  <w:style w:type="character" w:customStyle="1" w:styleId="BodyTextChar">
    <w:name w:val="Body Text Char"/>
    <w:basedOn w:val="DefaultParagraphFont"/>
    <w:link w:val="BodyText"/>
    <w:uiPriority w:val="99"/>
    <w:semiHidden/>
    <w:rsid w:val="002877AF"/>
  </w:style>
  <w:style w:type="character" w:customStyle="1" w:styleId="Heading2Char">
    <w:name w:val="Heading 2 Char"/>
    <w:basedOn w:val="DefaultParagraphFont"/>
    <w:link w:val="Heading2"/>
    <w:uiPriority w:val="9"/>
    <w:rsid w:val="0083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7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F0F"/>
    <w:pPr>
      <w:ind w:left="720"/>
      <w:contextualSpacing/>
    </w:pPr>
  </w:style>
  <w:style w:type="character" w:customStyle="1" w:styleId="Heading4Char">
    <w:name w:val="Heading 4 Char"/>
    <w:basedOn w:val="DefaultParagraphFont"/>
    <w:link w:val="Heading4"/>
    <w:uiPriority w:val="9"/>
    <w:rsid w:val="004C100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61F58"/>
    <w:rPr>
      <w:color w:val="0000FF" w:themeColor="hyperlink"/>
      <w:u w:val="single"/>
    </w:rPr>
  </w:style>
  <w:style w:type="character" w:styleId="FollowedHyperlink">
    <w:name w:val="FollowedHyperlink"/>
    <w:basedOn w:val="DefaultParagraphFont"/>
    <w:uiPriority w:val="99"/>
    <w:semiHidden/>
    <w:unhideWhenUsed/>
    <w:rsid w:val="00061F58"/>
    <w:rPr>
      <w:color w:val="800080" w:themeColor="followedHyperlink"/>
      <w:u w:val="single"/>
    </w:rPr>
  </w:style>
  <w:style w:type="paragraph" w:styleId="TOC2">
    <w:name w:val="toc 2"/>
    <w:basedOn w:val="Normal"/>
    <w:next w:val="Normal"/>
    <w:autoRedefine/>
    <w:uiPriority w:val="39"/>
    <w:unhideWhenUsed/>
    <w:rsid w:val="00234608"/>
    <w:pPr>
      <w:spacing w:before="120" w:after="0"/>
      <w:ind w:left="220"/>
    </w:pPr>
    <w:rPr>
      <w:rFonts w:cstheme="minorHAnsi"/>
      <w:b/>
      <w:bCs/>
    </w:rPr>
  </w:style>
  <w:style w:type="paragraph" w:styleId="TOC1">
    <w:name w:val="toc 1"/>
    <w:basedOn w:val="Normal"/>
    <w:next w:val="Normal"/>
    <w:autoRedefine/>
    <w:uiPriority w:val="39"/>
    <w:unhideWhenUsed/>
    <w:rsid w:val="00234608"/>
    <w:pPr>
      <w:spacing w:before="120" w:after="0"/>
    </w:pPr>
    <w:rPr>
      <w:rFonts w:cstheme="minorHAnsi"/>
      <w:b/>
      <w:bCs/>
      <w:i/>
      <w:iCs/>
      <w:sz w:val="24"/>
      <w:szCs w:val="24"/>
    </w:rPr>
  </w:style>
  <w:style w:type="paragraph" w:styleId="TOC3">
    <w:name w:val="toc 3"/>
    <w:basedOn w:val="Normal"/>
    <w:next w:val="Normal"/>
    <w:autoRedefine/>
    <w:uiPriority w:val="39"/>
    <w:unhideWhenUsed/>
    <w:rsid w:val="00234608"/>
    <w:pPr>
      <w:spacing w:after="0"/>
      <w:ind w:left="440"/>
    </w:pPr>
    <w:rPr>
      <w:rFonts w:cstheme="minorHAnsi"/>
      <w:sz w:val="20"/>
      <w:szCs w:val="20"/>
    </w:rPr>
  </w:style>
  <w:style w:type="paragraph" w:styleId="TOC4">
    <w:name w:val="toc 4"/>
    <w:basedOn w:val="Normal"/>
    <w:next w:val="Normal"/>
    <w:autoRedefine/>
    <w:uiPriority w:val="39"/>
    <w:unhideWhenUsed/>
    <w:rsid w:val="00234608"/>
    <w:pPr>
      <w:spacing w:after="0"/>
      <w:ind w:left="660"/>
    </w:pPr>
    <w:rPr>
      <w:rFonts w:cstheme="minorHAnsi"/>
      <w:sz w:val="20"/>
      <w:szCs w:val="20"/>
    </w:rPr>
  </w:style>
  <w:style w:type="paragraph" w:styleId="TOC5">
    <w:name w:val="toc 5"/>
    <w:basedOn w:val="Normal"/>
    <w:next w:val="Normal"/>
    <w:autoRedefine/>
    <w:uiPriority w:val="39"/>
    <w:unhideWhenUsed/>
    <w:rsid w:val="00234608"/>
    <w:pPr>
      <w:spacing w:after="0"/>
      <w:ind w:left="880"/>
    </w:pPr>
    <w:rPr>
      <w:rFonts w:cstheme="minorHAnsi"/>
      <w:sz w:val="20"/>
      <w:szCs w:val="20"/>
    </w:rPr>
  </w:style>
  <w:style w:type="paragraph" w:styleId="TOC6">
    <w:name w:val="toc 6"/>
    <w:basedOn w:val="Normal"/>
    <w:next w:val="Normal"/>
    <w:autoRedefine/>
    <w:uiPriority w:val="39"/>
    <w:unhideWhenUsed/>
    <w:rsid w:val="00234608"/>
    <w:pPr>
      <w:spacing w:after="0"/>
      <w:ind w:left="1100"/>
    </w:pPr>
    <w:rPr>
      <w:rFonts w:cstheme="minorHAnsi"/>
      <w:sz w:val="20"/>
      <w:szCs w:val="20"/>
    </w:rPr>
  </w:style>
  <w:style w:type="paragraph" w:styleId="TOC7">
    <w:name w:val="toc 7"/>
    <w:basedOn w:val="Normal"/>
    <w:next w:val="Normal"/>
    <w:autoRedefine/>
    <w:uiPriority w:val="39"/>
    <w:unhideWhenUsed/>
    <w:rsid w:val="00234608"/>
    <w:pPr>
      <w:spacing w:after="0"/>
      <w:ind w:left="1320"/>
    </w:pPr>
    <w:rPr>
      <w:rFonts w:cstheme="minorHAnsi"/>
      <w:sz w:val="20"/>
      <w:szCs w:val="20"/>
    </w:rPr>
  </w:style>
  <w:style w:type="paragraph" w:styleId="TOC8">
    <w:name w:val="toc 8"/>
    <w:basedOn w:val="Normal"/>
    <w:next w:val="Normal"/>
    <w:autoRedefine/>
    <w:uiPriority w:val="39"/>
    <w:unhideWhenUsed/>
    <w:rsid w:val="00234608"/>
    <w:pPr>
      <w:spacing w:after="0"/>
      <w:ind w:left="1540"/>
    </w:pPr>
    <w:rPr>
      <w:rFonts w:cstheme="minorHAnsi"/>
      <w:sz w:val="20"/>
      <w:szCs w:val="20"/>
    </w:rPr>
  </w:style>
  <w:style w:type="paragraph" w:styleId="TOC9">
    <w:name w:val="toc 9"/>
    <w:basedOn w:val="Normal"/>
    <w:next w:val="Normal"/>
    <w:autoRedefine/>
    <w:uiPriority w:val="39"/>
    <w:unhideWhenUsed/>
    <w:rsid w:val="00234608"/>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234608"/>
    <w:pPr>
      <w:outlineLvl w:val="9"/>
    </w:pPr>
    <w:rPr>
      <w:lang w:eastAsia="ja-JP"/>
    </w:rPr>
  </w:style>
  <w:style w:type="paragraph" w:styleId="Header">
    <w:name w:val="header"/>
    <w:basedOn w:val="Normal"/>
    <w:link w:val="HeaderChar"/>
    <w:uiPriority w:val="99"/>
    <w:unhideWhenUsed/>
    <w:rsid w:val="00AB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6F"/>
  </w:style>
  <w:style w:type="paragraph" w:styleId="Footer">
    <w:name w:val="footer"/>
    <w:basedOn w:val="Normal"/>
    <w:link w:val="FooterChar"/>
    <w:uiPriority w:val="99"/>
    <w:unhideWhenUsed/>
    <w:rsid w:val="00AB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6F"/>
  </w:style>
  <w:style w:type="paragraph" w:styleId="CommentSubject">
    <w:name w:val="annotation subject"/>
    <w:basedOn w:val="CommentText"/>
    <w:next w:val="CommentText"/>
    <w:link w:val="CommentSubjectChar"/>
    <w:uiPriority w:val="99"/>
    <w:semiHidden/>
    <w:unhideWhenUsed/>
    <w:rsid w:val="00300C43"/>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00C4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185">
      <w:bodyDiv w:val="1"/>
      <w:marLeft w:val="0"/>
      <w:marRight w:val="0"/>
      <w:marTop w:val="0"/>
      <w:marBottom w:val="0"/>
      <w:divBdr>
        <w:top w:val="none" w:sz="0" w:space="0" w:color="auto"/>
        <w:left w:val="none" w:sz="0" w:space="0" w:color="auto"/>
        <w:bottom w:val="none" w:sz="0" w:space="0" w:color="auto"/>
        <w:right w:val="none" w:sz="0" w:space="0" w:color="auto"/>
      </w:divBdr>
    </w:div>
    <w:div w:id="10215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KLCProjects\KLC\Plug-Ins\MAS\Content\1274\ResourceFiles\MASWord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Mil03</b:Tag>
    <b:SourceType>Book</b:SourceType>
    <b:Guid>{A43DAD67-6848-40AB-A75C-626D715FC897}</b:Guid>
    <b:Author>
      <b:Author>
        <b:NameList>
          <b:Person>
            <b:Last>Miller</b:Last>
            <b:First>Frank</b:First>
          </b:Person>
        </b:NameList>
      </b:Author>
    </b:Author>
    <b:Title>Characteristics of Ethernet</b:Title>
    <b:Year>2003</b:Year>
    <b:City>New York</b:City>
    <b:Publisher>WordPress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533B5-8198-448C-B562-2D3B45AD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50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5</cp:revision>
  <dcterms:created xsi:type="dcterms:W3CDTF">2017-01-26T08:09:00Z</dcterms:created>
  <dcterms:modified xsi:type="dcterms:W3CDTF">2018-01-30T04:13:00Z</dcterms:modified>
  <cp:category>Module 1</cp:category>
</cp:coreProperties>
</file>