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INTERDISCIPLINAR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é a chegada e o cadastro de padrinhos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através de voluntários que se interessam com projeto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dados: nomes , telefone, email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Como é a chegada e o cadastro das crianças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 de pagamento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compra e entrega o presente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transferência do dinheiro bem maleável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distribuição e recebimentos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preferencia de sexo de alguns padrinhos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valor mínimo 80,00 / não existe valor máximo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Um padrinho pode ajudar mais de uma criança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sim , quantos quiser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*uma criança pode ter mais mais de um padrinho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criança sem um padrinho?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os voluntários se mobilizam e compram um presente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família  precisa comprovar alguma renda 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precisa ser frequente nas outras atividades durante o resto do ano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*sempre tem um limite por ano , do número de crianças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houver desistência do padrinho há direito a reembolso 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nunca ocorreu 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vários padrinhos podem se juntar para dar um presente 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comprova a ação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 a foto do recebimento do presente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*guardamos os recibos para um possível nada consta.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cada ação bem sucedida conseguimos a confiança do padrinho para próximas ações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todo ano é resetado os dados 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dos padrinhos não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crianças alguns dados são apagados ou atualizados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1906" w:w="16838" w:orient="landscape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