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07F28" w:rsidRDefault="00B07F28" w14:paraId="672A6659" w14:textId="77777777">
      <w:pPr>
        <w:spacing w:line="360" w:lineRule="auto"/>
      </w:pPr>
    </w:p>
    <w:p w:rsidR="00B07F28" w:rsidRDefault="00B07F28" w14:paraId="0A37501D" w14:textId="77777777">
      <w:pPr>
        <w:spacing w:line="360" w:lineRule="auto"/>
      </w:pPr>
    </w:p>
    <w:p w:rsidR="00B07F28" w:rsidP="1E94FA72" w:rsidRDefault="007540E9" w14:paraId="4BE6C453" w14:textId="77777777">
      <w:pPr>
        <w:spacing w:line="360" w:lineRule="auto"/>
        <w:jc w:val="center"/>
        <w:rPr>
          <w:rFonts w:ascii="Calibri" w:hAnsi="Calibri"/>
          <w:b w:val="1"/>
          <w:bCs w:val="1"/>
          <w:caps w:val="1"/>
          <w:color w:val="024C41"/>
          <w:sz w:val="72"/>
          <w:szCs w:val="72"/>
        </w:rPr>
      </w:pPr>
      <w:r w:rsidRPr="1E94FA72" w:rsidR="007540E9">
        <w:rPr>
          <w:rFonts w:ascii="Calibri" w:hAnsi="Calibri"/>
          <w:b w:val="1"/>
          <w:bCs w:val="1"/>
          <w:caps w:val="1"/>
          <w:color w:val="024C41"/>
          <w:sz w:val="72"/>
          <w:szCs w:val="72"/>
        </w:rPr>
        <w:t>Report del sistema di</w:t>
      </w:r>
    </w:p>
    <w:p w:rsidR="00B07F28" w:rsidP="1E94FA72" w:rsidRDefault="007540E9" w14:paraId="17C9081C" w14:textId="77777777">
      <w:pPr>
        <w:spacing w:line="360" w:lineRule="auto"/>
        <w:jc w:val="center"/>
        <w:rPr>
          <w:rFonts w:ascii="Calibri" w:hAnsi="Calibri"/>
          <w:b w:val="1"/>
          <w:bCs w:val="1"/>
          <w:caps w:val="1"/>
          <w:color w:val="024C41"/>
          <w:sz w:val="72"/>
          <w:szCs w:val="72"/>
        </w:rPr>
      </w:pPr>
      <w:r w:rsidRPr="1E94FA72" w:rsidR="007540E9">
        <w:rPr>
          <w:rFonts w:ascii="Calibri" w:hAnsi="Calibri"/>
          <w:b w:val="1"/>
          <w:bCs w:val="1"/>
          <w:caps w:val="1"/>
          <w:color w:val="024C41"/>
          <w:sz w:val="72"/>
          <w:szCs w:val="72"/>
        </w:rPr>
        <w:t>Data-Driven Product</w:t>
      </w:r>
    </w:p>
    <w:p w:rsidR="00B07F28" w:rsidP="1E94FA72" w:rsidRDefault="007540E9" w14:paraId="57EF01E1" w14:textId="77777777">
      <w:pPr>
        <w:spacing w:line="360" w:lineRule="auto"/>
        <w:jc w:val="center"/>
        <w:rPr>
          <w:rFonts w:ascii="Calibri" w:hAnsi="Calibri"/>
          <w:b w:val="1"/>
          <w:bCs w:val="1"/>
          <w:caps w:val="1"/>
          <w:color w:val="024C41"/>
          <w:sz w:val="72"/>
          <w:szCs w:val="72"/>
        </w:rPr>
      </w:pPr>
      <w:r w:rsidRPr="1E94FA72" w:rsidR="007540E9">
        <w:rPr>
          <w:rFonts w:ascii="Calibri" w:hAnsi="Calibri"/>
          <w:b w:val="1"/>
          <w:bCs w:val="1"/>
          <w:caps w:val="1"/>
          <w:color w:val="024C41"/>
          <w:sz w:val="72"/>
          <w:szCs w:val="72"/>
        </w:rPr>
        <w:t>Quality Management</w:t>
      </w:r>
    </w:p>
    <w:p w:rsidR="00B07F28" w:rsidRDefault="00B07F28" w14:paraId="5DAB6C7B" w14:textId="77777777">
      <w:pPr>
        <w:spacing w:line="360" w:lineRule="auto"/>
      </w:pPr>
    </w:p>
    <w:p w:rsidR="00B07F28" w:rsidP="1E94FA72" w:rsidRDefault="00B07F28" w14:paraId="6A1C9B62" w14:textId="620FDAFE">
      <w:pPr>
        <w:pStyle w:val="Normale"/>
        <w:keepNext w:val="1"/>
        <w:suppressLineNumbers w:val="0"/>
        <w:bidi w:val="0"/>
        <w:spacing w:before="0" w:beforeAutospacing="off" w:after="0" w:afterAutospacing="off" w:line="360" w:lineRule="auto"/>
        <w:ind w:left="0" w:right="0"/>
        <w:jc w:val="center"/>
        <w:rPr>
          <w:rFonts w:ascii="Calibri" w:hAnsi="Calibri" w:eastAsia="Calibri" w:cs="Calibri"/>
          <w:b w:val="1"/>
          <w:bCs w:val="1"/>
          <w:i w:val="0"/>
          <w:iCs w:val="0"/>
          <w:caps w:val="0"/>
          <w:smallCaps w:val="0"/>
          <w:color w:val="00A98E"/>
          <w:sz w:val="40"/>
          <w:szCs w:val="40"/>
        </w:rPr>
      </w:pPr>
      <w:r w:rsidRPr="1E94FA72" w:rsidR="37E7F026">
        <w:rPr>
          <w:rFonts w:ascii="Calibri" w:hAnsi="Calibri" w:eastAsia="Calibri" w:cs="Calibri"/>
          <w:b w:val="1"/>
          <w:bCs w:val="1"/>
          <w:i w:val="0"/>
          <w:iCs w:val="0"/>
          <w:caps w:val="0"/>
          <w:smallCaps w:val="0"/>
          <w:color w:val="00A98E"/>
          <w:sz w:val="40"/>
          <w:szCs w:val="40"/>
        </w:rPr>
        <w:t>Relazione parziale RP 7.5</w:t>
      </w:r>
    </w:p>
    <w:p w:rsidR="00B07F28" w:rsidP="1E94FA72" w:rsidRDefault="00B07F28" w14:paraId="6A05A809" w14:textId="161B75E0">
      <w:pPr>
        <w:pStyle w:val="Normale"/>
        <w:keepNext w:val="1"/>
        <w:suppressLineNumbers w:val="0"/>
        <w:bidi w:val="0"/>
        <w:spacing w:before="0" w:beforeAutospacing="off" w:after="0" w:afterAutospacing="off" w:line="360" w:lineRule="auto"/>
        <w:ind w:left="0" w:right="0"/>
        <w:jc w:val="center"/>
        <w:rPr>
          <w:rFonts w:ascii="Calibri" w:hAnsi="Calibri" w:eastAsia="Calibri" w:cs="Calibri"/>
          <w:b w:val="1"/>
          <w:bCs w:val="1"/>
          <w:i w:val="0"/>
          <w:iCs w:val="0"/>
          <w:caps w:val="0"/>
          <w:smallCaps w:val="0"/>
          <w:noProof w:val="0"/>
          <w:color w:val="00A98E"/>
          <w:sz w:val="40"/>
          <w:szCs w:val="40"/>
          <w:lang w:val="it-IT"/>
        </w:rPr>
      </w:pPr>
      <w:r w:rsidRPr="1E94FA72" w:rsidR="37E7F026">
        <w:rPr>
          <w:rFonts w:ascii="Calibri" w:hAnsi="Calibri" w:eastAsia="Calibri" w:cs="Calibri"/>
          <w:b w:val="1"/>
          <w:bCs w:val="1"/>
          <w:i w:val="0"/>
          <w:iCs w:val="0"/>
          <w:caps w:val="0"/>
          <w:smallCaps w:val="0"/>
          <w:noProof w:val="0"/>
          <w:color w:val="00A98E"/>
          <w:sz w:val="40"/>
          <w:szCs w:val="40"/>
          <w:lang w:val="it-IT"/>
        </w:rPr>
        <w:t>Versione del Documento: RV.1</w:t>
      </w:r>
    </w:p>
    <w:p w:rsidR="37E7F026" w:rsidP="1E94FA72" w:rsidRDefault="37E7F026" w14:paraId="3E82DE96" w14:textId="26ED1864">
      <w:pPr>
        <w:pStyle w:val="Normale"/>
        <w:suppressLineNumbers w:val="0"/>
        <w:bidi w:val="0"/>
        <w:spacing w:before="0" w:beforeAutospacing="off" w:after="0" w:afterAutospacing="off" w:line="360" w:lineRule="auto"/>
        <w:ind w:left="0" w:right="0"/>
        <w:jc w:val="center"/>
        <w:rPr>
          <w:rFonts w:ascii="Calibri" w:hAnsi="Calibri" w:eastAsia="Calibri" w:cs="Calibri"/>
          <w:b w:val="1"/>
          <w:bCs w:val="1"/>
          <w:i w:val="0"/>
          <w:iCs w:val="0"/>
          <w:caps w:val="0"/>
          <w:smallCaps w:val="0"/>
          <w:noProof w:val="0"/>
          <w:color w:val="00A98E"/>
          <w:sz w:val="40"/>
          <w:szCs w:val="40"/>
          <w:lang w:val="it-IT"/>
        </w:rPr>
      </w:pPr>
      <w:r w:rsidRPr="1E94FA72" w:rsidR="37E7F026">
        <w:rPr>
          <w:rFonts w:ascii="Calibri" w:hAnsi="Calibri" w:eastAsia="Calibri" w:cs="Calibri"/>
          <w:b w:val="1"/>
          <w:bCs w:val="1"/>
          <w:i w:val="0"/>
          <w:iCs w:val="0"/>
          <w:caps w:val="0"/>
          <w:smallCaps w:val="0"/>
          <w:noProof w:val="0"/>
          <w:color w:val="00A98E"/>
          <w:sz w:val="40"/>
          <w:szCs w:val="40"/>
          <w:lang w:val="it-IT"/>
        </w:rPr>
        <w:t>Data di Revisione del Documento: 30.04.26</w:t>
      </w:r>
    </w:p>
    <w:p w:rsidR="37E7F026" w:rsidP="1E94FA72" w:rsidRDefault="37E7F026" w14:paraId="2447C04A" w14:textId="04868BAA">
      <w:pPr>
        <w:pStyle w:val="Normale"/>
        <w:suppressLineNumbers w:val="0"/>
        <w:bidi w:val="0"/>
        <w:spacing w:before="0" w:beforeAutospacing="off" w:after="0" w:afterAutospacing="off" w:line="360" w:lineRule="auto"/>
        <w:ind w:left="0" w:right="0"/>
        <w:jc w:val="center"/>
        <w:rPr>
          <w:rFonts w:ascii="Calibri" w:hAnsi="Calibri" w:eastAsia="Calibri" w:cs="Calibri"/>
          <w:b w:val="1"/>
          <w:bCs w:val="1"/>
          <w:i w:val="0"/>
          <w:iCs w:val="0"/>
          <w:caps w:val="0"/>
          <w:smallCaps w:val="0"/>
          <w:noProof w:val="0"/>
          <w:color w:val="00A98E"/>
          <w:sz w:val="40"/>
          <w:szCs w:val="40"/>
          <w:lang w:val="it-IT"/>
        </w:rPr>
      </w:pPr>
      <w:r w:rsidRPr="1E94FA72" w:rsidR="37E7F026">
        <w:rPr>
          <w:rFonts w:ascii="Calibri" w:hAnsi="Calibri" w:eastAsia="Calibri" w:cs="Calibri"/>
          <w:b w:val="1"/>
          <w:bCs w:val="1"/>
          <w:i w:val="0"/>
          <w:iCs w:val="0"/>
          <w:caps w:val="0"/>
          <w:smallCaps w:val="0"/>
          <w:noProof w:val="0"/>
          <w:color w:val="00A98E"/>
          <w:sz w:val="40"/>
          <w:szCs w:val="40"/>
          <w:lang w:val="it-IT"/>
        </w:rPr>
        <w:t>Responsabilità:  Gresmalt - Capofila</w:t>
      </w:r>
    </w:p>
    <w:p w:rsidR="1E94FA72" w:rsidP="1E94FA72" w:rsidRDefault="1E94FA72" w14:paraId="279C3F9B" w14:textId="3BEA690F">
      <w:pPr>
        <w:pStyle w:val="Normale"/>
        <w:keepNext w:val="1"/>
        <w:suppressLineNumbers w:val="0"/>
        <w:bidi w:val="0"/>
        <w:spacing w:before="0" w:beforeAutospacing="off" w:after="0" w:afterAutospacing="off" w:line="360" w:lineRule="auto"/>
        <w:ind w:left="0" w:right="0"/>
        <w:jc w:val="center"/>
        <w:rPr>
          <w:rFonts w:ascii="Calibri" w:hAnsi="Calibri" w:eastAsia="Calibri" w:cs="Calibri"/>
          <w:b w:val="1"/>
          <w:bCs w:val="1"/>
          <w:i w:val="0"/>
          <w:iCs w:val="0"/>
          <w:caps w:val="0"/>
          <w:smallCaps w:val="0"/>
          <w:noProof w:val="0"/>
          <w:color w:val="00A98E"/>
          <w:sz w:val="40"/>
          <w:szCs w:val="40"/>
          <w:lang w:val="it-IT"/>
        </w:rPr>
      </w:pPr>
    </w:p>
    <w:p w:rsidR="00B07F28" w:rsidRDefault="00B07F28" w14:paraId="5A39BBE3" w14:textId="77777777">
      <w:pPr>
        <w:spacing w:line="360" w:lineRule="auto"/>
      </w:pPr>
    </w:p>
    <w:p w:rsidR="00B07F28" w:rsidRDefault="007540E9" w14:paraId="41C8F396" w14:textId="77777777">
      <w:r>
        <w:br w:type="page"/>
      </w:r>
    </w:p>
    <w:p w:rsidR="00B07F28" w:rsidRDefault="007540E9" w14:paraId="1E2357C6" w14:textId="77777777">
      <w:pPr>
        <w:pStyle w:val="1RELTITOLO"/>
      </w:pPr>
      <w:r>
        <w:t>1. Introduzione</w:t>
      </w:r>
    </w:p>
    <w:p w:rsidR="00B07F28" w:rsidRDefault="007540E9" w14:paraId="01652427" w14:textId="77777777">
      <w:pPr>
        <w:pStyle w:val="2RELSottotit"/>
      </w:pPr>
      <w:r w:rsidR="007540E9">
        <w:rPr/>
        <w:t>1.1 Inquadramento dell’attività</w:t>
      </w:r>
    </w:p>
    <w:p w:rsidR="44D4225F" w:rsidP="1E94FA72" w:rsidRDefault="44D4225F" w14:paraId="760DB79F" w14:textId="33CD5E1F">
      <w:pPr>
        <w:pStyle w:val="3RELTestoBase"/>
      </w:pPr>
      <w:r w:rsidR="44D4225F">
        <w:rPr/>
        <w:t>L’attività 7.5 costituisce l’applicazione al dominio della qualità di prodotto dell’infrastruttura digitale sviluppata nel progetto START. Si colloca a valle della piattaforma Edge-to-Cloud collaudata nell’OR 7.1 e della Intelligent Factory validata nell’OR 7.2, dei quali eredita l’impostazione data-driven, e si raccorda sul piano algoritmico agli OR 5.5 e 5.6, dedicati allo sviluppo e al test dello stack predittivo. Gli esiti dell’attività alimentano a loro volta il data-driven design delle collezioni dell’OR 7.7, al quale forniscono evidenza quantitativa sul comportamento produttivo delle famiglie dimensionali.</w:t>
      </w:r>
    </w:p>
    <w:p w:rsidR="44D4225F" w:rsidP="1E94FA72" w:rsidRDefault="44D4225F" w14:paraId="089F929D" w14:textId="346F6943">
      <w:pPr>
        <w:pStyle w:val="3RELTestoBase"/>
      </w:pPr>
      <w:r w:rsidR="44D4225F">
        <w:rPr/>
        <w:t>La qualità di una piastrella si forma lungo una catena che attraversa pressatura, cottura, cernita e distribuzione, e in ciascuno di questi passaggi viene osservata da un sistema diverso. Il laboratorio verifica la conformità normativa del pezzo cotto su un campione di prelievo, con codifica riferita al semilavorato da forno. Le linee di cernita misurano la resa della selezione estetica sull’intero volume lavorato, con codifica riferita al prodotto commerciale finito. La gestione delle contestazioni registra i rilievi del cliente a valle della vendita, su una terza prospettiva temporale. Ciascuna osservazione è accurata nel proprio dominio e nessuna di esse, isolatamente, restituisce lo stato della qualità di prodotto: la conformità normativa non dice quanto volume sia stato declassato, la resa di cernita non dice per quale ragione, il rilievo del cliente non dice da quale impianto provenga il materiale.</w:t>
      </w:r>
    </w:p>
    <w:p w:rsidR="44D4225F" w:rsidP="1E94FA72" w:rsidRDefault="44D4225F" w14:paraId="7B0DB70F" w14:textId="3534EBB1">
      <w:pPr>
        <w:pStyle w:val="3RELTestoBase"/>
      </w:pPr>
      <w:r w:rsidR="44D4225F">
        <w:rPr/>
        <w:t>L’attività affronta questa condizione costruendo la dimensione di analisi condivisa che consente di leggere insieme le tre osservazioni, e su di essa implementa un sistema di Data-Driven Product Quality Management articolato in quattro indicatori chiave, in uno strumento di monitoraggio continuativo e in una sperimentazione di algoritmi predittivi sui dati storici consolidati.</w:t>
      </w:r>
    </w:p>
    <w:p w:rsidR="00B07F28" w:rsidRDefault="007540E9" w14:paraId="615BD383" w14:textId="5D8955FD">
      <w:pPr>
        <w:pStyle w:val="2RELSottotit"/>
      </w:pPr>
      <w:r w:rsidR="007540E9">
        <w:rPr/>
        <w:t xml:space="preserve">1.2 </w:t>
      </w:r>
      <w:r w:rsidR="05E3C562">
        <w:rPr/>
        <w:t>Scopi dell’attività</w:t>
      </w:r>
    </w:p>
    <w:p w:rsidR="05E3C562" w:rsidP="1E94FA72" w:rsidRDefault="05E3C562" w14:paraId="29AB898D" w14:textId="2FE3FBE2">
      <w:pPr>
        <w:pStyle w:val="3RELTestoBase"/>
      </w:pPr>
      <w:r w:rsidR="05E3C562">
        <w:rPr/>
        <w:t>L’attività si propone quattro obiettivi. Rendere operativamente calcolabili i quattro indicatori chiave di qualità di prodotto, sostituendo il valore convenzionale di partenza con valori misurati sulla serie storica aziendale. Costruire la base informativa integrata che li alimenta, riconducendo a una codifica comune le rilevazioni di laboratorio, di cernita e di gestione commerciale. Dotare l’organizzazione di uno strumento di business intelligence che consenta la consultazione degli indicatori per periodo, impianto e famiglia di prodotto, predisposto all’alimentazione periodica. Verificare, infine, la praticabilità di un approccio predittivo sulla resa di cernita a partire dal patrimonio informativo disponibile, in coerenza con l’impianto metodologico degli OR 5.5 e 5.6.</w:t>
      </w:r>
    </w:p>
    <w:p w:rsidR="05E3C562" w:rsidP="1E94FA72" w:rsidRDefault="05E3C562" w14:paraId="5D66C9F9" w14:textId="1E1411B9">
      <w:pPr>
        <w:pStyle w:val="3RELTestoBase"/>
      </w:pPr>
      <w:r w:rsidR="05E3C562">
        <w:rPr/>
        <w:t>Il passaggio dalla verifica puntuale al monitoraggio sistematico costituisce il primo passo verso la gestione della qualità guidata dai dati: gli indicatori smettono di essere il risultato di elaborazioni occasionali e diventano una misura ripetibile, confrontabile fra impianti e nel tempo, disponibile con la stessa definizione a chi conduce il processo e a chi progetta il prodotto.</w:t>
      </w:r>
    </w:p>
    <w:p w:rsidR="05E3C562" w:rsidP="1E94FA72" w:rsidRDefault="05E3C562" w14:paraId="1099A2FB" w14:textId="407C0EC6">
      <w:pPr>
        <w:pStyle w:val="2RELSottotit"/>
      </w:pPr>
      <w:r w:rsidR="05E3C562">
        <w:rPr/>
        <w:t>1.2 Perimetro e serie analizzata</w:t>
      </w:r>
    </w:p>
    <w:p w:rsidR="05E3C562" w:rsidP="1E94FA72" w:rsidRDefault="05E3C562" w14:paraId="05D89671" w14:textId="1454AD3E">
      <w:pPr>
        <w:pStyle w:val="2RELSottotit"/>
        <w:rPr>
          <w:b w:val="0"/>
          <w:bCs w:val="0"/>
        </w:rPr>
      </w:pPr>
      <w:r w:rsidRPr="1E94FA72" w:rsidR="05E3C562">
        <w:rPr>
          <w:rFonts w:ascii="Calibri" w:hAnsi="Calibri" w:eastAsia="Times New Roman" w:cs="Times New Roman" w:asciiTheme="minorAscii" w:hAnsiTheme="minorAscii"/>
          <w:b w:val="0"/>
          <w:bCs w:val="0"/>
          <w:color w:val="auto"/>
          <w:sz w:val="22"/>
          <w:szCs w:val="22"/>
          <w:lang w:eastAsia="it-IT" w:bidi="ar-SA"/>
        </w:rPr>
        <w:t>Il perimetro comprende le tre unità produttive del Gruppo, D060 (Scandiano), D240/D040 (Frassinoro) e D020 (Viano), sulla serie 10 gennaio 2022 ÷ 30 aprile 2026, assumendo il 2022 come anno di riferimento. Il Customer Rating dispone di una rilevazione strutturata introdotta nel corso dell’attività e assume il 2026 come proprio anno di riferimento. L’unità D020 è stata riconvertita a polo logistico nel 2025 e concorre agli indicatori di processo per la quota di periodo in cui ha operato come unità produttiva.</w:t>
      </w:r>
    </w:p>
    <w:p w:rsidR="05E3C562" w:rsidP="1E94FA72" w:rsidRDefault="05E3C562" w14:paraId="2A6C3E65" w14:textId="1C30ED36">
      <w:pPr>
        <w:pStyle w:val="2RELSottotit"/>
        <w:rPr>
          <w:b w:val="0"/>
          <w:bCs w:val="0"/>
        </w:rPr>
      </w:pPr>
      <w:r w:rsidRPr="1E94FA72" w:rsidR="05E3C562">
        <w:rPr>
          <w:rFonts w:ascii="Calibri" w:hAnsi="Calibri" w:eastAsia="Times New Roman" w:cs="Times New Roman" w:asciiTheme="minorAscii" w:hAnsiTheme="minorAscii"/>
          <w:b w:val="0"/>
          <w:bCs w:val="0"/>
          <w:color w:val="auto"/>
          <w:sz w:val="22"/>
          <w:szCs w:val="22"/>
          <w:lang w:eastAsia="it-IT" w:bidi="ar-SA"/>
        </w:rPr>
        <w:t>La serie analizzata comprende 22.174 prelievi di laboratorio con 111.026 provini caratterizzati, 73,4 milioni di metri quadri lavorati alle linee di cernita, 501 pratiche di contestazione e 3.222 codici articolo, consolidati in una struttura dati unica di 52.265 record. La copertura è continua sull’intero periodo per gli indicatori di processo e dal gennaio 2026 per l’indicatore di mercato.</w:t>
      </w:r>
    </w:p>
    <w:p w:rsidR="1E94FA72" w:rsidP="1E94FA72" w:rsidRDefault="1E94FA72" w14:paraId="78D82B50" w14:textId="4561E0BC">
      <w:pPr>
        <w:pStyle w:val="3RELTestoBase"/>
      </w:pPr>
    </w:p>
    <w:p w:rsidR="00B07F28" w:rsidRDefault="007540E9" w14:paraId="41B5F75B" w14:textId="0886387B">
      <w:pPr>
        <w:pStyle w:val="1RELTITOLO"/>
      </w:pPr>
    </w:p>
    <w:p w:rsidR="00B07F28" w:rsidP="2A6C60B0" w:rsidRDefault="007540E9" w14:paraId="69158BA2" w14:textId="359FC510">
      <w:pPr/>
      <w:r>
        <w:br w:type="page"/>
      </w:r>
    </w:p>
    <w:p w:rsidR="00B07F28" w:rsidRDefault="007540E9" w14:paraId="202F388A" w14:textId="676DF55A">
      <w:pPr>
        <w:pStyle w:val="1RELTITOLO"/>
      </w:pPr>
      <w:r w:rsidR="007540E9">
        <w:rPr/>
        <w:t>2. Metodologia</w:t>
      </w:r>
    </w:p>
    <w:p w:rsidR="00B07F28" w:rsidRDefault="007540E9" w14:paraId="1C209136" w14:textId="77777777">
      <w:pPr>
        <w:pStyle w:val="2RELSottotit"/>
      </w:pPr>
      <w:r w:rsidR="007540E9">
        <w:rPr/>
        <w:t>2.1 Architettura delle basi informative</w:t>
      </w:r>
    </w:p>
    <w:p w:rsidR="1CE29195" w:rsidP="1E94FA72" w:rsidRDefault="1CE29195" w14:paraId="2C1A7AC4" w14:textId="157592A9">
      <w:pPr>
        <w:pStyle w:val="3RELTestoBase"/>
      </w:pPr>
      <w:r w:rsidR="1CE29195">
        <w:rPr/>
        <w:t>Il sistema è alimentato da quattro flussi informativi presenti nei sistemi aziendali e fino a oggi utilizzati separatamente: le prove tecnologiche di laboratorio sui prelievi al forno, le rese delle linee di cernita, la gestione delle contestazioni e il venduto per canale distributivo. L’architettura adottata li ricompone in una struttura unica a tabella dei fatti, con un record per combinazione di periodo, unità produttiva, articolo e indicatore.</w:t>
      </w:r>
    </w:p>
    <w:p w:rsidR="1CE29195" w:rsidP="1E94FA72" w:rsidRDefault="1CE29195" w14:paraId="71B03E02" w14:textId="1B086679">
      <w:pPr>
        <w:pStyle w:val="3RELTestoBase"/>
      </w:pPr>
      <w:r w:rsidR="1CE29195">
        <w:rPr/>
        <w:t>Per ciascun record sono conservati separatamente il numeratore e il denominatore dell’indicatore. La scelta ha una conseguenza operativa rilevante: qualsiasi aggregazione per mese, trimestre, anno, unità produttiva o famiglia dimensionale si ottiene sommando i due termini e calcolando il rapporto a valle, restituendo il valore esatto senza ricorrere a medie di percentuali. La struttura è completata da un’anagrafica articoli che porta formato e spessore nominale, e da tre blocchi di scomposizione dedicati rispettivamente alle caratteristiche di laboratorio, alle fasce di intensità del declassamento e alle causali di contestazione.</w:t>
      </w:r>
    </w:p>
    <w:p w:rsidR="1E94FA72" w:rsidP="1E94FA72" w:rsidRDefault="1E94FA72" w14:paraId="235922B3" w14:textId="4DD010F5">
      <w:pPr>
        <w:pStyle w:val="3RELTestoBase"/>
      </w:pPr>
    </w:p>
    <w:p w:rsidR="7C03FF89" w:rsidP="1E94FA72" w:rsidRDefault="7C03FF89" w14:paraId="32069E7C" w14:textId="4596064E">
      <w:pPr>
        <w:pStyle w:val="2RELSottotit"/>
        <w:suppressLineNumbers w:val="0"/>
        <w:bidi w:val="0"/>
        <w:spacing w:before="240" w:beforeAutospacing="off" w:after="240" w:afterAutospacing="off" w:line="360" w:lineRule="auto"/>
        <w:ind w:left="0" w:right="0"/>
        <w:jc w:val="both"/>
      </w:pPr>
      <w:r w:rsidR="7C03FF89">
        <w:rPr/>
        <w:t xml:space="preserve">2.2 </w:t>
      </w:r>
      <w:r w:rsidRPr="1E94FA72" w:rsidR="7C03FF89">
        <w:rPr>
          <w:noProof w:val="0"/>
          <w:lang w:val="it-IT"/>
        </w:rPr>
        <w:t>Dimensione di prodotto condivisa</w:t>
      </w:r>
    </w:p>
    <w:p w:rsidR="7C03FF89" w:rsidP="1E94FA72" w:rsidRDefault="7C03FF89" w14:paraId="2BFDF8C2" w14:textId="0765A985">
      <w:pPr>
        <w:pStyle w:val="3RELTestoBase"/>
      </w:pPr>
      <w:r w:rsidR="7C03FF89">
        <w:rPr/>
        <w:t>I due flussi di processo operano su codifiche distinte, riferite rispettivamente al semilavorato da forno e al prodotto commerciale finito, con una relazione di molti a uno fra il secondo e il primo. È stato adottato il codice del semilavorato come dimensione di analisi condivisa, consolidando la corrispondenza fra le due codifiche sull’intero portafoglio di periodo.</w:t>
      </w:r>
    </w:p>
    <w:p w:rsidR="7C03FF89" w:rsidP="1E94FA72" w:rsidRDefault="7C03FF89" w14:paraId="37211380" w14:textId="4BF2C2A1">
      <w:pPr>
        <w:pStyle w:val="3RELTestoBase"/>
      </w:pPr>
      <w:r w:rsidR="7C03FF89">
        <w:rPr/>
        <w:t>La chiave comune è il presupposto dell’intero impianto: consente di leggere gli indicatori di laboratorio, di cernita e di mercato sullo stesso asse di prodotto, declinato per articolo, formato e spessore, e rende quindi confrontabili grandezze che nei sistemi di origine risiedono su anagrafiche separate. La corrispondenza consolidata copre l’intero volume lavorato nel periodo; il 96,8 per cento di tale volume dispone inoltre di prelievi di laboratorio associati, condizione che rende l’indicatore di conformità normativa leggibile per articolo oltre che per unità produttiva.</w:t>
      </w:r>
    </w:p>
    <w:p w:rsidR="1E94FA72" w:rsidP="1E94FA72" w:rsidRDefault="1E94FA72" w14:paraId="0AE72A0C" w14:textId="5E24070D">
      <w:pPr>
        <w:pStyle w:val="3RELTestoBase"/>
      </w:pPr>
    </w:p>
    <w:p w:rsidR="00B07F28" w:rsidP="1E94FA72" w:rsidRDefault="007540E9" w14:paraId="17893A9F" w14:textId="3EDA70FF">
      <w:pPr>
        <w:pStyle w:val="2RELSottotit"/>
        <w:suppressLineNumbers w:val="0"/>
        <w:bidi w:val="0"/>
        <w:spacing w:before="240" w:beforeAutospacing="off" w:after="240" w:afterAutospacing="off" w:line="360" w:lineRule="auto"/>
        <w:ind w:left="0" w:right="0"/>
        <w:jc w:val="both"/>
      </w:pPr>
      <w:r w:rsidR="007540E9">
        <w:rPr/>
        <w:t>2.</w:t>
      </w:r>
      <w:r w:rsidR="371FE55C">
        <w:rPr/>
        <w:t>3</w:t>
      </w:r>
      <w:r w:rsidR="007540E9">
        <w:rPr/>
        <w:t xml:space="preserve"> Definizioni operative dei quattro indicatori</w:t>
      </w:r>
    </w:p>
    <w:p w:rsidR="28377E86" w:rsidP="1E94FA72" w:rsidRDefault="28377E86" w14:paraId="6F04E7CE" w14:textId="77FF5635">
      <w:pPr>
        <w:pStyle w:val="3RELTestoBase"/>
        <w:spacing w:before="200" w:beforeAutospacing="off" w:after="60" w:afterAutospacing="off" w:line="360" w:lineRule="auto"/>
      </w:pPr>
      <w:r w:rsidR="28377E86">
        <w:rPr/>
        <w:t>Le definizioni operative traducono ciascun indicatore in una regola di calcolo verificabile sulle rilevazioni aziendali, con numeratore e denominatore espressi nella medesima unità e riferiti alla medesima popolazione.</w:t>
      </w:r>
      <w:r w:rsidRPr="1E94FA72" w:rsidR="09AFADD2">
        <w:rPr>
          <w:b w:val="1"/>
          <w:bCs w:val="1"/>
          <w:noProof w:val="0"/>
          <w:sz w:val="20"/>
          <w:szCs w:val="20"/>
          <w:lang w:val="it-IT"/>
        </w:rPr>
        <w:t xml:space="preserve"> </w:t>
      </w:r>
    </w:p>
    <w:p w:rsidR="09AFADD2" w:rsidP="1E94FA72" w:rsidRDefault="09AFADD2" w14:paraId="3970D988" w14:textId="52A9B34D">
      <w:pPr>
        <w:pStyle w:val="3RELTestoBase"/>
        <w:spacing w:before="200" w:beforeAutospacing="off" w:after="60" w:afterAutospacing="off" w:line="360" w:lineRule="auto"/>
      </w:pPr>
      <w:r w:rsidRPr="1E94FA72" w:rsidR="09AFADD2">
        <w:rPr>
          <w:b w:val="1"/>
          <w:bCs w:val="1"/>
          <w:noProof w:val="0"/>
          <w:sz w:val="20"/>
          <w:szCs w:val="20"/>
          <w:lang w:val="it-IT"/>
        </w:rPr>
        <w:t>Tabella 1. Definizioni operative dei quattro indicatori chiave.</w:t>
      </w:r>
    </w:p>
    <w:tbl>
      <w:tblPr>
        <w:tblStyle w:val="Tabellanormale"/>
        <w:bidiVisual w:val="0"/>
        <w:tblW w:w="0" w:type="auto"/>
        <w:tblLook w:val="06A0" w:firstRow="1" w:lastRow="0" w:firstColumn="1" w:lastColumn="0" w:noHBand="1" w:noVBand="1"/>
      </w:tblPr>
      <w:tblGrid>
        <w:gridCol w:w="2295"/>
        <w:gridCol w:w="6195"/>
        <w:gridCol w:w="1995"/>
      </w:tblGrid>
      <w:tr w:rsidR="1E94FA72" w:rsidTr="1E94FA72" w14:paraId="546CD67D">
        <w:trPr>
          <w:trHeight w:val="300"/>
        </w:trPr>
        <w:tc>
          <w:tcPr>
            <w:tcW w:w="2295" w:type="dxa"/>
            <w:tcBorders>
              <w:top w:val="single" w:color="000000" w:themeColor="text1" w:sz="8"/>
              <w:left w:val="single" w:color="000000" w:themeColor="text1" w:sz="8"/>
              <w:bottom w:val="single" w:color="000000" w:themeColor="text1" w:sz="8"/>
              <w:right w:val="single" w:color="000000" w:themeColor="text1" w:sz="8"/>
            </w:tcBorders>
            <w:shd w:val="clear" w:color="auto" w:fill="D9E2E0"/>
            <w:tcMar>
              <w:left w:w="108" w:type="dxa"/>
              <w:right w:w="108" w:type="dxa"/>
            </w:tcMar>
            <w:vAlign w:val="center"/>
          </w:tcPr>
          <w:p w:rsidR="1E94FA72" w:rsidP="1E94FA72" w:rsidRDefault="1E94FA72" w14:paraId="56B56D2E" w14:textId="36E03E6A">
            <w:pPr>
              <w:pStyle w:val="3RELTestoBase"/>
              <w:suppressLineNumbers w:val="0"/>
              <w:bidi w:val="0"/>
              <w:spacing w:before="20" w:beforeAutospacing="off" w:after="20" w:afterAutospacing="off" w:line="360" w:lineRule="auto"/>
              <w:ind w:left="0" w:right="0"/>
              <w:jc w:val="both"/>
              <w:rPr>
                <w:sz w:val="20"/>
                <w:szCs w:val="20"/>
              </w:rPr>
            </w:pPr>
            <w:r w:rsidRPr="1E94FA72" w:rsidR="1E94FA72">
              <w:rPr>
                <w:sz w:val="20"/>
                <w:szCs w:val="20"/>
              </w:rPr>
              <w:t>Indicatore</w:t>
            </w:r>
          </w:p>
        </w:tc>
        <w:tc>
          <w:tcPr>
            <w:tcW w:w="6195" w:type="dxa"/>
            <w:tcBorders>
              <w:top w:val="single" w:color="000000" w:themeColor="text1" w:sz="8"/>
              <w:left w:val="single" w:color="000000" w:themeColor="text1" w:sz="8"/>
              <w:bottom w:val="single" w:color="000000" w:themeColor="text1" w:sz="8"/>
              <w:right w:val="single" w:color="000000" w:themeColor="text1" w:sz="8"/>
            </w:tcBorders>
            <w:shd w:val="clear" w:color="auto" w:fill="D9E2E0"/>
            <w:tcMar>
              <w:left w:w="108" w:type="dxa"/>
              <w:right w:w="108" w:type="dxa"/>
            </w:tcMar>
            <w:vAlign w:val="center"/>
          </w:tcPr>
          <w:p w:rsidR="1E94FA72" w:rsidP="1E94FA72" w:rsidRDefault="1E94FA72" w14:paraId="43FFBF3E" w14:textId="4E04082B">
            <w:pPr>
              <w:pStyle w:val="3RELTestoBase"/>
              <w:suppressLineNumbers w:val="0"/>
              <w:bidi w:val="0"/>
              <w:spacing w:before="20" w:beforeAutospacing="off" w:after="20" w:afterAutospacing="off" w:line="360" w:lineRule="auto"/>
              <w:ind w:left="0" w:right="0"/>
              <w:jc w:val="both"/>
              <w:rPr>
                <w:sz w:val="20"/>
                <w:szCs w:val="20"/>
              </w:rPr>
            </w:pPr>
            <w:r w:rsidRPr="1E94FA72" w:rsidR="1E94FA72">
              <w:rPr>
                <w:sz w:val="20"/>
                <w:szCs w:val="20"/>
              </w:rPr>
              <w:t>Definizione operativa</w:t>
            </w:r>
          </w:p>
        </w:tc>
        <w:tc>
          <w:tcPr>
            <w:tcW w:w="1995" w:type="dxa"/>
            <w:tcBorders>
              <w:top w:val="single" w:color="000000" w:themeColor="text1" w:sz="8"/>
              <w:left w:val="single" w:color="000000" w:themeColor="text1" w:sz="8"/>
              <w:bottom w:val="single" w:color="000000" w:themeColor="text1" w:sz="8"/>
              <w:right w:val="single" w:color="000000" w:themeColor="text1" w:sz="8"/>
            </w:tcBorders>
            <w:shd w:val="clear" w:color="auto" w:fill="D9E2E0"/>
            <w:tcMar>
              <w:left w:w="108" w:type="dxa"/>
              <w:right w:w="108" w:type="dxa"/>
            </w:tcMar>
            <w:vAlign w:val="center"/>
          </w:tcPr>
          <w:p w:rsidR="1E94FA72" w:rsidP="1E94FA72" w:rsidRDefault="1E94FA72" w14:paraId="7C22309A" w14:textId="45FC1020">
            <w:pPr>
              <w:pStyle w:val="3RELTestoBase"/>
              <w:suppressLineNumbers w:val="0"/>
              <w:bidi w:val="0"/>
              <w:spacing w:before="20" w:beforeAutospacing="off" w:after="20" w:afterAutospacing="off" w:line="360" w:lineRule="auto"/>
              <w:ind w:left="0" w:right="0"/>
              <w:jc w:val="both"/>
              <w:rPr>
                <w:sz w:val="20"/>
                <w:szCs w:val="20"/>
              </w:rPr>
            </w:pPr>
            <w:r w:rsidRPr="1E94FA72" w:rsidR="1E94FA72">
              <w:rPr>
                <w:sz w:val="20"/>
                <w:szCs w:val="20"/>
              </w:rPr>
              <w:t>Unità di conteggio</w:t>
            </w:r>
          </w:p>
        </w:tc>
      </w:tr>
      <w:tr w:rsidR="1E94FA72" w:rsidTr="1E94FA72" w14:paraId="40F6882F">
        <w:trPr>
          <w:trHeight w:val="300"/>
        </w:trPr>
        <w:tc>
          <w:tcPr>
            <w:tcW w:w="229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1E94FA72" w:rsidP="1E94FA72" w:rsidRDefault="1E94FA72" w14:paraId="0220B448" w14:textId="073F4D02">
            <w:pPr>
              <w:pStyle w:val="3RELTestoBase"/>
              <w:suppressLineNumbers w:val="0"/>
              <w:bidi w:val="0"/>
              <w:spacing w:before="20" w:beforeAutospacing="off" w:after="20" w:afterAutospacing="off" w:line="360" w:lineRule="auto"/>
              <w:ind w:left="0" w:right="0"/>
              <w:jc w:val="left"/>
              <w:rPr>
                <w:sz w:val="20"/>
                <w:szCs w:val="20"/>
              </w:rPr>
            </w:pPr>
            <w:r w:rsidRPr="1E94FA72" w:rsidR="1E94FA72">
              <w:rPr>
                <w:sz w:val="20"/>
                <w:szCs w:val="20"/>
              </w:rPr>
              <w:t>Right First Time (RFT)</w:t>
            </w:r>
          </w:p>
        </w:tc>
        <w:tc>
          <w:tcPr>
            <w:tcW w:w="619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1E94FA72" w:rsidP="1E94FA72" w:rsidRDefault="1E94FA72" w14:paraId="435F4C1B" w14:textId="6D53BA16">
            <w:pPr>
              <w:pStyle w:val="3RELTestoBase"/>
              <w:suppressLineNumbers w:val="0"/>
              <w:bidi w:val="0"/>
              <w:spacing w:before="20" w:beforeAutospacing="off" w:after="20" w:afterAutospacing="off" w:line="360" w:lineRule="auto"/>
              <w:ind w:left="0" w:right="0"/>
              <w:jc w:val="left"/>
              <w:rPr>
                <w:sz w:val="20"/>
                <w:szCs w:val="20"/>
              </w:rPr>
            </w:pPr>
            <w:r w:rsidRPr="1E94FA72" w:rsidR="1E94FA72">
              <w:rPr>
                <w:sz w:val="20"/>
                <w:szCs w:val="20"/>
              </w:rPr>
              <w:t>Quota di prelievi di laboratorio conformi a tutti i requisiti dell’Allegato G della UNI EN ISO 13006 per il gruppo BIa: assorbimento d’acqua, modulo di rottura, forza di rottura, calibro e spessore, inclusi i limiti sul singolo provino</w:t>
            </w:r>
          </w:p>
        </w:tc>
        <w:tc>
          <w:tcPr>
            <w:tcW w:w="199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1E94FA72" w:rsidP="1E94FA72" w:rsidRDefault="1E94FA72" w14:paraId="32097CFF" w14:textId="1300E072">
            <w:pPr>
              <w:pStyle w:val="3RELTestoBase"/>
              <w:suppressLineNumbers w:val="0"/>
              <w:bidi w:val="0"/>
              <w:spacing w:before="20" w:beforeAutospacing="off" w:after="20" w:afterAutospacing="off" w:line="360" w:lineRule="auto"/>
              <w:ind w:left="0" w:right="0"/>
              <w:jc w:val="left"/>
              <w:rPr>
                <w:sz w:val="20"/>
                <w:szCs w:val="20"/>
              </w:rPr>
            </w:pPr>
            <w:r w:rsidRPr="1E94FA72" w:rsidR="1E94FA72">
              <w:rPr>
                <w:sz w:val="20"/>
                <w:szCs w:val="20"/>
              </w:rPr>
              <w:t>Prelievo</w:t>
            </w:r>
            <w:r w:rsidRPr="1E94FA72" w:rsidR="7AFD03AE">
              <w:rPr>
                <w:sz w:val="20"/>
                <w:szCs w:val="20"/>
              </w:rPr>
              <w:t xml:space="preserve"> </w:t>
            </w:r>
            <w:r w:rsidRPr="1E94FA72" w:rsidR="1E94FA72">
              <w:rPr>
                <w:sz w:val="20"/>
                <w:szCs w:val="20"/>
              </w:rPr>
              <w:t>di laboratorio</w:t>
            </w:r>
          </w:p>
        </w:tc>
      </w:tr>
      <w:tr w:rsidR="1E94FA72" w:rsidTr="1E94FA72" w14:paraId="2C1E92E9">
        <w:trPr>
          <w:trHeight w:val="300"/>
        </w:trPr>
        <w:tc>
          <w:tcPr>
            <w:tcW w:w="229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1E94FA72" w:rsidP="1E94FA72" w:rsidRDefault="1E94FA72" w14:paraId="1FEB981C" w14:textId="593BA239">
            <w:pPr>
              <w:pStyle w:val="3RELTestoBase"/>
              <w:suppressLineNumbers w:val="0"/>
              <w:bidi w:val="0"/>
              <w:spacing w:before="20" w:beforeAutospacing="off" w:after="20" w:afterAutospacing="off" w:line="360" w:lineRule="auto"/>
              <w:ind w:left="0" w:right="0"/>
              <w:jc w:val="left"/>
              <w:rPr>
                <w:sz w:val="20"/>
                <w:szCs w:val="20"/>
              </w:rPr>
            </w:pPr>
            <w:r w:rsidRPr="1E94FA72" w:rsidR="1E94FA72">
              <w:rPr>
                <w:sz w:val="20"/>
                <w:szCs w:val="20"/>
              </w:rPr>
              <w:t>Defect Rate (DT)</w:t>
            </w:r>
          </w:p>
        </w:tc>
        <w:tc>
          <w:tcPr>
            <w:tcW w:w="619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1E94FA72" w:rsidP="1E94FA72" w:rsidRDefault="1E94FA72" w14:paraId="40DBE49A" w14:textId="4670ED6D">
            <w:pPr>
              <w:pStyle w:val="3RELTestoBase"/>
              <w:suppressLineNumbers w:val="0"/>
              <w:bidi w:val="0"/>
              <w:spacing w:before="20" w:beforeAutospacing="off" w:after="20" w:afterAutospacing="off" w:line="360" w:lineRule="auto"/>
              <w:ind w:left="0" w:right="0"/>
              <w:jc w:val="left"/>
              <w:rPr>
                <w:sz w:val="20"/>
                <w:szCs w:val="20"/>
              </w:rPr>
            </w:pPr>
            <w:r w:rsidRPr="1E94FA72" w:rsidR="1E94FA72">
              <w:rPr>
                <w:sz w:val="20"/>
                <w:szCs w:val="20"/>
              </w:rPr>
              <w:t>Quota di eventi produttivi, intesi come combinazione di articolo e giornata su una unità produttiva, interessati da declassamento oltre la soglia dell’1 per cento dei metri quadri lavorati; seconda lettura con soglia al 5 per cento</w:t>
            </w:r>
          </w:p>
        </w:tc>
        <w:tc>
          <w:tcPr>
            <w:tcW w:w="199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1E94FA72" w:rsidP="1E94FA72" w:rsidRDefault="1E94FA72" w14:paraId="767DDDFD" w14:textId="79BCD5A7">
            <w:pPr>
              <w:pStyle w:val="3RELTestoBase"/>
              <w:suppressLineNumbers w:val="0"/>
              <w:bidi w:val="0"/>
              <w:spacing w:before="20" w:beforeAutospacing="off" w:after="20" w:afterAutospacing="off" w:line="360" w:lineRule="auto"/>
              <w:ind w:left="0" w:right="0"/>
              <w:jc w:val="left"/>
              <w:rPr>
                <w:sz w:val="20"/>
                <w:szCs w:val="20"/>
              </w:rPr>
            </w:pPr>
            <w:r w:rsidRPr="1E94FA72" w:rsidR="1E94FA72">
              <w:rPr>
                <w:sz w:val="20"/>
                <w:szCs w:val="20"/>
              </w:rPr>
              <w:t>Evento produttivo</w:t>
            </w:r>
          </w:p>
        </w:tc>
      </w:tr>
      <w:tr w:rsidR="1E94FA72" w:rsidTr="1E94FA72" w14:paraId="046048EB">
        <w:trPr>
          <w:trHeight w:val="300"/>
        </w:trPr>
        <w:tc>
          <w:tcPr>
            <w:tcW w:w="229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1E94FA72" w:rsidP="1E94FA72" w:rsidRDefault="1E94FA72" w14:paraId="301AEE4E" w14:textId="5CADFD1D">
            <w:pPr>
              <w:pStyle w:val="3RELTestoBase"/>
              <w:suppressLineNumbers w:val="0"/>
              <w:bidi w:val="0"/>
              <w:spacing w:before="20" w:beforeAutospacing="off" w:after="20" w:afterAutospacing="off" w:line="360" w:lineRule="auto"/>
              <w:ind w:left="0" w:right="0"/>
              <w:jc w:val="both"/>
              <w:rPr>
                <w:sz w:val="20"/>
                <w:szCs w:val="20"/>
              </w:rPr>
            </w:pPr>
            <w:r w:rsidRPr="1E94FA72" w:rsidR="1E94FA72">
              <w:rPr>
                <w:sz w:val="20"/>
                <w:szCs w:val="20"/>
              </w:rPr>
              <w:t>Inspection Pass Rate (IPR)</w:t>
            </w:r>
          </w:p>
        </w:tc>
        <w:tc>
          <w:tcPr>
            <w:tcW w:w="619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1E94FA72" w:rsidP="1E94FA72" w:rsidRDefault="1E94FA72" w14:paraId="20AF822E" w14:textId="2ACF9A78">
            <w:pPr>
              <w:pStyle w:val="3RELTestoBase"/>
              <w:suppressLineNumbers w:val="0"/>
              <w:bidi w:val="0"/>
              <w:spacing w:before="20" w:beforeAutospacing="off" w:after="20" w:afterAutospacing="off" w:line="360" w:lineRule="auto"/>
              <w:ind w:left="0" w:right="0"/>
              <w:jc w:val="both"/>
              <w:rPr>
                <w:sz w:val="20"/>
                <w:szCs w:val="20"/>
              </w:rPr>
            </w:pPr>
            <w:r w:rsidRPr="1E94FA72" w:rsidR="1E94FA72">
              <w:rPr>
                <w:sz w:val="20"/>
                <w:szCs w:val="20"/>
              </w:rPr>
              <w:t>Quota di metri quadri usciti in prima scelta dalle linee di cernita sul totale dei metri quadri lavorati</w:t>
            </w:r>
          </w:p>
        </w:tc>
        <w:tc>
          <w:tcPr>
            <w:tcW w:w="199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1E94FA72" w:rsidP="1E94FA72" w:rsidRDefault="1E94FA72" w14:paraId="0A650DC3" w14:textId="5D987A1F">
            <w:pPr>
              <w:pStyle w:val="3RELTestoBase"/>
              <w:suppressLineNumbers w:val="0"/>
              <w:bidi w:val="0"/>
              <w:spacing w:before="20" w:beforeAutospacing="off" w:after="20" w:afterAutospacing="off" w:line="360" w:lineRule="auto"/>
              <w:ind w:left="0" w:right="0"/>
              <w:jc w:val="both"/>
              <w:rPr>
                <w:sz w:val="20"/>
                <w:szCs w:val="20"/>
              </w:rPr>
            </w:pPr>
            <w:r w:rsidRPr="1E94FA72" w:rsidR="1E94FA72">
              <w:rPr>
                <w:sz w:val="20"/>
                <w:szCs w:val="20"/>
              </w:rPr>
              <w:t>Metro quadro</w:t>
            </w:r>
          </w:p>
        </w:tc>
      </w:tr>
      <w:tr w:rsidR="1E94FA72" w:rsidTr="1E94FA72" w14:paraId="6C98F4D6">
        <w:trPr>
          <w:trHeight w:val="300"/>
        </w:trPr>
        <w:tc>
          <w:tcPr>
            <w:tcW w:w="229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1E94FA72" w:rsidP="1E94FA72" w:rsidRDefault="1E94FA72" w14:paraId="4CAA14F4" w14:textId="483D6DD6">
            <w:pPr>
              <w:pStyle w:val="3RELTestoBase"/>
              <w:suppressLineNumbers w:val="0"/>
              <w:bidi w:val="0"/>
              <w:spacing w:before="20" w:beforeAutospacing="off" w:after="20" w:afterAutospacing="off" w:line="360" w:lineRule="auto"/>
              <w:ind w:left="0" w:right="0"/>
              <w:jc w:val="both"/>
              <w:rPr>
                <w:sz w:val="20"/>
                <w:szCs w:val="20"/>
              </w:rPr>
            </w:pPr>
            <w:r w:rsidRPr="1E94FA72" w:rsidR="1E94FA72">
              <w:rPr>
                <w:sz w:val="20"/>
                <w:szCs w:val="20"/>
              </w:rPr>
              <w:t>Customer Rating (CR)</w:t>
            </w:r>
          </w:p>
        </w:tc>
        <w:tc>
          <w:tcPr>
            <w:tcW w:w="619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1E94FA72" w:rsidP="1E94FA72" w:rsidRDefault="1E94FA72" w14:paraId="39145A3F" w14:textId="40C3FB35">
            <w:pPr>
              <w:pStyle w:val="3RELTestoBase"/>
              <w:suppressLineNumbers w:val="0"/>
              <w:bidi w:val="0"/>
              <w:spacing w:before="20" w:beforeAutospacing="off" w:after="20" w:afterAutospacing="off" w:line="360" w:lineRule="auto"/>
              <w:ind w:left="0" w:right="0"/>
              <w:jc w:val="both"/>
              <w:rPr>
                <w:sz w:val="20"/>
                <w:szCs w:val="20"/>
              </w:rPr>
            </w:pPr>
            <w:r w:rsidRPr="1E94FA72" w:rsidR="1E94FA72">
              <w:rPr>
                <w:sz w:val="20"/>
                <w:szCs w:val="20"/>
              </w:rPr>
              <w:t>Metri quadri contestati dai clienti rapportati ai metri quadri venduti nel medesimo periodo, con distinzione per canale distributivo e seconda lettura sulle sole causali qualitative</w:t>
            </w:r>
          </w:p>
        </w:tc>
        <w:tc>
          <w:tcPr>
            <w:tcW w:w="199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1E94FA72" w:rsidP="1E94FA72" w:rsidRDefault="1E94FA72" w14:paraId="20D3874B" w14:textId="676EA70E">
            <w:pPr>
              <w:pStyle w:val="3RELTestoBase"/>
              <w:suppressLineNumbers w:val="0"/>
              <w:bidi w:val="0"/>
              <w:spacing w:before="20" w:beforeAutospacing="off" w:after="20" w:afterAutospacing="off" w:line="360" w:lineRule="auto"/>
              <w:ind w:left="0" w:right="0"/>
              <w:jc w:val="both"/>
              <w:rPr>
                <w:sz w:val="20"/>
                <w:szCs w:val="20"/>
              </w:rPr>
            </w:pPr>
            <w:r w:rsidRPr="1E94FA72" w:rsidR="1E94FA72">
              <w:rPr>
                <w:sz w:val="20"/>
                <w:szCs w:val="20"/>
              </w:rPr>
              <w:t>Metro quadro</w:t>
            </w:r>
          </w:p>
        </w:tc>
      </w:tr>
    </w:tbl>
    <w:p w:rsidR="1E94FA72" w:rsidP="1E94FA72" w:rsidRDefault="1E94FA72" w14:paraId="77191AE9" w14:textId="29910247">
      <w:pPr>
        <w:pStyle w:val="3RELTestoBase"/>
      </w:pPr>
    </w:p>
    <w:p w:rsidR="00B07F28" w:rsidRDefault="00B07F28" w14:paraId="72A3D3EC" w14:textId="77777777">
      <w:pPr>
        <w:spacing w:line="360" w:lineRule="auto"/>
      </w:pPr>
    </w:p>
    <w:p w:rsidR="7F2BB6B4" w:rsidP="1E94FA72" w:rsidRDefault="7F2BB6B4" w14:paraId="18EC03A1" w14:textId="6D8B7997">
      <w:pPr>
        <w:pStyle w:val="3RELTestoBase"/>
      </w:pPr>
      <w:r w:rsidR="7F2BB6B4">
        <w:rPr/>
        <w:t>Il Right First Time misura la conformità normativa del prodotto cotto. Un prelievo è conforme quando rispetta tutti i requisiti dell’Allegato G della UNI EN ISO 13006 per il gruppo BIa, relativi ad assorbimento d’acqua, modulo di rottura, forza di rottura, calibro e spessore, inclusi i limiti sul singolo provino. L’unità di conteggio è il prelievo di laboratorio.</w:t>
      </w:r>
    </w:p>
    <w:p w:rsidR="7F2BB6B4" w:rsidP="1E94FA72" w:rsidRDefault="7F2BB6B4" w14:paraId="55FE2598" w14:textId="68C864A5">
      <w:pPr>
        <w:pStyle w:val="3RELTestoBase"/>
      </w:pPr>
      <w:r w:rsidR="7F2BB6B4">
        <w:rPr/>
        <w:t>L’Inspection Pass Rate misura la resa della selezione estetica alle linee di cernita, come quota di metri quadri usciti in prima scelta sul totale lavorato. L’unità di conteggio è il metro quadro.</w:t>
      </w:r>
    </w:p>
    <w:p w:rsidR="7F2BB6B4" w:rsidP="1E94FA72" w:rsidRDefault="7F2BB6B4" w14:paraId="21DFF998" w14:textId="44E10C36">
      <w:pPr>
        <w:pStyle w:val="3RELTestoBase"/>
      </w:pPr>
      <w:r w:rsidR="7F2BB6B4">
        <w:rPr/>
        <w:t>Il Defect Rate misura la diffusione del fenomeno di declassamento, come quota di eventi produttivi interessati da declassamento oltre una soglia definita. L’evento produttivo è la combinazione di articolo e giornata su una unità produttiva, che corrisponde all’unità elementare di controllo delle linee. La soglia primaria è fissata all’1 per cento dei metri quadri lavorati e intercetta il 94,7 per cento del volume declassato; una seconda lettura con soglia al 5 per cento isola gli episodi di maggiore intensità. L’indicatore e l’Inspection Pass Rate descrivono così due aspetti distinti e complementari dello stesso processo, la frequenza con cui il declassamento si manifesta e il volume che comporta.</w:t>
      </w:r>
    </w:p>
    <w:p w:rsidR="7F2BB6B4" w:rsidP="1E94FA72" w:rsidRDefault="7F2BB6B4" w14:paraId="3CC068DA" w14:textId="69CBC190">
      <w:pPr>
        <w:pStyle w:val="3RELTestoBase"/>
      </w:pPr>
      <w:r w:rsidR="7F2BB6B4">
        <w:rPr/>
        <w:t>Il Customer Rating misura la quota di prodotto che genera rilievi da parte del cliente, come rapporto fra metri quadri contestati e metri quadri venduti nel medesimo periodo. La definizione rende il rapporto omogeneo nei due termini e confrontabile fra periodi e fra unità produttive. L’indicatore è declinato per canale distributivo, distinguendo grande distribuzione e B2B tradizionale secondo il gruppo cliente dell’anagrafica commerciale, ed è disponibile in una seconda lettura limitata alle causali di natura qualitativa.</w:t>
      </w:r>
    </w:p>
    <w:p w:rsidR="05D1C3E2" w:rsidP="05D1C3E2" w:rsidRDefault="05D1C3E2" w14:paraId="53B34D83" w14:textId="1E9A9818">
      <w:pPr>
        <w:pStyle w:val="3RELTestoBase"/>
      </w:pPr>
    </w:p>
    <w:p w:rsidR="00B07F28" w:rsidP="1E94FA72" w:rsidRDefault="007540E9" w14:paraId="20CCA555" w14:textId="650F9A92">
      <w:pPr>
        <w:pStyle w:val="2RELSottotit"/>
        <w:suppressLineNumbers w:val="0"/>
        <w:bidi w:val="0"/>
        <w:spacing w:before="240" w:beforeAutospacing="off" w:after="240" w:afterAutospacing="off" w:line="360" w:lineRule="auto"/>
        <w:ind w:left="0" w:right="0"/>
        <w:jc w:val="both"/>
      </w:pPr>
      <w:r w:rsidR="007540E9">
        <w:rPr/>
        <w:t>2.</w:t>
      </w:r>
      <w:r w:rsidR="2E1F8576">
        <w:rPr/>
        <w:t>4 Convenzioni di calcolo e perimetro</w:t>
      </w:r>
    </w:p>
    <w:p w:rsidR="3DB8407F" w:rsidP="1E94FA72" w:rsidRDefault="3DB8407F" w14:paraId="3B1D94D7" w14:textId="408509F8">
      <w:pPr>
        <w:pStyle w:val="3RELTestoBase"/>
      </w:pPr>
      <w:r w:rsidR="3DB8407F">
        <w:rPr/>
        <w:t>Gli indicatori sono calcolati sommando numeratori e denominatori a ogni livello di aggregazione. Il perimetro degli indicatori di processo comprende le tre unità produttive per la quota di periodo in cui ciascuna ha operato come tale. Il perimetro del Customer Rating comprende le unità produttive attive nel periodo di rilevazione, con attribuzione dei volumi contestati coerente con il criterio di attribuzione del venduto adottato dal sistema commerciale.</w:t>
      </w:r>
    </w:p>
    <w:p w:rsidR="1E94FA72" w:rsidP="1E94FA72" w:rsidRDefault="1E94FA72" w14:paraId="7B660549" w14:textId="70ACC172">
      <w:pPr>
        <w:pStyle w:val="3RELTestoBase"/>
      </w:pPr>
    </w:p>
    <w:p w:rsidR="3DB8407F" w:rsidP="1E94FA72" w:rsidRDefault="3DB8407F" w14:paraId="4C98A340" w14:textId="7362D015">
      <w:pPr>
        <w:pStyle w:val="3RELTestoBase"/>
        <w:rPr>
          <w:noProof w:val="0"/>
          <w:lang w:val="it-IT"/>
        </w:rPr>
      </w:pPr>
      <w:r w:rsidRPr="1E94FA72" w:rsidR="3DB8407F">
        <w:rPr>
          <w:rFonts w:ascii="Calibri" w:hAnsi="Calibri" w:eastAsia="游明朝" w:cs="Arial" w:asciiTheme="minorAscii" w:hAnsiTheme="minorAscii" w:eastAsiaTheme="minorEastAsia" w:cstheme="minorBidi"/>
          <w:b w:val="1"/>
          <w:bCs w:val="1"/>
          <w:noProof w:val="0"/>
          <w:color w:val="024C41"/>
          <w:sz w:val="22"/>
          <w:szCs w:val="22"/>
          <w:lang w:val="it-IT" w:eastAsia="it-IT" w:bidi="ar-SA"/>
        </w:rPr>
        <w:t>2.5 Strumento di monitoraggio</w:t>
      </w:r>
    </w:p>
    <w:p w:rsidR="3DB8407F" w:rsidP="1E94FA72" w:rsidRDefault="3DB8407F" w14:paraId="0B6FD320" w14:textId="3F4217FA">
      <w:pPr>
        <w:pStyle w:val="3RELTestoBase"/>
      </w:pPr>
      <w:r w:rsidR="3DB8407F">
        <w:rPr/>
        <w:t>L’impegno relativo all’impiego della business intelligence è stato soddisfatto realizzando un cruscotto interattivo alimentato dalla struttura dati descritta al § 2.1, in formato autoconsistente e utilizzabile senza infrastruttura dedicata. Lo strumento consente la selezione del periodo con granularità mensile e l’aggregazione a scelta per mese, trimestre o anno, oltre alla selezione per unità produttiva, canale distributivo, formato e spessore. Per ciascun indicatore sono rappresentati l’andamento con una serie per unità produttiva e il totale di Gruppo, il confronto con l’anno di riferimento, la scomposizione pertinente all’indicatore selezionato e la ripartizione ordinabile per articolo, formato, spessore o periodo.</w:t>
      </w:r>
    </w:p>
    <w:p w:rsidR="3DB8407F" w:rsidP="1E94FA72" w:rsidRDefault="3DB8407F" w14:paraId="6C7CEE09" w14:textId="44CF32AB">
      <w:pPr>
        <w:pStyle w:val="3RELTestoBase"/>
      </w:pPr>
      <w:r w:rsidR="3DB8407F">
        <w:rPr/>
        <w:t>Lo scambio dati adotta il formato JSON, in coerenza con gli altri strumenti digitali del progetto, e il caricamento di una versione aggiornata del dataset avviene senza interventi sul codice. L’impostazione rende il cruscotto predisposto all’alimentazione periodica e all’integrazione in un sistema di business intelligence aziendale.</w:t>
      </w:r>
    </w:p>
    <w:p w:rsidR="05D1C3E2" w:rsidP="05D1C3E2" w:rsidRDefault="05D1C3E2" w14:paraId="5D2FAFCB" w14:textId="481DC1FA">
      <w:pPr>
        <w:pStyle w:val="3RELTestoBase"/>
      </w:pPr>
    </w:p>
    <w:p w:rsidR="074CCC56" w:rsidP="1E94FA72" w:rsidRDefault="074CCC56" w14:paraId="241691DC" w14:textId="0AA28C6B">
      <w:pPr>
        <w:pStyle w:val="2RELSottotit"/>
        <w:suppressLineNumbers w:val="0"/>
        <w:bidi w:val="0"/>
        <w:spacing w:before="240" w:beforeAutospacing="off" w:after="240" w:afterAutospacing="off" w:line="360" w:lineRule="auto"/>
        <w:ind w:left="0" w:right="0"/>
        <w:jc w:val="both"/>
        <w:rPr>
          <w:noProof w:val="0"/>
          <w:lang w:val="it-IT"/>
        </w:rPr>
      </w:pPr>
      <w:r w:rsidRPr="1E94FA72" w:rsidR="074CCC56">
        <w:rPr>
          <w:noProof w:val="0"/>
          <w:lang w:val="it-IT"/>
        </w:rPr>
        <w:t>2.6 Impostazione della sperimentazione predittiva</w:t>
      </w:r>
    </w:p>
    <w:p w:rsidR="074CCC56" w:rsidP="1E94FA72" w:rsidRDefault="074CCC56" w14:paraId="05E3218D" w14:textId="6F69A42B">
      <w:pPr>
        <w:pStyle w:val="3RELTestoBase"/>
      </w:pPr>
      <w:r w:rsidR="074CCC56">
        <w:rPr/>
        <w:t>La sperimentazione adotta l’impianto metodologico dell’attività 5.5: sviluppo su base dati storica, confronto fra esito previsto ed esito effettivamente verificatosi in produzione, valutazione della capacità predittiva. L’ipotesi sottoposta a verifica è la previsione del declassamento in cernita a partire dai parametri di processo registrati.</w:t>
      </w:r>
    </w:p>
    <w:p w:rsidR="074CCC56" w:rsidP="1E94FA72" w:rsidRDefault="074CCC56" w14:paraId="6C3D0660" w14:textId="252A36F6">
      <w:pPr>
        <w:pStyle w:val="3RELTestoBase"/>
      </w:pPr>
      <w:r w:rsidR="074CCC56">
        <w:rPr/>
        <w:t>Il dataset è costruito collegando la resa di cernita ai parametri di processo attraverso il codice del semilavorato, con tolleranza di tre giorni fra campionamento al forno e cernita per tenere conto dello stoccaggio intermedio. Ne risultano 24.490 osservazioni, pari all’83 per cento degli eventi di resa del periodo, con variabile dipendente definita secondo la medesima soglia adottata per il Defect Rate. Le variabili esplicative comprendono impasto, pressa, pressione di pressatura, ciclo e temperatura di cottura, forno, formato, spessore nominale e spessore crudo; una seconda configurazione aggiunge le misure di laboratorio. La validazione è condotta per separazione temporale, con addestramento sul triennio 2022-2024 e verifica sul periodo 2025-2026, senza sovrapposizione fra i due insiemi. L’algoritmo adottato è un gradient boosting su istogrammi, confrontato con due riferimenti non informativi e con un’alternativa lineare.</w:t>
      </w:r>
    </w:p>
    <w:p w:rsidR="00B07F28" w:rsidP="2A6C60B0" w:rsidRDefault="007540E9" w14:paraId="0EA2C014" w14:textId="3CB1D7A8">
      <w:pPr>
        <w:suppressLineNumbers w:val="0"/>
        <w:bidi w:val="0"/>
        <w:spacing w:before="0" w:beforeAutospacing="off" w:after="0" w:afterAutospacing="off" w:line="360" w:lineRule="auto"/>
        <w:ind/>
      </w:pPr>
    </w:p>
    <w:p w:rsidR="00B07F28" w:rsidP="1E94FA72" w:rsidRDefault="007540E9" w14:paraId="04BC6088" w14:textId="5D7B15BB">
      <w:pPr>
        <w:pStyle w:val="1RELTITOLO"/>
        <w:suppressLineNumbers w:val="0"/>
        <w:bidi w:val="0"/>
        <w:spacing w:before="0" w:beforeAutospacing="off" w:after="0" w:afterAutospacing="off" w:line="360" w:lineRule="auto"/>
        <w:ind w:left="0" w:right="0"/>
        <w:jc w:val="both"/>
      </w:pPr>
      <w:r w:rsidR="007540E9">
        <w:rPr/>
        <w:t xml:space="preserve">3. </w:t>
      </w:r>
      <w:r w:rsidR="6F0DD67C">
        <w:rPr/>
        <w:t>Risultati</w:t>
      </w:r>
    </w:p>
    <w:p w:rsidR="00B07F28" w:rsidP="1E94FA72" w:rsidRDefault="00B07F28" w14:paraId="4E9012C5" w14:textId="16AC32DB">
      <w:pPr>
        <w:pStyle w:val="3RELTestoBase"/>
        <w:spacing w:line="360" w:lineRule="auto"/>
      </w:pPr>
      <w:r w:rsidR="6F0DD67C">
        <w:rPr/>
        <w:t>I quattro indicatori sono stati calcolati sull’intera serie per le unità produttive del perimetro. Seguono la consistenza delle basi informative, i risultati dei quattro indicatori con il confronto rispetto all’anno di riferimento, gli esiti della sperimentazione predittiva e la verifica dei KPI di attività.</w:t>
      </w:r>
    </w:p>
    <w:p w:rsidR="00B07F28" w:rsidP="1E94FA72" w:rsidRDefault="00B07F28" w14:paraId="2067557F" w14:textId="1F8B082A">
      <w:pPr>
        <w:pStyle w:val="3RELTestoBase"/>
        <w:spacing w:line="360" w:lineRule="auto"/>
      </w:pPr>
    </w:p>
    <w:p w:rsidR="00B07F28" w:rsidP="1E94FA72" w:rsidRDefault="00B07F28" w14:paraId="61E71433" w14:textId="7108936C">
      <w:pPr>
        <w:pStyle w:val="2RELSottotit"/>
        <w:suppressLineNumbers w:val="0"/>
        <w:bidi w:val="0"/>
        <w:spacing w:before="240" w:beforeAutospacing="off" w:after="240" w:afterAutospacing="off" w:line="360" w:lineRule="auto"/>
        <w:ind w:left="0" w:right="0"/>
        <w:jc w:val="both"/>
      </w:pPr>
      <w:r w:rsidRPr="1E94FA72" w:rsidR="6F0DD67C">
        <w:rPr>
          <w:noProof w:val="0"/>
          <w:lang w:val="it-IT"/>
        </w:rPr>
        <w:t>3.1 Consistenza delle basi informative</w:t>
      </w:r>
    </w:p>
    <w:p w:rsidR="00B07F28" w:rsidP="1E94FA72" w:rsidRDefault="00B07F28" w14:paraId="20688E11" w14:textId="7CFF5BA9">
      <w:pPr>
        <w:pStyle w:val="2RELSottotit"/>
        <w:spacing w:before="240" w:beforeAutospacing="off" w:after="240" w:afterAutospacing="off" w:line="360" w:lineRule="auto"/>
        <w:ind w:left="0" w:right="0"/>
        <w:jc w:val="both"/>
      </w:pPr>
      <w:r w:rsidRPr="1E94FA72" w:rsidR="6F0DD67C">
        <w:rPr>
          <w:rFonts w:ascii="Calibri" w:hAnsi="Calibri" w:eastAsia="Times New Roman" w:cs="Times New Roman" w:asciiTheme="minorAscii" w:hAnsiTheme="minorAscii"/>
          <w:b w:val="0"/>
          <w:bCs w:val="0"/>
          <w:color w:val="auto"/>
          <w:sz w:val="22"/>
          <w:szCs w:val="22"/>
          <w:lang w:eastAsia="it-IT" w:bidi="ar-SA"/>
        </w:rPr>
        <w:t>Il primo risultato dell’attività è la base informativa integrata che alimenta i quattro indicatori. Le quattro fonti sono state consolidate in una serie continua sull’intero periodo, ricondotte a codifiche omogenee e verificate nella coerenza interna.</w:t>
      </w:r>
    </w:p>
    <w:p w:rsidR="00B07F28" w:rsidP="1E94FA72" w:rsidRDefault="00B07F28" w14:paraId="1DE83C75" w14:textId="3527A810">
      <w:pPr>
        <w:spacing w:before="200" w:beforeAutospacing="off" w:after="60" w:afterAutospacing="off" w:line="360" w:lineRule="auto"/>
      </w:pPr>
      <w:r w:rsidRPr="1E94FA72" w:rsidR="5BE31B4E">
        <w:rPr>
          <w:rFonts w:ascii="Arial Narrow" w:hAnsi="Arial Narrow" w:eastAsia="Arial Narrow" w:cs="Arial Narrow"/>
          <w:b w:val="1"/>
          <w:bCs w:val="1"/>
          <w:noProof w:val="0"/>
          <w:sz w:val="20"/>
          <w:szCs w:val="20"/>
          <w:lang w:val="it-IT"/>
        </w:rPr>
        <w:t>Tabella 2. Consistenza delle basi informative consolidate.</w:t>
      </w:r>
    </w:p>
    <w:tbl>
      <w:tblPr>
        <w:tblStyle w:val="Tabellanormale"/>
        <w:bidiVisual w:val="0"/>
        <w:tblW w:w="0" w:type="auto"/>
        <w:tblLook w:val="06A0" w:firstRow="1" w:lastRow="0" w:firstColumn="1" w:lastColumn="0" w:noHBand="1" w:noVBand="1"/>
      </w:tblPr>
      <w:tblGrid>
        <w:gridCol w:w="4095"/>
        <w:gridCol w:w="1500"/>
        <w:gridCol w:w="1905"/>
        <w:gridCol w:w="2100"/>
      </w:tblGrid>
      <w:tr w:rsidR="1E94FA72" w:rsidTr="1E94FA72" w14:paraId="3ED341EA">
        <w:trPr>
          <w:trHeight w:val="300"/>
        </w:trPr>
        <w:tc>
          <w:tcPr>
            <w:tcW w:w="4095" w:type="dxa"/>
            <w:tcBorders>
              <w:top w:val="single" w:color="000000" w:themeColor="text1" w:sz="8"/>
              <w:left w:val="single" w:color="000000" w:themeColor="text1" w:sz="8"/>
              <w:bottom w:val="single" w:color="000000" w:themeColor="text1" w:sz="8"/>
              <w:right w:val="single" w:color="000000" w:themeColor="text1" w:sz="8"/>
            </w:tcBorders>
            <w:shd w:val="clear" w:color="auto" w:fill="D9E2E0"/>
            <w:tcMar>
              <w:left w:w="108" w:type="dxa"/>
              <w:right w:w="108" w:type="dxa"/>
            </w:tcMar>
            <w:vAlign w:val="center"/>
          </w:tcPr>
          <w:p w:rsidR="1E94FA72" w:rsidP="1E94FA72" w:rsidRDefault="1E94FA72" w14:paraId="7FFE2BFF" w14:textId="18C7B799">
            <w:pPr>
              <w:pStyle w:val="3RELTestoBase"/>
              <w:suppressLineNumbers w:val="0"/>
              <w:bidi w:val="0"/>
              <w:spacing w:before="20" w:beforeAutospacing="off" w:after="20" w:afterAutospacing="off" w:line="360" w:lineRule="auto"/>
              <w:ind w:left="0" w:right="0"/>
              <w:jc w:val="both"/>
              <w:rPr>
                <w:sz w:val="20"/>
                <w:szCs w:val="20"/>
              </w:rPr>
            </w:pPr>
            <w:r w:rsidRPr="1E94FA72" w:rsidR="1E94FA72">
              <w:rPr>
                <w:sz w:val="20"/>
                <w:szCs w:val="20"/>
              </w:rPr>
              <w:t>Base informativa</w:t>
            </w:r>
          </w:p>
        </w:tc>
        <w:tc>
          <w:tcPr>
            <w:tcW w:w="1500" w:type="dxa"/>
            <w:tcBorders>
              <w:top w:val="single" w:color="000000" w:themeColor="text1" w:sz="8"/>
              <w:left w:val="single" w:color="000000" w:themeColor="text1" w:sz="8"/>
              <w:bottom w:val="single" w:color="000000" w:themeColor="text1" w:sz="8"/>
              <w:right w:val="single" w:color="000000" w:themeColor="text1" w:sz="8"/>
            </w:tcBorders>
            <w:shd w:val="clear" w:color="auto" w:fill="D9E2E0"/>
            <w:tcMar>
              <w:left w:w="108" w:type="dxa"/>
              <w:right w:w="108" w:type="dxa"/>
            </w:tcMar>
            <w:vAlign w:val="center"/>
          </w:tcPr>
          <w:p w:rsidR="1E94FA72" w:rsidP="1E94FA72" w:rsidRDefault="1E94FA72" w14:paraId="39A59686" w14:textId="69C8C75D">
            <w:pPr>
              <w:pStyle w:val="3RELTestoBase"/>
              <w:suppressLineNumbers w:val="0"/>
              <w:bidi w:val="0"/>
              <w:spacing w:before="20" w:beforeAutospacing="off" w:after="20" w:afterAutospacing="off" w:line="360" w:lineRule="auto"/>
              <w:ind w:left="0" w:right="0"/>
              <w:jc w:val="both"/>
              <w:rPr>
                <w:sz w:val="20"/>
                <w:szCs w:val="20"/>
              </w:rPr>
            </w:pPr>
            <w:r w:rsidRPr="1E94FA72" w:rsidR="1E94FA72">
              <w:rPr>
                <w:sz w:val="20"/>
                <w:szCs w:val="20"/>
              </w:rPr>
              <w:t>Unità</w:t>
            </w:r>
          </w:p>
        </w:tc>
        <w:tc>
          <w:tcPr>
            <w:tcW w:w="1905" w:type="dxa"/>
            <w:tcBorders>
              <w:top w:val="single" w:color="000000" w:themeColor="text1" w:sz="8"/>
              <w:left w:val="single" w:color="000000" w:themeColor="text1" w:sz="8"/>
              <w:bottom w:val="single" w:color="000000" w:themeColor="text1" w:sz="8"/>
              <w:right w:val="single" w:color="000000" w:themeColor="text1" w:sz="8"/>
            </w:tcBorders>
            <w:shd w:val="clear" w:color="auto" w:fill="D9E2E0"/>
            <w:tcMar>
              <w:left w:w="108" w:type="dxa"/>
              <w:right w:w="108" w:type="dxa"/>
            </w:tcMar>
            <w:vAlign w:val="center"/>
          </w:tcPr>
          <w:p w:rsidR="1E94FA72" w:rsidP="1E94FA72" w:rsidRDefault="1E94FA72" w14:paraId="75B7D118" w14:textId="391398EE">
            <w:pPr>
              <w:pStyle w:val="3RELTestoBase"/>
              <w:suppressLineNumbers w:val="0"/>
              <w:bidi w:val="0"/>
              <w:spacing w:before="20" w:beforeAutospacing="off" w:after="20" w:afterAutospacing="off" w:line="360" w:lineRule="auto"/>
              <w:ind w:left="0" w:right="0"/>
              <w:jc w:val="both"/>
              <w:rPr>
                <w:sz w:val="20"/>
                <w:szCs w:val="20"/>
              </w:rPr>
            </w:pPr>
            <w:r w:rsidRPr="1E94FA72" w:rsidR="1E94FA72">
              <w:rPr>
                <w:sz w:val="20"/>
                <w:szCs w:val="20"/>
              </w:rPr>
              <w:t>Consistenza</w:t>
            </w:r>
          </w:p>
        </w:tc>
        <w:tc>
          <w:tcPr>
            <w:tcW w:w="2100" w:type="dxa"/>
            <w:tcBorders>
              <w:top w:val="single" w:color="000000" w:themeColor="text1" w:sz="8"/>
              <w:left w:val="single" w:color="000000" w:themeColor="text1" w:sz="8"/>
              <w:bottom w:val="single" w:color="000000" w:themeColor="text1" w:sz="8"/>
              <w:right w:val="single" w:color="000000" w:themeColor="text1" w:sz="8"/>
            </w:tcBorders>
            <w:shd w:val="clear" w:color="auto" w:fill="D9E2E0"/>
            <w:tcMar>
              <w:left w:w="108" w:type="dxa"/>
              <w:right w:w="108" w:type="dxa"/>
            </w:tcMar>
            <w:vAlign w:val="center"/>
          </w:tcPr>
          <w:p w:rsidR="1E94FA72" w:rsidP="1E94FA72" w:rsidRDefault="1E94FA72" w14:paraId="0D2CF60B" w14:textId="71ACC840">
            <w:pPr>
              <w:pStyle w:val="3RELTestoBase"/>
              <w:suppressLineNumbers w:val="0"/>
              <w:bidi w:val="0"/>
              <w:spacing w:before="20" w:beforeAutospacing="off" w:after="20" w:afterAutospacing="off" w:line="360" w:lineRule="auto"/>
              <w:ind w:left="0" w:right="0"/>
              <w:jc w:val="both"/>
              <w:rPr>
                <w:sz w:val="20"/>
                <w:szCs w:val="20"/>
              </w:rPr>
            </w:pPr>
            <w:r w:rsidRPr="1E94FA72" w:rsidR="1E94FA72">
              <w:rPr>
                <w:sz w:val="20"/>
                <w:szCs w:val="20"/>
              </w:rPr>
              <w:t>Periodo di copertura</w:t>
            </w:r>
          </w:p>
        </w:tc>
      </w:tr>
      <w:tr w:rsidR="1E94FA72" w:rsidTr="1E94FA72" w14:paraId="01A6A160">
        <w:trPr>
          <w:trHeight w:val="300"/>
        </w:trPr>
        <w:tc>
          <w:tcPr>
            <w:tcW w:w="409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1E94FA72" w:rsidP="1E94FA72" w:rsidRDefault="1E94FA72" w14:paraId="36D5D636" w14:textId="5712704D">
            <w:pPr>
              <w:pStyle w:val="3RELTestoBase"/>
              <w:suppressLineNumbers w:val="0"/>
              <w:bidi w:val="0"/>
              <w:spacing w:before="20" w:beforeAutospacing="off" w:after="20" w:afterAutospacing="off" w:line="360" w:lineRule="auto"/>
              <w:ind w:left="0" w:right="0"/>
              <w:jc w:val="both"/>
              <w:rPr>
                <w:sz w:val="20"/>
                <w:szCs w:val="20"/>
              </w:rPr>
            </w:pPr>
            <w:r w:rsidRPr="1E94FA72" w:rsidR="1E94FA72">
              <w:rPr>
                <w:sz w:val="20"/>
                <w:szCs w:val="20"/>
              </w:rPr>
              <w:t>Prelievi di laboratorio</w:t>
            </w:r>
          </w:p>
        </w:tc>
        <w:tc>
          <w:tcPr>
            <w:tcW w:w="150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1E94FA72" w:rsidP="1E94FA72" w:rsidRDefault="1E94FA72" w14:paraId="277566A9" w14:textId="65CD753D">
            <w:pPr>
              <w:pStyle w:val="3RELTestoBase"/>
              <w:suppressLineNumbers w:val="0"/>
              <w:bidi w:val="0"/>
              <w:spacing w:before="20" w:beforeAutospacing="off" w:after="20" w:afterAutospacing="off" w:line="360" w:lineRule="auto"/>
              <w:ind w:left="0" w:right="0"/>
              <w:jc w:val="both"/>
              <w:rPr>
                <w:sz w:val="20"/>
                <w:szCs w:val="20"/>
              </w:rPr>
            </w:pPr>
            <w:r w:rsidRPr="1E94FA72" w:rsidR="1E94FA72">
              <w:rPr>
                <w:sz w:val="20"/>
                <w:szCs w:val="20"/>
              </w:rPr>
              <w:t>prelievi</w:t>
            </w:r>
          </w:p>
        </w:tc>
        <w:tc>
          <w:tcPr>
            <w:tcW w:w="190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1E94FA72" w:rsidP="1E94FA72" w:rsidRDefault="1E94FA72" w14:paraId="3F25C59F" w14:textId="42CD21A8">
            <w:pPr>
              <w:pStyle w:val="3RELTestoBase"/>
              <w:suppressLineNumbers w:val="0"/>
              <w:bidi w:val="0"/>
              <w:spacing w:before="20" w:beforeAutospacing="off" w:after="20" w:afterAutospacing="off" w:line="360" w:lineRule="auto"/>
              <w:ind w:left="0" w:right="0"/>
              <w:jc w:val="both"/>
              <w:rPr>
                <w:sz w:val="20"/>
                <w:szCs w:val="20"/>
              </w:rPr>
            </w:pPr>
            <w:r w:rsidRPr="1E94FA72" w:rsidR="1E94FA72">
              <w:rPr>
                <w:sz w:val="20"/>
                <w:szCs w:val="20"/>
              </w:rPr>
              <w:t>22.174</w:t>
            </w:r>
          </w:p>
        </w:tc>
        <w:tc>
          <w:tcPr>
            <w:tcW w:w="210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1E94FA72" w:rsidP="1E94FA72" w:rsidRDefault="1E94FA72" w14:paraId="673FDE9F" w14:textId="195BEAD0">
            <w:pPr>
              <w:pStyle w:val="3RELTestoBase"/>
              <w:suppressLineNumbers w:val="0"/>
              <w:bidi w:val="0"/>
              <w:spacing w:before="20" w:beforeAutospacing="off" w:after="20" w:afterAutospacing="off" w:line="360" w:lineRule="auto"/>
              <w:ind w:left="0" w:right="0"/>
              <w:jc w:val="both"/>
              <w:rPr>
                <w:sz w:val="20"/>
                <w:szCs w:val="20"/>
              </w:rPr>
            </w:pPr>
            <w:r w:rsidRPr="1E94FA72" w:rsidR="1E94FA72">
              <w:rPr>
                <w:sz w:val="20"/>
                <w:szCs w:val="20"/>
              </w:rPr>
              <w:t>01.2022 ÷ 04.2026</w:t>
            </w:r>
          </w:p>
        </w:tc>
      </w:tr>
      <w:tr w:rsidR="1E94FA72" w:rsidTr="1E94FA72" w14:paraId="4FDF2C68">
        <w:trPr>
          <w:trHeight w:val="300"/>
        </w:trPr>
        <w:tc>
          <w:tcPr>
            <w:tcW w:w="409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1E94FA72" w:rsidP="1E94FA72" w:rsidRDefault="1E94FA72" w14:paraId="4900F383" w14:textId="5B828CFF">
            <w:pPr>
              <w:pStyle w:val="3RELTestoBase"/>
              <w:suppressLineNumbers w:val="0"/>
              <w:bidi w:val="0"/>
              <w:spacing w:before="20" w:beforeAutospacing="off" w:after="20" w:afterAutospacing="off" w:line="360" w:lineRule="auto"/>
              <w:ind w:left="0" w:right="0"/>
              <w:jc w:val="both"/>
              <w:rPr>
                <w:sz w:val="20"/>
                <w:szCs w:val="20"/>
              </w:rPr>
            </w:pPr>
            <w:r w:rsidRPr="1E94FA72" w:rsidR="1E94FA72">
              <w:rPr>
                <w:sz w:val="20"/>
                <w:szCs w:val="20"/>
              </w:rPr>
              <w:t>Provini caratterizzati</w:t>
            </w:r>
          </w:p>
        </w:tc>
        <w:tc>
          <w:tcPr>
            <w:tcW w:w="150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1E94FA72" w:rsidP="1E94FA72" w:rsidRDefault="1E94FA72" w14:paraId="04E943F4" w14:textId="393513BD">
            <w:pPr>
              <w:pStyle w:val="3RELTestoBase"/>
              <w:suppressLineNumbers w:val="0"/>
              <w:bidi w:val="0"/>
              <w:spacing w:before="20" w:beforeAutospacing="off" w:after="20" w:afterAutospacing="off" w:line="360" w:lineRule="auto"/>
              <w:ind w:left="0" w:right="0"/>
              <w:jc w:val="both"/>
              <w:rPr>
                <w:sz w:val="20"/>
                <w:szCs w:val="20"/>
              </w:rPr>
            </w:pPr>
            <w:r w:rsidRPr="1E94FA72" w:rsidR="1E94FA72">
              <w:rPr>
                <w:sz w:val="20"/>
                <w:szCs w:val="20"/>
              </w:rPr>
              <w:t>provini</w:t>
            </w:r>
          </w:p>
        </w:tc>
        <w:tc>
          <w:tcPr>
            <w:tcW w:w="190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1E94FA72" w:rsidP="1E94FA72" w:rsidRDefault="1E94FA72" w14:paraId="4B8ABBE0" w14:textId="121BA7C0">
            <w:pPr>
              <w:pStyle w:val="3RELTestoBase"/>
              <w:suppressLineNumbers w:val="0"/>
              <w:bidi w:val="0"/>
              <w:spacing w:before="20" w:beforeAutospacing="off" w:after="20" w:afterAutospacing="off" w:line="360" w:lineRule="auto"/>
              <w:ind w:left="0" w:right="0"/>
              <w:jc w:val="both"/>
              <w:rPr>
                <w:sz w:val="20"/>
                <w:szCs w:val="20"/>
              </w:rPr>
            </w:pPr>
            <w:r w:rsidRPr="1E94FA72" w:rsidR="1E94FA72">
              <w:rPr>
                <w:sz w:val="20"/>
                <w:szCs w:val="20"/>
              </w:rPr>
              <w:t>111.026</w:t>
            </w:r>
          </w:p>
        </w:tc>
        <w:tc>
          <w:tcPr>
            <w:tcW w:w="210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1E94FA72" w:rsidP="1E94FA72" w:rsidRDefault="1E94FA72" w14:paraId="28538CC3" w14:textId="6B7E3F18">
            <w:pPr>
              <w:pStyle w:val="3RELTestoBase"/>
              <w:suppressLineNumbers w:val="0"/>
              <w:bidi w:val="0"/>
              <w:spacing w:before="20" w:beforeAutospacing="off" w:after="20" w:afterAutospacing="off" w:line="360" w:lineRule="auto"/>
              <w:ind w:left="0" w:right="0"/>
              <w:jc w:val="both"/>
              <w:rPr>
                <w:sz w:val="20"/>
                <w:szCs w:val="20"/>
              </w:rPr>
            </w:pPr>
            <w:r w:rsidRPr="1E94FA72" w:rsidR="1E94FA72">
              <w:rPr>
                <w:sz w:val="20"/>
                <w:szCs w:val="20"/>
              </w:rPr>
              <w:t>01.2022 ÷ 04.2026</w:t>
            </w:r>
          </w:p>
        </w:tc>
      </w:tr>
      <w:tr w:rsidR="1E94FA72" w:rsidTr="1E94FA72" w14:paraId="7F025D8B">
        <w:trPr>
          <w:trHeight w:val="300"/>
        </w:trPr>
        <w:tc>
          <w:tcPr>
            <w:tcW w:w="409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1E94FA72" w:rsidP="1E94FA72" w:rsidRDefault="1E94FA72" w14:paraId="436D9B39" w14:textId="07AEBFAC">
            <w:pPr>
              <w:pStyle w:val="3RELTestoBase"/>
              <w:suppressLineNumbers w:val="0"/>
              <w:bidi w:val="0"/>
              <w:spacing w:before="20" w:beforeAutospacing="off" w:after="20" w:afterAutospacing="off" w:line="360" w:lineRule="auto"/>
              <w:ind w:left="0" w:right="0"/>
              <w:jc w:val="both"/>
              <w:rPr>
                <w:sz w:val="20"/>
                <w:szCs w:val="20"/>
              </w:rPr>
            </w:pPr>
            <w:r w:rsidRPr="1E94FA72" w:rsidR="1E94FA72">
              <w:rPr>
                <w:sz w:val="20"/>
                <w:szCs w:val="20"/>
              </w:rPr>
              <w:t>Produzione lavorata alle linee di cernita</w:t>
            </w:r>
          </w:p>
        </w:tc>
        <w:tc>
          <w:tcPr>
            <w:tcW w:w="150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1E94FA72" w:rsidP="1E94FA72" w:rsidRDefault="1E94FA72" w14:paraId="4251D228" w14:textId="48DFA25B">
            <w:pPr>
              <w:pStyle w:val="3RELTestoBase"/>
              <w:suppressLineNumbers w:val="0"/>
              <w:bidi w:val="0"/>
              <w:spacing w:before="20" w:beforeAutospacing="off" w:after="20" w:afterAutospacing="off" w:line="360" w:lineRule="auto"/>
              <w:ind w:left="0" w:right="0"/>
              <w:jc w:val="both"/>
              <w:rPr>
                <w:sz w:val="20"/>
                <w:szCs w:val="20"/>
              </w:rPr>
            </w:pPr>
            <w:r w:rsidRPr="1E94FA72" w:rsidR="1E94FA72">
              <w:rPr>
                <w:sz w:val="20"/>
                <w:szCs w:val="20"/>
              </w:rPr>
              <w:t>metri quadri</w:t>
            </w:r>
          </w:p>
        </w:tc>
        <w:tc>
          <w:tcPr>
            <w:tcW w:w="190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1E94FA72" w:rsidP="1E94FA72" w:rsidRDefault="1E94FA72" w14:paraId="1895585F" w14:textId="0258D8F1">
            <w:pPr>
              <w:pStyle w:val="3RELTestoBase"/>
              <w:suppressLineNumbers w:val="0"/>
              <w:bidi w:val="0"/>
              <w:spacing w:before="20" w:beforeAutospacing="off" w:after="20" w:afterAutospacing="off" w:line="360" w:lineRule="auto"/>
              <w:ind w:left="0" w:right="0"/>
              <w:jc w:val="both"/>
              <w:rPr>
                <w:sz w:val="20"/>
                <w:szCs w:val="20"/>
              </w:rPr>
            </w:pPr>
            <w:r w:rsidRPr="1E94FA72" w:rsidR="1E94FA72">
              <w:rPr>
                <w:sz w:val="20"/>
                <w:szCs w:val="20"/>
              </w:rPr>
              <w:t>73.366.110</w:t>
            </w:r>
          </w:p>
        </w:tc>
        <w:tc>
          <w:tcPr>
            <w:tcW w:w="210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1E94FA72" w:rsidP="1E94FA72" w:rsidRDefault="1E94FA72" w14:paraId="02A7CCEF" w14:textId="4996B6DC">
            <w:pPr>
              <w:pStyle w:val="3RELTestoBase"/>
              <w:suppressLineNumbers w:val="0"/>
              <w:bidi w:val="0"/>
              <w:spacing w:before="20" w:beforeAutospacing="off" w:after="20" w:afterAutospacing="off" w:line="360" w:lineRule="auto"/>
              <w:ind w:left="0" w:right="0"/>
              <w:jc w:val="both"/>
              <w:rPr>
                <w:sz w:val="20"/>
                <w:szCs w:val="20"/>
              </w:rPr>
            </w:pPr>
            <w:r w:rsidRPr="1E94FA72" w:rsidR="1E94FA72">
              <w:rPr>
                <w:sz w:val="20"/>
                <w:szCs w:val="20"/>
              </w:rPr>
              <w:t>01.2022 ÷ 04.2026</w:t>
            </w:r>
          </w:p>
        </w:tc>
      </w:tr>
      <w:tr w:rsidR="1E94FA72" w:rsidTr="1E94FA72" w14:paraId="7B11C711">
        <w:trPr>
          <w:trHeight w:val="300"/>
        </w:trPr>
        <w:tc>
          <w:tcPr>
            <w:tcW w:w="409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1E94FA72" w:rsidP="1E94FA72" w:rsidRDefault="1E94FA72" w14:paraId="7C9E9A69" w14:textId="4026EEC9">
            <w:pPr>
              <w:pStyle w:val="3RELTestoBase"/>
              <w:suppressLineNumbers w:val="0"/>
              <w:bidi w:val="0"/>
              <w:spacing w:before="20" w:beforeAutospacing="off" w:after="20" w:afterAutospacing="off" w:line="360" w:lineRule="auto"/>
              <w:ind w:left="0" w:right="0"/>
              <w:jc w:val="both"/>
              <w:rPr>
                <w:sz w:val="20"/>
                <w:szCs w:val="20"/>
              </w:rPr>
            </w:pPr>
            <w:r w:rsidRPr="1E94FA72" w:rsidR="1E94FA72">
              <w:rPr>
                <w:sz w:val="20"/>
                <w:szCs w:val="20"/>
              </w:rPr>
              <w:t>Venduto rilevato per canale</w:t>
            </w:r>
          </w:p>
        </w:tc>
        <w:tc>
          <w:tcPr>
            <w:tcW w:w="150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1E94FA72" w:rsidP="1E94FA72" w:rsidRDefault="1E94FA72" w14:paraId="7D056C2C" w14:textId="5A5FA943">
            <w:pPr>
              <w:pStyle w:val="3RELTestoBase"/>
              <w:suppressLineNumbers w:val="0"/>
              <w:bidi w:val="0"/>
              <w:spacing w:before="20" w:beforeAutospacing="off" w:after="20" w:afterAutospacing="off" w:line="360" w:lineRule="auto"/>
              <w:ind w:left="0" w:right="0"/>
              <w:jc w:val="both"/>
              <w:rPr>
                <w:sz w:val="20"/>
                <w:szCs w:val="20"/>
              </w:rPr>
            </w:pPr>
            <w:r w:rsidRPr="1E94FA72" w:rsidR="1E94FA72">
              <w:rPr>
                <w:sz w:val="20"/>
                <w:szCs w:val="20"/>
              </w:rPr>
              <w:t>metri quadri</w:t>
            </w:r>
          </w:p>
        </w:tc>
        <w:tc>
          <w:tcPr>
            <w:tcW w:w="190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1E94FA72" w:rsidP="1E94FA72" w:rsidRDefault="1E94FA72" w14:paraId="0AC9F9C8" w14:textId="21E75A82">
            <w:pPr>
              <w:pStyle w:val="3RELTestoBase"/>
              <w:suppressLineNumbers w:val="0"/>
              <w:bidi w:val="0"/>
              <w:spacing w:before="20" w:beforeAutospacing="off" w:after="20" w:afterAutospacing="off" w:line="360" w:lineRule="auto"/>
              <w:ind w:left="0" w:right="0"/>
              <w:jc w:val="both"/>
              <w:rPr>
                <w:sz w:val="20"/>
                <w:szCs w:val="20"/>
              </w:rPr>
            </w:pPr>
            <w:r w:rsidRPr="1E94FA72" w:rsidR="1E94FA72">
              <w:rPr>
                <w:sz w:val="20"/>
                <w:szCs w:val="20"/>
              </w:rPr>
              <w:t>73.690.000</w:t>
            </w:r>
          </w:p>
        </w:tc>
        <w:tc>
          <w:tcPr>
            <w:tcW w:w="210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1E94FA72" w:rsidP="1E94FA72" w:rsidRDefault="1E94FA72" w14:paraId="1F2E1AED" w14:textId="671368B7">
            <w:pPr>
              <w:pStyle w:val="3RELTestoBase"/>
              <w:suppressLineNumbers w:val="0"/>
              <w:bidi w:val="0"/>
              <w:spacing w:before="20" w:beforeAutospacing="off" w:after="20" w:afterAutospacing="off" w:line="360" w:lineRule="auto"/>
              <w:ind w:left="0" w:right="0"/>
              <w:jc w:val="both"/>
              <w:rPr>
                <w:sz w:val="20"/>
                <w:szCs w:val="20"/>
              </w:rPr>
            </w:pPr>
            <w:r w:rsidRPr="1E94FA72" w:rsidR="1E94FA72">
              <w:rPr>
                <w:sz w:val="20"/>
                <w:szCs w:val="20"/>
              </w:rPr>
              <w:t>01.2022 ÷ 04.2026</w:t>
            </w:r>
          </w:p>
        </w:tc>
      </w:tr>
      <w:tr w:rsidR="1E94FA72" w:rsidTr="1E94FA72" w14:paraId="41D33562">
        <w:trPr>
          <w:trHeight w:val="300"/>
        </w:trPr>
        <w:tc>
          <w:tcPr>
            <w:tcW w:w="409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1E94FA72" w:rsidP="1E94FA72" w:rsidRDefault="1E94FA72" w14:paraId="0F4F43A8" w14:textId="2DD4176A">
            <w:pPr>
              <w:pStyle w:val="3RELTestoBase"/>
              <w:suppressLineNumbers w:val="0"/>
              <w:bidi w:val="0"/>
              <w:spacing w:before="20" w:beforeAutospacing="off" w:after="20" w:afterAutospacing="off" w:line="360" w:lineRule="auto"/>
              <w:ind w:left="0" w:right="0"/>
              <w:jc w:val="both"/>
              <w:rPr>
                <w:sz w:val="20"/>
                <w:szCs w:val="20"/>
              </w:rPr>
            </w:pPr>
            <w:r w:rsidRPr="1E94FA72" w:rsidR="1E94FA72">
              <w:rPr>
                <w:sz w:val="20"/>
                <w:szCs w:val="20"/>
              </w:rPr>
              <w:t>Pratiche di contestazione</w:t>
            </w:r>
          </w:p>
        </w:tc>
        <w:tc>
          <w:tcPr>
            <w:tcW w:w="150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1E94FA72" w:rsidP="1E94FA72" w:rsidRDefault="1E94FA72" w14:paraId="05A6EBB2" w14:textId="2346739E">
            <w:pPr>
              <w:pStyle w:val="3RELTestoBase"/>
              <w:suppressLineNumbers w:val="0"/>
              <w:bidi w:val="0"/>
              <w:spacing w:before="20" w:beforeAutospacing="off" w:after="20" w:afterAutospacing="off" w:line="360" w:lineRule="auto"/>
              <w:ind w:left="0" w:right="0"/>
              <w:jc w:val="both"/>
              <w:rPr>
                <w:sz w:val="20"/>
                <w:szCs w:val="20"/>
              </w:rPr>
            </w:pPr>
            <w:r w:rsidRPr="1E94FA72" w:rsidR="1E94FA72">
              <w:rPr>
                <w:sz w:val="20"/>
                <w:szCs w:val="20"/>
              </w:rPr>
              <w:t>pratiche</w:t>
            </w:r>
          </w:p>
        </w:tc>
        <w:tc>
          <w:tcPr>
            <w:tcW w:w="190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1E94FA72" w:rsidP="1E94FA72" w:rsidRDefault="1E94FA72" w14:paraId="4202F989" w14:textId="63A5265C">
            <w:pPr>
              <w:pStyle w:val="3RELTestoBase"/>
              <w:suppressLineNumbers w:val="0"/>
              <w:bidi w:val="0"/>
              <w:spacing w:before="20" w:beforeAutospacing="off" w:after="20" w:afterAutospacing="off" w:line="360" w:lineRule="auto"/>
              <w:ind w:left="0" w:right="0"/>
              <w:jc w:val="both"/>
              <w:rPr>
                <w:sz w:val="20"/>
                <w:szCs w:val="20"/>
              </w:rPr>
            </w:pPr>
            <w:r w:rsidRPr="1E94FA72" w:rsidR="1E94FA72">
              <w:rPr>
                <w:sz w:val="20"/>
                <w:szCs w:val="20"/>
              </w:rPr>
              <w:t>501</w:t>
            </w:r>
          </w:p>
        </w:tc>
        <w:tc>
          <w:tcPr>
            <w:tcW w:w="210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1E94FA72" w:rsidP="1E94FA72" w:rsidRDefault="1E94FA72" w14:paraId="72B40BAB" w14:textId="7F3ECBB6">
            <w:pPr>
              <w:pStyle w:val="3RELTestoBase"/>
              <w:suppressLineNumbers w:val="0"/>
              <w:bidi w:val="0"/>
              <w:spacing w:before="20" w:beforeAutospacing="off" w:after="20" w:afterAutospacing="off" w:line="360" w:lineRule="auto"/>
              <w:ind w:left="0" w:right="0"/>
              <w:jc w:val="both"/>
              <w:rPr>
                <w:sz w:val="20"/>
                <w:szCs w:val="20"/>
              </w:rPr>
            </w:pPr>
            <w:r w:rsidRPr="1E94FA72" w:rsidR="1E94FA72">
              <w:rPr>
                <w:sz w:val="20"/>
                <w:szCs w:val="20"/>
              </w:rPr>
              <w:t>01.2026 ÷ 04.2026</w:t>
            </w:r>
          </w:p>
        </w:tc>
      </w:tr>
      <w:tr w:rsidR="1E94FA72" w:rsidTr="1E94FA72" w14:paraId="41B61A1D">
        <w:trPr>
          <w:trHeight w:val="300"/>
        </w:trPr>
        <w:tc>
          <w:tcPr>
            <w:tcW w:w="409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1E94FA72" w:rsidP="1E94FA72" w:rsidRDefault="1E94FA72" w14:paraId="41738ED0" w14:textId="0EE9C01B">
            <w:pPr>
              <w:pStyle w:val="3RELTestoBase"/>
              <w:suppressLineNumbers w:val="0"/>
              <w:bidi w:val="0"/>
              <w:spacing w:before="20" w:beforeAutospacing="off" w:after="20" w:afterAutospacing="off" w:line="360" w:lineRule="auto"/>
              <w:ind w:left="0" w:right="0"/>
              <w:jc w:val="both"/>
              <w:rPr>
                <w:sz w:val="20"/>
                <w:szCs w:val="20"/>
              </w:rPr>
            </w:pPr>
            <w:r w:rsidRPr="1E94FA72" w:rsidR="1E94FA72">
              <w:rPr>
                <w:sz w:val="20"/>
                <w:szCs w:val="20"/>
              </w:rPr>
              <w:t>Codici articolo coperti</w:t>
            </w:r>
          </w:p>
        </w:tc>
        <w:tc>
          <w:tcPr>
            <w:tcW w:w="150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1E94FA72" w:rsidP="1E94FA72" w:rsidRDefault="1E94FA72" w14:paraId="02C7E377" w14:textId="1CDC7DF1">
            <w:pPr>
              <w:pStyle w:val="3RELTestoBase"/>
              <w:suppressLineNumbers w:val="0"/>
              <w:bidi w:val="0"/>
              <w:spacing w:before="20" w:beforeAutospacing="off" w:after="20" w:afterAutospacing="off" w:line="360" w:lineRule="auto"/>
              <w:ind w:left="0" w:right="0"/>
              <w:jc w:val="both"/>
              <w:rPr>
                <w:sz w:val="20"/>
                <w:szCs w:val="20"/>
              </w:rPr>
            </w:pPr>
            <w:r w:rsidRPr="1E94FA72" w:rsidR="1E94FA72">
              <w:rPr>
                <w:sz w:val="20"/>
                <w:szCs w:val="20"/>
              </w:rPr>
              <w:t>codici</w:t>
            </w:r>
          </w:p>
        </w:tc>
        <w:tc>
          <w:tcPr>
            <w:tcW w:w="190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1E94FA72" w:rsidP="1E94FA72" w:rsidRDefault="1E94FA72" w14:paraId="7E04E6C5" w14:textId="4C1EEBE7">
            <w:pPr>
              <w:pStyle w:val="3RELTestoBase"/>
              <w:suppressLineNumbers w:val="0"/>
              <w:bidi w:val="0"/>
              <w:spacing w:before="20" w:beforeAutospacing="off" w:after="20" w:afterAutospacing="off" w:line="360" w:lineRule="auto"/>
              <w:ind w:left="0" w:right="0"/>
              <w:jc w:val="both"/>
              <w:rPr>
                <w:sz w:val="20"/>
                <w:szCs w:val="20"/>
              </w:rPr>
            </w:pPr>
            <w:r w:rsidRPr="1E94FA72" w:rsidR="1E94FA72">
              <w:rPr>
                <w:sz w:val="20"/>
                <w:szCs w:val="20"/>
              </w:rPr>
              <w:t>3.222</w:t>
            </w:r>
          </w:p>
        </w:tc>
        <w:tc>
          <w:tcPr>
            <w:tcW w:w="210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1E94FA72" w:rsidP="1E94FA72" w:rsidRDefault="1E94FA72" w14:paraId="666E4A15" w14:textId="752D13FD">
            <w:pPr>
              <w:pStyle w:val="3RELTestoBase"/>
              <w:suppressLineNumbers w:val="0"/>
              <w:bidi w:val="0"/>
              <w:spacing w:before="20" w:beforeAutospacing="off" w:after="20" w:afterAutospacing="off" w:line="360" w:lineRule="auto"/>
              <w:ind w:left="0" w:right="0"/>
              <w:jc w:val="both"/>
              <w:rPr>
                <w:sz w:val="20"/>
                <w:szCs w:val="20"/>
              </w:rPr>
            </w:pPr>
            <w:r w:rsidRPr="1E94FA72" w:rsidR="1E94FA72">
              <w:rPr>
                <w:sz w:val="20"/>
                <w:szCs w:val="20"/>
              </w:rPr>
              <w:t>01.2022 ÷ 04.2026</w:t>
            </w:r>
          </w:p>
        </w:tc>
      </w:tr>
      <w:tr w:rsidR="1E94FA72" w:rsidTr="1E94FA72" w14:paraId="52D2090C">
        <w:trPr>
          <w:trHeight w:val="300"/>
        </w:trPr>
        <w:tc>
          <w:tcPr>
            <w:tcW w:w="409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1E94FA72" w:rsidP="1E94FA72" w:rsidRDefault="1E94FA72" w14:paraId="5CAC3742" w14:textId="14FC952A">
            <w:pPr>
              <w:pStyle w:val="3RELTestoBase"/>
              <w:suppressLineNumbers w:val="0"/>
              <w:bidi w:val="0"/>
              <w:spacing w:before="20" w:beforeAutospacing="off" w:after="20" w:afterAutospacing="off" w:line="360" w:lineRule="auto"/>
              <w:ind w:left="0" w:right="0"/>
              <w:jc w:val="both"/>
              <w:rPr>
                <w:sz w:val="20"/>
                <w:szCs w:val="20"/>
              </w:rPr>
            </w:pPr>
            <w:r w:rsidRPr="1E94FA72" w:rsidR="1E94FA72">
              <w:rPr>
                <w:sz w:val="20"/>
                <w:szCs w:val="20"/>
              </w:rPr>
              <w:t>Record della struttura dati unica</w:t>
            </w:r>
          </w:p>
        </w:tc>
        <w:tc>
          <w:tcPr>
            <w:tcW w:w="150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1E94FA72" w:rsidP="1E94FA72" w:rsidRDefault="1E94FA72" w14:paraId="77EDD768" w14:textId="16561C33">
            <w:pPr>
              <w:pStyle w:val="3RELTestoBase"/>
              <w:suppressLineNumbers w:val="0"/>
              <w:bidi w:val="0"/>
              <w:spacing w:before="20" w:beforeAutospacing="off" w:after="20" w:afterAutospacing="off" w:line="360" w:lineRule="auto"/>
              <w:ind w:left="0" w:right="0"/>
              <w:jc w:val="both"/>
              <w:rPr>
                <w:sz w:val="20"/>
                <w:szCs w:val="20"/>
              </w:rPr>
            </w:pPr>
            <w:r w:rsidRPr="1E94FA72" w:rsidR="1E94FA72">
              <w:rPr>
                <w:sz w:val="20"/>
                <w:szCs w:val="20"/>
              </w:rPr>
              <w:t>record</w:t>
            </w:r>
          </w:p>
        </w:tc>
        <w:tc>
          <w:tcPr>
            <w:tcW w:w="190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1E94FA72" w:rsidP="1E94FA72" w:rsidRDefault="1E94FA72" w14:paraId="14C08503" w14:textId="7DB76A94">
            <w:pPr>
              <w:pStyle w:val="3RELTestoBase"/>
              <w:suppressLineNumbers w:val="0"/>
              <w:bidi w:val="0"/>
              <w:spacing w:before="20" w:beforeAutospacing="off" w:after="20" w:afterAutospacing="off" w:line="360" w:lineRule="auto"/>
              <w:ind w:left="0" w:right="0"/>
              <w:jc w:val="both"/>
              <w:rPr>
                <w:sz w:val="20"/>
                <w:szCs w:val="20"/>
              </w:rPr>
            </w:pPr>
            <w:r w:rsidRPr="1E94FA72" w:rsidR="1E94FA72">
              <w:rPr>
                <w:sz w:val="20"/>
                <w:szCs w:val="20"/>
              </w:rPr>
              <w:t>52.265</w:t>
            </w:r>
          </w:p>
        </w:tc>
        <w:tc>
          <w:tcPr>
            <w:tcW w:w="210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1E94FA72" w:rsidP="1E94FA72" w:rsidRDefault="1E94FA72" w14:paraId="212E19F2" w14:textId="604C491A">
            <w:pPr>
              <w:pStyle w:val="3RELTestoBase"/>
              <w:suppressLineNumbers w:val="0"/>
              <w:bidi w:val="0"/>
              <w:spacing w:before="20" w:beforeAutospacing="off" w:after="20" w:afterAutospacing="off" w:line="360" w:lineRule="auto"/>
              <w:ind w:left="0" w:right="0"/>
              <w:jc w:val="both"/>
              <w:rPr>
                <w:sz w:val="20"/>
                <w:szCs w:val="20"/>
              </w:rPr>
            </w:pPr>
            <w:r w:rsidRPr="1E94FA72" w:rsidR="1E94FA72">
              <w:rPr>
                <w:sz w:val="20"/>
                <w:szCs w:val="20"/>
              </w:rPr>
              <w:t>01.2022 ÷ 04.2026</w:t>
            </w:r>
          </w:p>
        </w:tc>
      </w:tr>
    </w:tbl>
    <w:p w:rsidR="00B07F28" w:rsidRDefault="00B07F28" w14:paraId="0D0B940D" w14:textId="0B464F92">
      <w:pPr>
        <w:spacing w:line="360" w:lineRule="auto"/>
      </w:pPr>
    </w:p>
    <w:p w:rsidR="3CA9107E" w:rsidP="1E94FA72" w:rsidRDefault="3CA9107E" w14:paraId="26F03C4E" w14:textId="0C065B5D">
      <w:pPr>
        <w:pStyle w:val="3RELTestoBase"/>
      </w:pPr>
      <w:r w:rsidR="3CA9107E">
        <w:rPr/>
        <w:t>Le prove tecnologiche di laboratorio costituiscono il flusso più articolato. Sono state ricondotte a una struttura a due livelli, con un record per prelievo e il dettaglio dei singoli provini che lo compongono, per complessivi 22.174 prelievi e 111.026 provini caratterizzati sulle tre unità produttive. L’organizzazione a due livelli rende verificabili i limiti che l’Allegato G pone sul valore medio e quelli che pone sul singolo provino, che nella forma di origine non erano distinguibili. Le grandezze meccaniche sono state ricalcolate secondo i metodi della serie ISO 10545 a partire dal carico di rottura e dalle dimensioni rilevate, e riconciliate con i valori registrati: la coincidenza è risultata entro la tolleranza di arrotondamento delle fonti sul 99,9 per cento dei casi.</w:t>
      </w:r>
    </w:p>
    <w:p w:rsidR="3CA9107E" w:rsidP="1E94FA72" w:rsidRDefault="3CA9107E" w14:paraId="55D8DC64" w14:textId="7C19F729">
      <w:pPr>
        <w:pStyle w:val="3RELTestoBase"/>
      </w:pPr>
      <w:r w:rsidR="3CA9107E">
        <w:rPr/>
        <w:t>Le rese delle linee di cernita coprono 73,4 milioni di metri quadri lavorati, articolati per giornata, unità produttiva e articolo, con distinzione fra prima scelta e declassato. La gestione delle contestazioni conta 501 pratiche organizzate per prodotto, unità produttiva di origine, causale, esito dell’istruttoria e canale distributivo. Il venduto per canale completa il quadro fornendo il denominatore dell’indicatore di mercato, con dettaglio mensile e ripartizione per unità produttiva.</w:t>
      </w:r>
    </w:p>
    <w:p w:rsidR="3CA9107E" w:rsidP="1E94FA72" w:rsidRDefault="3CA9107E" w14:paraId="65D22D2E" w14:textId="534302B0">
      <w:pPr>
        <w:pStyle w:val="3RELTestoBase"/>
      </w:pPr>
      <w:r w:rsidR="3CA9107E">
        <w:rPr/>
        <w:t>L’insieme confluisce in una struttura unica di 52.265 record, estesa a 3.222 codici articolo e corredata dell’anagrafica di formato e spessore nominale. Le verifiche di integrità condotte sulla chiave identificativa del prelievo, sul collegamento fra prelievi e provini, sulla corrispondenza fra articoli e anagrafica e sulla continuità temporale delle serie non hanno evidenziato disallineamenti.</w:t>
      </w:r>
    </w:p>
    <w:p w:rsidR="3CA9107E" w:rsidP="1E94FA72" w:rsidRDefault="3CA9107E" w14:paraId="750F2859" w14:textId="14E2B80B">
      <w:pPr>
        <w:pStyle w:val="3RELTestoBase"/>
      </w:pPr>
      <w:r w:rsidR="3CA9107E">
        <w:rPr/>
        <w:t>La struttura è completata da tre blocchi di scomposizione, che consentono di risalire dal valore dell’indicatore alle sue componenti: le caratteristiche di laboratorio per il Right First Time, le fasce di intensità del declassamento per il Defect Rate e per l’Inspection Pass Rate, le causali e gli esiti dell’istruttoria per il Customer Rating. È questa articolazione a rendere gli indicatori strumenti di indirizzo operativo oltre che misure di prestazione.</w:t>
      </w:r>
    </w:p>
    <w:p w:rsidR="1E94FA72" w:rsidP="1E94FA72" w:rsidRDefault="1E94FA72" w14:paraId="5E2F6A74" w14:textId="6535A049">
      <w:pPr>
        <w:pStyle w:val="3RELTestoBase"/>
      </w:pPr>
    </w:p>
    <w:p w:rsidR="3CA9107E" w:rsidP="1E94FA72" w:rsidRDefault="3CA9107E" w14:paraId="7DA12E5F" w14:textId="4C4C2AF3">
      <w:pPr>
        <w:pStyle w:val="3RELTestoBase"/>
        <w:bidi w:val="0"/>
        <w:rPr>
          <w:noProof w:val="0"/>
          <w:lang w:val="it-IT"/>
        </w:rPr>
      </w:pPr>
      <w:r w:rsidRPr="1E94FA72" w:rsidR="3CA9107E">
        <w:rPr>
          <w:rFonts w:ascii="Calibri" w:hAnsi="Calibri" w:eastAsia="游明朝" w:cs="Arial" w:asciiTheme="minorAscii" w:hAnsiTheme="minorAscii" w:eastAsiaTheme="minorEastAsia" w:cstheme="minorBidi"/>
          <w:b w:val="1"/>
          <w:bCs w:val="1"/>
          <w:noProof w:val="0"/>
          <w:color w:val="024C41"/>
          <w:sz w:val="22"/>
          <w:szCs w:val="22"/>
          <w:lang w:val="it-IT" w:eastAsia="it-IT" w:bidi="ar-SA"/>
        </w:rPr>
        <w:t>3.2 Right First Time</w:t>
      </w:r>
    </w:p>
    <w:p w:rsidR="08FD5A9D" w:rsidP="1E94FA72" w:rsidRDefault="08FD5A9D" w14:paraId="5C4AF268" w14:textId="205FED71">
      <w:pPr>
        <w:pStyle w:val="3RELTestoBase"/>
      </w:pPr>
      <w:r w:rsidR="08FD5A9D">
        <w:rPr/>
        <w:t>L’indicatore si attesta su valori elevati e stabili per l’intero periodo. Il valore di riferimento 2022 è pari a 98,53 per cento a livello di Gruppo, e la serie si mantiene in una banda compresa fra 97,92 e 98,62 per cento, con oscillazione complessiva inferiore a sette decimi di punto su quattro anni e quattro mesi.</w:t>
      </w:r>
    </w:p>
    <w:p w:rsidR="7431F6AD" w:rsidP="1E94FA72" w:rsidRDefault="7431F6AD" w14:paraId="5430D920" w14:textId="55AE561D">
      <w:pPr>
        <w:bidi w:val="0"/>
        <w:spacing w:before="200" w:beforeAutospacing="off" w:after="60" w:afterAutospacing="off" w:line="360" w:lineRule="auto"/>
      </w:pPr>
      <w:r w:rsidRPr="1E94FA72" w:rsidR="7431F6AD">
        <w:rPr>
          <w:b w:val="1"/>
          <w:bCs w:val="1"/>
          <w:noProof w:val="0"/>
          <w:sz w:val="20"/>
          <w:szCs w:val="20"/>
          <w:lang w:val="it-IT"/>
        </w:rPr>
        <w:t>Tabella 3. Right First Time per anno e unità produttiva, valori percentuali.</w:t>
      </w:r>
    </w:p>
    <w:tbl>
      <w:tblPr>
        <w:tblStyle w:val="Tabellanormale"/>
        <w:bidiVisual w:val="0"/>
        <w:tblW w:w="0" w:type="auto"/>
        <w:tblLook w:val="06A0" w:firstRow="1" w:lastRow="0" w:firstColumn="1" w:lastColumn="0" w:noHBand="1" w:noVBand="1"/>
      </w:tblPr>
      <w:tblGrid>
        <w:gridCol w:w="2295"/>
        <w:gridCol w:w="1995"/>
        <w:gridCol w:w="2400"/>
        <w:gridCol w:w="1695"/>
        <w:gridCol w:w="1200"/>
      </w:tblGrid>
      <w:tr w:rsidR="1E94FA72" w:rsidTr="1E94FA72" w14:paraId="7AE37DC9">
        <w:trPr>
          <w:trHeight w:val="300"/>
        </w:trPr>
        <w:tc>
          <w:tcPr>
            <w:tcW w:w="2295" w:type="dxa"/>
            <w:tcBorders>
              <w:top w:val="single" w:color="000000" w:themeColor="text1" w:sz="8"/>
              <w:left w:val="single" w:color="000000" w:themeColor="text1" w:sz="8"/>
              <w:bottom w:val="single" w:color="000000" w:themeColor="text1" w:sz="8"/>
              <w:right w:val="single" w:color="000000" w:themeColor="text1" w:sz="8"/>
            </w:tcBorders>
            <w:shd w:val="clear" w:color="auto" w:fill="D9E2E0"/>
            <w:tcMar>
              <w:left w:w="108" w:type="dxa"/>
              <w:right w:w="108" w:type="dxa"/>
            </w:tcMar>
            <w:vAlign w:val="center"/>
          </w:tcPr>
          <w:p w:rsidR="1E94FA72" w:rsidP="1E94FA72" w:rsidRDefault="1E94FA72" w14:paraId="5259AF17" w14:textId="3EACA50F">
            <w:pPr>
              <w:pStyle w:val="3RELTestoBase"/>
              <w:suppressLineNumbers w:val="0"/>
              <w:bidi w:val="0"/>
              <w:spacing w:before="20" w:beforeAutospacing="off" w:after="20" w:afterAutospacing="off" w:line="360" w:lineRule="auto"/>
              <w:ind w:left="0" w:right="0"/>
              <w:jc w:val="both"/>
              <w:rPr>
                <w:sz w:val="20"/>
                <w:szCs w:val="20"/>
              </w:rPr>
            </w:pPr>
            <w:r w:rsidRPr="1E94FA72" w:rsidR="1E94FA72">
              <w:rPr>
                <w:sz w:val="20"/>
                <w:szCs w:val="20"/>
              </w:rPr>
              <w:t>Anno</w:t>
            </w:r>
          </w:p>
        </w:tc>
        <w:tc>
          <w:tcPr>
            <w:tcW w:w="1995" w:type="dxa"/>
            <w:tcBorders>
              <w:top w:val="single" w:color="000000" w:themeColor="text1" w:sz="8"/>
              <w:left w:val="single" w:color="000000" w:themeColor="text1" w:sz="8"/>
              <w:bottom w:val="single" w:color="000000" w:themeColor="text1" w:sz="8"/>
              <w:right w:val="single" w:color="000000" w:themeColor="text1" w:sz="8"/>
            </w:tcBorders>
            <w:shd w:val="clear" w:color="auto" w:fill="D9E2E0"/>
            <w:tcMar>
              <w:left w:w="108" w:type="dxa"/>
              <w:right w:w="108" w:type="dxa"/>
            </w:tcMar>
            <w:vAlign w:val="center"/>
          </w:tcPr>
          <w:p w:rsidR="1E94FA72" w:rsidP="1E94FA72" w:rsidRDefault="1E94FA72" w14:paraId="0C2F2281" w14:textId="04DD9DB2">
            <w:pPr>
              <w:pStyle w:val="3RELTestoBase"/>
              <w:suppressLineNumbers w:val="0"/>
              <w:bidi w:val="0"/>
              <w:spacing w:before="20" w:beforeAutospacing="off" w:after="20" w:afterAutospacing="off" w:line="360" w:lineRule="auto"/>
              <w:ind w:left="0" w:right="0"/>
              <w:jc w:val="both"/>
              <w:rPr>
                <w:sz w:val="20"/>
                <w:szCs w:val="20"/>
              </w:rPr>
            </w:pPr>
            <w:r w:rsidRPr="1E94FA72" w:rsidR="1E94FA72">
              <w:rPr>
                <w:sz w:val="20"/>
                <w:szCs w:val="20"/>
              </w:rPr>
              <w:t>D060 Scandiano</w:t>
            </w:r>
          </w:p>
        </w:tc>
        <w:tc>
          <w:tcPr>
            <w:tcW w:w="2400" w:type="dxa"/>
            <w:tcBorders>
              <w:top w:val="single" w:color="000000" w:themeColor="text1" w:sz="8"/>
              <w:left w:val="single" w:color="000000" w:themeColor="text1" w:sz="8"/>
              <w:bottom w:val="single" w:color="000000" w:themeColor="text1" w:sz="8"/>
              <w:right w:val="single" w:color="000000" w:themeColor="text1" w:sz="8"/>
            </w:tcBorders>
            <w:shd w:val="clear" w:color="auto" w:fill="D9E2E0"/>
            <w:tcMar>
              <w:left w:w="108" w:type="dxa"/>
              <w:right w:w="108" w:type="dxa"/>
            </w:tcMar>
            <w:vAlign w:val="center"/>
          </w:tcPr>
          <w:p w:rsidR="1E94FA72" w:rsidP="1E94FA72" w:rsidRDefault="1E94FA72" w14:paraId="14FF8A8E" w14:textId="49D93FD4">
            <w:pPr>
              <w:pStyle w:val="3RELTestoBase"/>
              <w:suppressLineNumbers w:val="0"/>
              <w:bidi w:val="0"/>
              <w:spacing w:before="20" w:beforeAutospacing="off" w:after="20" w:afterAutospacing="off" w:line="360" w:lineRule="auto"/>
              <w:ind w:left="0" w:right="0"/>
              <w:jc w:val="both"/>
              <w:rPr>
                <w:sz w:val="20"/>
                <w:szCs w:val="20"/>
              </w:rPr>
            </w:pPr>
            <w:r w:rsidRPr="1E94FA72" w:rsidR="1E94FA72">
              <w:rPr>
                <w:sz w:val="20"/>
                <w:szCs w:val="20"/>
              </w:rPr>
              <w:t>D240/D040 Frassinoro</w:t>
            </w:r>
          </w:p>
        </w:tc>
        <w:tc>
          <w:tcPr>
            <w:tcW w:w="1695" w:type="dxa"/>
            <w:tcBorders>
              <w:top w:val="single" w:color="000000" w:themeColor="text1" w:sz="8"/>
              <w:left w:val="single" w:color="000000" w:themeColor="text1" w:sz="8"/>
              <w:bottom w:val="single" w:color="000000" w:themeColor="text1" w:sz="8"/>
              <w:right w:val="single" w:color="000000" w:themeColor="text1" w:sz="8"/>
            </w:tcBorders>
            <w:shd w:val="clear" w:color="auto" w:fill="D9E2E0"/>
            <w:tcMar>
              <w:left w:w="108" w:type="dxa"/>
              <w:right w:w="108" w:type="dxa"/>
            </w:tcMar>
            <w:vAlign w:val="center"/>
          </w:tcPr>
          <w:p w:rsidR="1E94FA72" w:rsidP="1E94FA72" w:rsidRDefault="1E94FA72" w14:paraId="0414AE94" w14:textId="70CA97C9">
            <w:pPr>
              <w:pStyle w:val="3RELTestoBase"/>
              <w:suppressLineNumbers w:val="0"/>
              <w:bidi w:val="0"/>
              <w:spacing w:before="20" w:beforeAutospacing="off" w:after="20" w:afterAutospacing="off" w:line="360" w:lineRule="auto"/>
              <w:ind w:left="0" w:right="0"/>
              <w:jc w:val="both"/>
              <w:rPr>
                <w:sz w:val="20"/>
                <w:szCs w:val="20"/>
              </w:rPr>
            </w:pPr>
            <w:r w:rsidRPr="1E94FA72" w:rsidR="1E94FA72">
              <w:rPr>
                <w:sz w:val="20"/>
                <w:szCs w:val="20"/>
              </w:rPr>
              <w:t>D020 Viano</w:t>
            </w:r>
          </w:p>
        </w:tc>
        <w:tc>
          <w:tcPr>
            <w:tcW w:w="1200" w:type="dxa"/>
            <w:tcBorders>
              <w:top w:val="single" w:color="000000" w:themeColor="text1" w:sz="8"/>
              <w:left w:val="single" w:color="000000" w:themeColor="text1" w:sz="8"/>
              <w:bottom w:val="single" w:color="000000" w:themeColor="text1" w:sz="8"/>
              <w:right w:val="single" w:color="000000" w:themeColor="text1" w:sz="8"/>
            </w:tcBorders>
            <w:shd w:val="clear" w:color="auto" w:fill="D9E2E0"/>
            <w:tcMar>
              <w:left w:w="108" w:type="dxa"/>
              <w:right w:w="108" w:type="dxa"/>
            </w:tcMar>
            <w:vAlign w:val="center"/>
          </w:tcPr>
          <w:p w:rsidR="1E94FA72" w:rsidP="1E94FA72" w:rsidRDefault="1E94FA72" w14:paraId="1BC6A52E" w14:textId="3A3F64D9">
            <w:pPr>
              <w:pStyle w:val="3RELTestoBase"/>
              <w:suppressLineNumbers w:val="0"/>
              <w:bidi w:val="0"/>
              <w:spacing w:before="20" w:beforeAutospacing="off" w:after="20" w:afterAutospacing="off" w:line="360" w:lineRule="auto"/>
              <w:ind w:left="0" w:right="0"/>
              <w:jc w:val="both"/>
              <w:rPr>
                <w:sz w:val="20"/>
                <w:szCs w:val="20"/>
              </w:rPr>
            </w:pPr>
            <w:r w:rsidRPr="1E94FA72" w:rsidR="1E94FA72">
              <w:rPr>
                <w:sz w:val="20"/>
                <w:szCs w:val="20"/>
              </w:rPr>
              <w:t>Gruppo</w:t>
            </w:r>
          </w:p>
        </w:tc>
      </w:tr>
      <w:tr w:rsidR="1E94FA72" w:rsidTr="1E94FA72" w14:paraId="20A86090">
        <w:trPr>
          <w:trHeight w:val="300"/>
        </w:trPr>
        <w:tc>
          <w:tcPr>
            <w:tcW w:w="2295" w:type="dxa"/>
            <w:tcBorders>
              <w:top w:val="single" w:color="000000" w:themeColor="text1" w:sz="8"/>
              <w:left w:val="single" w:color="000000" w:themeColor="text1" w:sz="8"/>
              <w:bottom w:val="single" w:color="000000" w:themeColor="text1" w:sz="8"/>
              <w:right w:val="single" w:color="000000" w:themeColor="text1" w:sz="8"/>
            </w:tcBorders>
            <w:shd w:val="clear" w:color="auto" w:fill="F2F6F3"/>
            <w:tcMar>
              <w:left w:w="108" w:type="dxa"/>
              <w:right w:w="108" w:type="dxa"/>
            </w:tcMar>
            <w:vAlign w:val="center"/>
          </w:tcPr>
          <w:p w:rsidR="1E94FA72" w:rsidP="1E94FA72" w:rsidRDefault="1E94FA72" w14:paraId="113E8C15" w14:textId="5A2E1B88">
            <w:pPr>
              <w:pStyle w:val="3RELTestoBase"/>
              <w:suppressLineNumbers w:val="0"/>
              <w:bidi w:val="0"/>
              <w:spacing w:before="20" w:beforeAutospacing="off" w:after="20" w:afterAutospacing="off" w:line="360" w:lineRule="auto"/>
              <w:ind w:left="0" w:right="0"/>
              <w:jc w:val="both"/>
              <w:rPr>
                <w:sz w:val="20"/>
                <w:szCs w:val="20"/>
              </w:rPr>
            </w:pPr>
            <w:r w:rsidRPr="1E94FA72" w:rsidR="1E94FA72">
              <w:rPr>
                <w:sz w:val="20"/>
                <w:szCs w:val="20"/>
              </w:rPr>
              <w:t>2022 (riferimento)</w:t>
            </w:r>
          </w:p>
        </w:tc>
        <w:tc>
          <w:tcPr>
            <w:tcW w:w="1995" w:type="dxa"/>
            <w:tcBorders>
              <w:top w:val="single" w:color="000000" w:themeColor="text1" w:sz="8"/>
              <w:left w:val="single" w:color="000000" w:themeColor="text1" w:sz="8"/>
              <w:bottom w:val="single" w:color="000000" w:themeColor="text1" w:sz="8"/>
              <w:right w:val="single" w:color="000000" w:themeColor="text1" w:sz="8"/>
            </w:tcBorders>
            <w:shd w:val="clear" w:color="auto" w:fill="F2F6F3"/>
            <w:tcMar>
              <w:left w:w="108" w:type="dxa"/>
              <w:right w:w="108" w:type="dxa"/>
            </w:tcMar>
            <w:vAlign w:val="center"/>
          </w:tcPr>
          <w:p w:rsidR="1E94FA72" w:rsidP="1E94FA72" w:rsidRDefault="1E94FA72" w14:paraId="2D6417D3" w14:textId="1DBD6A10">
            <w:pPr>
              <w:pStyle w:val="3RELTestoBase"/>
              <w:suppressLineNumbers w:val="0"/>
              <w:bidi w:val="0"/>
              <w:spacing w:before="20" w:beforeAutospacing="off" w:after="20" w:afterAutospacing="off" w:line="360" w:lineRule="auto"/>
              <w:ind w:left="0" w:right="0"/>
              <w:jc w:val="both"/>
              <w:rPr>
                <w:sz w:val="20"/>
                <w:szCs w:val="20"/>
              </w:rPr>
            </w:pPr>
            <w:r w:rsidRPr="1E94FA72" w:rsidR="1E94FA72">
              <w:rPr>
                <w:sz w:val="20"/>
                <w:szCs w:val="20"/>
              </w:rPr>
              <w:t>99,50</w:t>
            </w:r>
          </w:p>
        </w:tc>
        <w:tc>
          <w:tcPr>
            <w:tcW w:w="2400" w:type="dxa"/>
            <w:tcBorders>
              <w:top w:val="single" w:color="000000" w:themeColor="text1" w:sz="8"/>
              <w:left w:val="single" w:color="000000" w:themeColor="text1" w:sz="8"/>
              <w:bottom w:val="single" w:color="000000" w:themeColor="text1" w:sz="8"/>
              <w:right w:val="single" w:color="000000" w:themeColor="text1" w:sz="8"/>
            </w:tcBorders>
            <w:shd w:val="clear" w:color="auto" w:fill="F2F6F3"/>
            <w:tcMar>
              <w:left w:w="108" w:type="dxa"/>
              <w:right w:w="108" w:type="dxa"/>
            </w:tcMar>
            <w:vAlign w:val="center"/>
          </w:tcPr>
          <w:p w:rsidR="1E94FA72" w:rsidP="1E94FA72" w:rsidRDefault="1E94FA72" w14:paraId="6BB33B58" w14:textId="00AD93AA">
            <w:pPr>
              <w:pStyle w:val="3RELTestoBase"/>
              <w:suppressLineNumbers w:val="0"/>
              <w:bidi w:val="0"/>
              <w:spacing w:before="20" w:beforeAutospacing="off" w:after="20" w:afterAutospacing="off" w:line="360" w:lineRule="auto"/>
              <w:ind w:left="0" w:right="0"/>
              <w:jc w:val="both"/>
              <w:rPr>
                <w:sz w:val="20"/>
                <w:szCs w:val="20"/>
              </w:rPr>
            </w:pPr>
            <w:r w:rsidRPr="1E94FA72" w:rsidR="1E94FA72">
              <w:rPr>
                <w:sz w:val="20"/>
                <w:szCs w:val="20"/>
              </w:rPr>
              <w:t>96,51</w:t>
            </w:r>
          </w:p>
        </w:tc>
        <w:tc>
          <w:tcPr>
            <w:tcW w:w="1695" w:type="dxa"/>
            <w:tcBorders>
              <w:top w:val="single" w:color="000000" w:themeColor="text1" w:sz="8"/>
              <w:left w:val="single" w:color="000000" w:themeColor="text1" w:sz="8"/>
              <w:bottom w:val="single" w:color="000000" w:themeColor="text1" w:sz="8"/>
              <w:right w:val="single" w:color="000000" w:themeColor="text1" w:sz="8"/>
            </w:tcBorders>
            <w:shd w:val="clear" w:color="auto" w:fill="F2F6F3"/>
            <w:tcMar>
              <w:left w:w="108" w:type="dxa"/>
              <w:right w:w="108" w:type="dxa"/>
            </w:tcMar>
            <w:vAlign w:val="center"/>
          </w:tcPr>
          <w:p w:rsidR="1E94FA72" w:rsidP="1E94FA72" w:rsidRDefault="1E94FA72" w14:paraId="5C3C021C" w14:textId="05AB329B">
            <w:pPr>
              <w:pStyle w:val="3RELTestoBase"/>
              <w:suppressLineNumbers w:val="0"/>
              <w:bidi w:val="0"/>
              <w:spacing w:before="20" w:beforeAutospacing="off" w:after="20" w:afterAutospacing="off" w:line="360" w:lineRule="auto"/>
              <w:ind w:left="0" w:right="0"/>
              <w:jc w:val="both"/>
              <w:rPr>
                <w:sz w:val="20"/>
                <w:szCs w:val="20"/>
              </w:rPr>
            </w:pPr>
            <w:r w:rsidRPr="1E94FA72" w:rsidR="1E94FA72">
              <w:rPr>
                <w:sz w:val="20"/>
                <w:szCs w:val="20"/>
              </w:rPr>
              <w:t>99,09</w:t>
            </w:r>
          </w:p>
        </w:tc>
        <w:tc>
          <w:tcPr>
            <w:tcW w:w="1200" w:type="dxa"/>
            <w:tcBorders>
              <w:top w:val="single" w:color="000000" w:themeColor="text1" w:sz="8"/>
              <w:left w:val="single" w:color="000000" w:themeColor="text1" w:sz="8"/>
              <w:bottom w:val="single" w:color="000000" w:themeColor="text1" w:sz="8"/>
              <w:right w:val="single" w:color="000000" w:themeColor="text1" w:sz="8"/>
            </w:tcBorders>
            <w:shd w:val="clear" w:color="auto" w:fill="F2F6F3"/>
            <w:tcMar>
              <w:left w:w="108" w:type="dxa"/>
              <w:right w:w="108" w:type="dxa"/>
            </w:tcMar>
            <w:vAlign w:val="center"/>
          </w:tcPr>
          <w:p w:rsidR="1E94FA72" w:rsidP="1E94FA72" w:rsidRDefault="1E94FA72" w14:paraId="427C0E8E" w14:textId="41CACD6D">
            <w:pPr>
              <w:pStyle w:val="3RELTestoBase"/>
              <w:suppressLineNumbers w:val="0"/>
              <w:bidi w:val="0"/>
              <w:spacing w:before="20" w:beforeAutospacing="off" w:after="20" w:afterAutospacing="off" w:line="360" w:lineRule="auto"/>
              <w:ind w:left="0" w:right="0"/>
              <w:jc w:val="both"/>
              <w:rPr>
                <w:sz w:val="20"/>
                <w:szCs w:val="20"/>
              </w:rPr>
            </w:pPr>
            <w:r w:rsidRPr="1E94FA72" w:rsidR="1E94FA72">
              <w:rPr>
                <w:sz w:val="20"/>
                <w:szCs w:val="20"/>
              </w:rPr>
              <w:t>98,53</w:t>
            </w:r>
          </w:p>
        </w:tc>
      </w:tr>
      <w:tr w:rsidR="1E94FA72" w:rsidTr="1E94FA72" w14:paraId="00385D86">
        <w:trPr>
          <w:trHeight w:val="300"/>
        </w:trPr>
        <w:tc>
          <w:tcPr>
            <w:tcW w:w="229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1E94FA72" w:rsidP="1E94FA72" w:rsidRDefault="1E94FA72" w14:paraId="13A9890B" w14:textId="48FA3BC6">
            <w:pPr>
              <w:pStyle w:val="3RELTestoBase"/>
              <w:suppressLineNumbers w:val="0"/>
              <w:bidi w:val="0"/>
              <w:spacing w:before="20" w:beforeAutospacing="off" w:after="20" w:afterAutospacing="off" w:line="360" w:lineRule="auto"/>
              <w:ind w:left="0" w:right="0"/>
              <w:jc w:val="both"/>
              <w:rPr>
                <w:sz w:val="20"/>
                <w:szCs w:val="20"/>
              </w:rPr>
            </w:pPr>
            <w:r w:rsidRPr="1E94FA72" w:rsidR="1E94FA72">
              <w:rPr>
                <w:sz w:val="20"/>
                <w:szCs w:val="20"/>
              </w:rPr>
              <w:t>2023</w:t>
            </w:r>
          </w:p>
        </w:tc>
        <w:tc>
          <w:tcPr>
            <w:tcW w:w="199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1E94FA72" w:rsidP="1E94FA72" w:rsidRDefault="1E94FA72" w14:paraId="3D695C37" w14:textId="7EDF6071">
            <w:pPr>
              <w:pStyle w:val="3RELTestoBase"/>
              <w:suppressLineNumbers w:val="0"/>
              <w:bidi w:val="0"/>
              <w:spacing w:before="20" w:beforeAutospacing="off" w:after="20" w:afterAutospacing="off" w:line="360" w:lineRule="auto"/>
              <w:ind w:left="0" w:right="0"/>
              <w:jc w:val="both"/>
              <w:rPr>
                <w:sz w:val="20"/>
                <w:szCs w:val="20"/>
              </w:rPr>
            </w:pPr>
            <w:r w:rsidRPr="1E94FA72" w:rsidR="1E94FA72">
              <w:rPr>
                <w:sz w:val="20"/>
                <w:szCs w:val="20"/>
              </w:rPr>
              <w:t>99,84</w:t>
            </w:r>
          </w:p>
        </w:tc>
        <w:tc>
          <w:tcPr>
            <w:tcW w:w="240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1E94FA72" w:rsidP="1E94FA72" w:rsidRDefault="1E94FA72" w14:paraId="22E6E043" w14:textId="0CBB039B">
            <w:pPr>
              <w:pStyle w:val="3RELTestoBase"/>
              <w:suppressLineNumbers w:val="0"/>
              <w:bidi w:val="0"/>
              <w:spacing w:before="20" w:beforeAutospacing="off" w:after="20" w:afterAutospacing="off" w:line="360" w:lineRule="auto"/>
              <w:ind w:left="0" w:right="0"/>
              <w:jc w:val="both"/>
              <w:rPr>
                <w:sz w:val="20"/>
                <w:szCs w:val="20"/>
              </w:rPr>
            </w:pPr>
            <w:r w:rsidRPr="1E94FA72" w:rsidR="1E94FA72">
              <w:rPr>
                <w:sz w:val="20"/>
                <w:szCs w:val="20"/>
              </w:rPr>
              <w:t>98,17</w:t>
            </w:r>
          </w:p>
        </w:tc>
        <w:tc>
          <w:tcPr>
            <w:tcW w:w="169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1E94FA72" w:rsidP="1E94FA72" w:rsidRDefault="1E94FA72" w14:paraId="300F01F7" w14:textId="1CA791CE">
            <w:pPr>
              <w:pStyle w:val="3RELTestoBase"/>
              <w:suppressLineNumbers w:val="0"/>
              <w:bidi w:val="0"/>
              <w:spacing w:before="20" w:beforeAutospacing="off" w:after="20" w:afterAutospacing="off" w:line="360" w:lineRule="auto"/>
              <w:ind w:left="0" w:right="0"/>
              <w:jc w:val="both"/>
              <w:rPr>
                <w:sz w:val="20"/>
                <w:szCs w:val="20"/>
              </w:rPr>
            </w:pPr>
            <w:r w:rsidRPr="1E94FA72" w:rsidR="1E94FA72">
              <w:rPr>
                <w:sz w:val="20"/>
                <w:szCs w:val="20"/>
              </w:rPr>
              <w:t>97,15</w:t>
            </w:r>
          </w:p>
        </w:tc>
        <w:tc>
          <w:tcPr>
            <w:tcW w:w="120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1E94FA72" w:rsidP="1E94FA72" w:rsidRDefault="1E94FA72" w14:paraId="3FC2375D" w14:textId="7A9393AA">
            <w:pPr>
              <w:pStyle w:val="3RELTestoBase"/>
              <w:suppressLineNumbers w:val="0"/>
              <w:bidi w:val="0"/>
              <w:spacing w:before="20" w:beforeAutospacing="off" w:after="20" w:afterAutospacing="off" w:line="360" w:lineRule="auto"/>
              <w:ind w:left="0" w:right="0"/>
              <w:jc w:val="both"/>
              <w:rPr>
                <w:sz w:val="20"/>
                <w:szCs w:val="20"/>
              </w:rPr>
            </w:pPr>
            <w:r w:rsidRPr="1E94FA72" w:rsidR="1E94FA72">
              <w:rPr>
                <w:sz w:val="20"/>
                <w:szCs w:val="20"/>
              </w:rPr>
              <w:t>98,62</w:t>
            </w:r>
          </w:p>
        </w:tc>
      </w:tr>
      <w:tr w:rsidR="1E94FA72" w:rsidTr="1E94FA72" w14:paraId="17A749B6">
        <w:trPr>
          <w:trHeight w:val="300"/>
        </w:trPr>
        <w:tc>
          <w:tcPr>
            <w:tcW w:w="229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1E94FA72" w:rsidP="1E94FA72" w:rsidRDefault="1E94FA72" w14:paraId="297672B6" w14:textId="6BD210F9">
            <w:pPr>
              <w:pStyle w:val="3RELTestoBase"/>
              <w:suppressLineNumbers w:val="0"/>
              <w:bidi w:val="0"/>
              <w:spacing w:before="20" w:beforeAutospacing="off" w:after="20" w:afterAutospacing="off" w:line="360" w:lineRule="auto"/>
              <w:ind w:left="0" w:right="0"/>
              <w:jc w:val="both"/>
              <w:rPr>
                <w:sz w:val="20"/>
                <w:szCs w:val="20"/>
              </w:rPr>
            </w:pPr>
            <w:r w:rsidRPr="1E94FA72" w:rsidR="1E94FA72">
              <w:rPr>
                <w:sz w:val="20"/>
                <w:szCs w:val="20"/>
              </w:rPr>
              <w:t>2024</w:t>
            </w:r>
          </w:p>
        </w:tc>
        <w:tc>
          <w:tcPr>
            <w:tcW w:w="199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1E94FA72" w:rsidP="1E94FA72" w:rsidRDefault="1E94FA72" w14:paraId="0BBBF15F" w14:textId="5502F6E9">
            <w:pPr>
              <w:pStyle w:val="3RELTestoBase"/>
              <w:suppressLineNumbers w:val="0"/>
              <w:bidi w:val="0"/>
              <w:spacing w:before="20" w:beforeAutospacing="off" w:after="20" w:afterAutospacing="off" w:line="360" w:lineRule="auto"/>
              <w:ind w:left="0" w:right="0"/>
              <w:jc w:val="both"/>
              <w:rPr>
                <w:sz w:val="20"/>
                <w:szCs w:val="20"/>
              </w:rPr>
            </w:pPr>
            <w:r w:rsidRPr="1E94FA72" w:rsidR="1E94FA72">
              <w:rPr>
                <w:sz w:val="20"/>
                <w:szCs w:val="20"/>
              </w:rPr>
              <w:t>99,34</w:t>
            </w:r>
          </w:p>
        </w:tc>
        <w:tc>
          <w:tcPr>
            <w:tcW w:w="240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1E94FA72" w:rsidP="1E94FA72" w:rsidRDefault="1E94FA72" w14:paraId="6D9B2F47" w14:textId="588365E1">
            <w:pPr>
              <w:pStyle w:val="3RELTestoBase"/>
              <w:suppressLineNumbers w:val="0"/>
              <w:bidi w:val="0"/>
              <w:spacing w:before="20" w:beforeAutospacing="off" w:after="20" w:afterAutospacing="off" w:line="360" w:lineRule="auto"/>
              <w:ind w:left="0" w:right="0"/>
              <w:jc w:val="both"/>
              <w:rPr>
                <w:sz w:val="20"/>
                <w:szCs w:val="20"/>
              </w:rPr>
            </w:pPr>
            <w:r w:rsidRPr="1E94FA72" w:rsidR="1E94FA72">
              <w:rPr>
                <w:sz w:val="20"/>
                <w:szCs w:val="20"/>
              </w:rPr>
              <w:t>96,39</w:t>
            </w:r>
          </w:p>
        </w:tc>
        <w:tc>
          <w:tcPr>
            <w:tcW w:w="169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1E94FA72" w:rsidP="1E94FA72" w:rsidRDefault="1E94FA72" w14:paraId="72FB149C" w14:textId="53CB5B93">
            <w:pPr>
              <w:pStyle w:val="3RELTestoBase"/>
              <w:suppressLineNumbers w:val="0"/>
              <w:bidi w:val="0"/>
              <w:spacing w:before="20" w:beforeAutospacing="off" w:after="20" w:afterAutospacing="off" w:line="360" w:lineRule="auto"/>
              <w:ind w:left="0" w:right="0"/>
              <w:jc w:val="both"/>
              <w:rPr>
                <w:sz w:val="20"/>
                <w:szCs w:val="20"/>
              </w:rPr>
            </w:pPr>
            <w:r w:rsidRPr="1E94FA72" w:rsidR="1E94FA72">
              <w:rPr>
                <w:sz w:val="20"/>
                <w:szCs w:val="20"/>
              </w:rPr>
              <w:t>99,24</w:t>
            </w:r>
          </w:p>
        </w:tc>
        <w:tc>
          <w:tcPr>
            <w:tcW w:w="120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1E94FA72" w:rsidP="1E94FA72" w:rsidRDefault="1E94FA72" w14:paraId="186DA39C" w14:textId="604077AC">
            <w:pPr>
              <w:pStyle w:val="3RELTestoBase"/>
              <w:suppressLineNumbers w:val="0"/>
              <w:bidi w:val="0"/>
              <w:spacing w:before="20" w:beforeAutospacing="off" w:after="20" w:afterAutospacing="off" w:line="360" w:lineRule="auto"/>
              <w:ind w:left="0" w:right="0"/>
              <w:jc w:val="both"/>
              <w:rPr>
                <w:sz w:val="20"/>
                <w:szCs w:val="20"/>
              </w:rPr>
            </w:pPr>
            <w:r w:rsidRPr="1E94FA72" w:rsidR="1E94FA72">
              <w:rPr>
                <w:sz w:val="20"/>
                <w:szCs w:val="20"/>
              </w:rPr>
              <w:t>98,49</w:t>
            </w:r>
          </w:p>
        </w:tc>
      </w:tr>
      <w:tr w:rsidR="1E94FA72" w:rsidTr="1E94FA72" w14:paraId="55ED5DC6">
        <w:trPr>
          <w:trHeight w:val="300"/>
        </w:trPr>
        <w:tc>
          <w:tcPr>
            <w:tcW w:w="229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1E94FA72" w:rsidP="1E94FA72" w:rsidRDefault="1E94FA72" w14:paraId="6DF3EF34" w14:textId="5AEA6FF2">
            <w:pPr>
              <w:pStyle w:val="3RELTestoBase"/>
              <w:suppressLineNumbers w:val="0"/>
              <w:bidi w:val="0"/>
              <w:spacing w:before="20" w:beforeAutospacing="off" w:after="20" w:afterAutospacing="off" w:line="360" w:lineRule="auto"/>
              <w:ind w:left="0" w:right="0"/>
              <w:jc w:val="both"/>
              <w:rPr>
                <w:sz w:val="20"/>
                <w:szCs w:val="20"/>
              </w:rPr>
            </w:pPr>
            <w:r w:rsidRPr="1E94FA72" w:rsidR="1E94FA72">
              <w:rPr>
                <w:sz w:val="20"/>
                <w:szCs w:val="20"/>
              </w:rPr>
              <w:t>2025</w:t>
            </w:r>
          </w:p>
        </w:tc>
        <w:tc>
          <w:tcPr>
            <w:tcW w:w="199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1E94FA72" w:rsidP="1E94FA72" w:rsidRDefault="1E94FA72" w14:paraId="2CD3117B" w14:textId="5C1F8DD0">
            <w:pPr>
              <w:pStyle w:val="3RELTestoBase"/>
              <w:suppressLineNumbers w:val="0"/>
              <w:bidi w:val="0"/>
              <w:spacing w:before="20" w:beforeAutospacing="off" w:after="20" w:afterAutospacing="off" w:line="360" w:lineRule="auto"/>
              <w:ind w:left="0" w:right="0"/>
              <w:jc w:val="both"/>
              <w:rPr>
                <w:sz w:val="20"/>
                <w:szCs w:val="20"/>
              </w:rPr>
            </w:pPr>
            <w:r w:rsidRPr="1E94FA72" w:rsidR="1E94FA72">
              <w:rPr>
                <w:sz w:val="20"/>
                <w:szCs w:val="20"/>
              </w:rPr>
              <w:t>98,05</w:t>
            </w:r>
          </w:p>
        </w:tc>
        <w:tc>
          <w:tcPr>
            <w:tcW w:w="240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1E94FA72" w:rsidP="1E94FA72" w:rsidRDefault="1E94FA72" w14:paraId="2E4C1ED0" w14:textId="2121B006">
            <w:pPr>
              <w:pStyle w:val="3RELTestoBase"/>
              <w:suppressLineNumbers w:val="0"/>
              <w:bidi w:val="0"/>
              <w:spacing w:before="20" w:beforeAutospacing="off" w:after="20" w:afterAutospacing="off" w:line="360" w:lineRule="auto"/>
              <w:ind w:left="0" w:right="0"/>
              <w:jc w:val="both"/>
              <w:rPr>
                <w:sz w:val="20"/>
                <w:szCs w:val="20"/>
              </w:rPr>
            </w:pPr>
            <w:r w:rsidRPr="1E94FA72" w:rsidR="1E94FA72">
              <w:rPr>
                <w:sz w:val="20"/>
                <w:szCs w:val="20"/>
              </w:rPr>
              <w:t>98,63</w:t>
            </w:r>
          </w:p>
        </w:tc>
        <w:tc>
          <w:tcPr>
            <w:tcW w:w="169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1E94FA72" w:rsidP="1E94FA72" w:rsidRDefault="1E94FA72" w14:paraId="7D740D8B" w14:textId="2E031571">
            <w:pPr>
              <w:pStyle w:val="3RELTestoBase"/>
              <w:suppressLineNumbers w:val="0"/>
              <w:bidi w:val="0"/>
              <w:spacing w:before="20" w:beforeAutospacing="off" w:after="20" w:afterAutospacing="off" w:line="360" w:lineRule="auto"/>
              <w:ind w:left="0" w:right="0"/>
              <w:jc w:val="both"/>
              <w:rPr>
                <w:sz w:val="20"/>
                <w:szCs w:val="20"/>
              </w:rPr>
            </w:pPr>
            <w:r w:rsidRPr="1E94FA72" w:rsidR="1E94FA72">
              <w:rPr>
                <w:sz w:val="20"/>
                <w:szCs w:val="20"/>
              </w:rPr>
              <w:t>95,41</w:t>
            </w:r>
          </w:p>
        </w:tc>
        <w:tc>
          <w:tcPr>
            <w:tcW w:w="120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1E94FA72" w:rsidP="1E94FA72" w:rsidRDefault="1E94FA72" w14:paraId="17530FC4" w14:textId="1DD6C0CB">
            <w:pPr>
              <w:pStyle w:val="3RELTestoBase"/>
              <w:suppressLineNumbers w:val="0"/>
              <w:bidi w:val="0"/>
              <w:spacing w:before="20" w:beforeAutospacing="off" w:after="20" w:afterAutospacing="off" w:line="360" w:lineRule="auto"/>
              <w:ind w:left="0" w:right="0"/>
              <w:jc w:val="both"/>
              <w:rPr>
                <w:sz w:val="20"/>
                <w:szCs w:val="20"/>
              </w:rPr>
            </w:pPr>
            <w:r w:rsidRPr="1E94FA72" w:rsidR="1E94FA72">
              <w:rPr>
                <w:sz w:val="20"/>
                <w:szCs w:val="20"/>
              </w:rPr>
              <w:t>97,92</w:t>
            </w:r>
          </w:p>
        </w:tc>
      </w:tr>
      <w:tr w:rsidR="1E94FA72" w:rsidTr="1E94FA72" w14:paraId="17389425">
        <w:trPr>
          <w:trHeight w:val="300"/>
        </w:trPr>
        <w:tc>
          <w:tcPr>
            <w:tcW w:w="229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1E94FA72" w:rsidP="1E94FA72" w:rsidRDefault="1E94FA72" w14:paraId="2412C0F5" w14:textId="37B05E55">
            <w:pPr>
              <w:pStyle w:val="3RELTestoBase"/>
              <w:suppressLineNumbers w:val="0"/>
              <w:bidi w:val="0"/>
              <w:spacing w:before="20" w:beforeAutospacing="off" w:after="20" w:afterAutospacing="off" w:line="360" w:lineRule="auto"/>
              <w:ind w:left="0" w:right="0"/>
              <w:jc w:val="both"/>
              <w:rPr>
                <w:sz w:val="20"/>
                <w:szCs w:val="20"/>
              </w:rPr>
            </w:pPr>
            <w:r w:rsidRPr="1E94FA72" w:rsidR="1E94FA72">
              <w:rPr>
                <w:sz w:val="20"/>
                <w:szCs w:val="20"/>
              </w:rPr>
              <w:t>2026</w:t>
            </w:r>
          </w:p>
        </w:tc>
        <w:tc>
          <w:tcPr>
            <w:tcW w:w="199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1E94FA72" w:rsidP="1E94FA72" w:rsidRDefault="1E94FA72" w14:paraId="359FD3C6" w14:textId="5CFF7AFF">
            <w:pPr>
              <w:pStyle w:val="3RELTestoBase"/>
              <w:suppressLineNumbers w:val="0"/>
              <w:bidi w:val="0"/>
              <w:spacing w:before="20" w:beforeAutospacing="off" w:after="20" w:afterAutospacing="off" w:line="360" w:lineRule="auto"/>
              <w:ind w:left="0" w:right="0"/>
              <w:jc w:val="both"/>
              <w:rPr>
                <w:sz w:val="20"/>
                <w:szCs w:val="20"/>
              </w:rPr>
            </w:pPr>
            <w:r w:rsidRPr="1E94FA72" w:rsidR="1E94FA72">
              <w:rPr>
                <w:sz w:val="20"/>
                <w:szCs w:val="20"/>
              </w:rPr>
              <w:t>97,54</w:t>
            </w:r>
          </w:p>
        </w:tc>
        <w:tc>
          <w:tcPr>
            <w:tcW w:w="240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1E94FA72" w:rsidP="1E94FA72" w:rsidRDefault="1E94FA72" w14:paraId="4CA82D4B" w14:textId="5D6BA25B">
            <w:pPr>
              <w:pStyle w:val="3RELTestoBase"/>
              <w:suppressLineNumbers w:val="0"/>
              <w:bidi w:val="0"/>
              <w:spacing w:before="20" w:beforeAutospacing="off" w:after="20" w:afterAutospacing="off" w:line="360" w:lineRule="auto"/>
              <w:ind w:left="0" w:right="0"/>
              <w:jc w:val="both"/>
              <w:rPr>
                <w:sz w:val="20"/>
                <w:szCs w:val="20"/>
              </w:rPr>
            </w:pPr>
            <w:r w:rsidRPr="1E94FA72" w:rsidR="1E94FA72">
              <w:rPr>
                <w:sz w:val="20"/>
                <w:szCs w:val="20"/>
              </w:rPr>
              <w:t>99,07</w:t>
            </w:r>
          </w:p>
        </w:tc>
        <w:tc>
          <w:tcPr>
            <w:tcW w:w="169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1E94FA72" w:rsidP="1E94FA72" w:rsidRDefault="1E94FA72" w14:paraId="7894E0B9" w14:textId="5506E30F">
            <w:pPr>
              <w:pStyle w:val="3RELTestoBase"/>
              <w:suppressLineNumbers w:val="0"/>
              <w:bidi w:val="0"/>
              <w:spacing w:before="20" w:beforeAutospacing="off" w:after="20" w:afterAutospacing="off" w:line="360" w:lineRule="auto"/>
              <w:ind w:left="0" w:right="0"/>
              <w:jc w:val="both"/>
              <w:rPr>
                <w:sz w:val="20"/>
                <w:szCs w:val="20"/>
              </w:rPr>
            </w:pPr>
            <w:r w:rsidRPr="1E94FA72" w:rsidR="1E94FA72">
              <w:rPr>
                <w:sz w:val="20"/>
                <w:szCs w:val="20"/>
              </w:rPr>
              <w:t>n.a.</w:t>
            </w:r>
          </w:p>
        </w:tc>
        <w:tc>
          <w:tcPr>
            <w:tcW w:w="120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1E94FA72" w:rsidP="1E94FA72" w:rsidRDefault="1E94FA72" w14:paraId="7E2D3741" w14:textId="0AE92825">
            <w:pPr>
              <w:pStyle w:val="3RELTestoBase"/>
              <w:suppressLineNumbers w:val="0"/>
              <w:bidi w:val="0"/>
              <w:spacing w:before="20" w:beforeAutospacing="off" w:after="20" w:afterAutospacing="off" w:line="360" w:lineRule="auto"/>
              <w:ind w:left="0" w:right="0"/>
              <w:jc w:val="both"/>
              <w:rPr>
                <w:sz w:val="20"/>
                <w:szCs w:val="20"/>
              </w:rPr>
            </w:pPr>
            <w:r w:rsidRPr="1E94FA72" w:rsidR="1E94FA72">
              <w:rPr>
                <w:sz w:val="20"/>
                <w:szCs w:val="20"/>
              </w:rPr>
              <w:t>98,19</w:t>
            </w:r>
          </w:p>
        </w:tc>
      </w:tr>
    </w:tbl>
    <w:p w:rsidR="1E94FA72" w:rsidP="1E94FA72" w:rsidRDefault="1E94FA72" w14:paraId="515A57C5" w14:textId="22F40D7A">
      <w:pPr>
        <w:pStyle w:val="3RELTestoBase"/>
        <w:suppressLineNumbers w:val="0"/>
        <w:bidi w:val="0"/>
        <w:spacing w:before="0" w:beforeAutospacing="off" w:after="0" w:afterAutospacing="off" w:line="360" w:lineRule="auto"/>
        <w:ind w:left="0" w:right="0"/>
        <w:jc w:val="both"/>
        <w:rPr>
          <w:noProof w:val="0"/>
          <w:lang w:val="it-IT"/>
        </w:rPr>
      </w:pPr>
    </w:p>
    <w:p w:rsidR="4245C8E5" w:rsidP="1E94FA72" w:rsidRDefault="4245C8E5" w14:paraId="285BD000" w14:textId="0A896A7F">
      <w:pPr>
        <w:pStyle w:val="3RELTestoBase"/>
        <w:suppressLineNumbers w:val="0"/>
        <w:bidi w:val="0"/>
        <w:spacing w:before="0" w:beforeAutospacing="off" w:after="0" w:afterAutospacing="off" w:line="360" w:lineRule="auto"/>
        <w:ind w:left="0" w:right="0"/>
        <w:jc w:val="both"/>
        <w:rPr>
          <w:noProof w:val="0"/>
          <w:lang w:val="it-IT"/>
        </w:rPr>
      </w:pPr>
      <w:r w:rsidRPr="1E94FA72" w:rsidR="4245C8E5">
        <w:rPr>
          <w:noProof w:val="0"/>
          <w:lang w:val="it-IT"/>
        </w:rPr>
        <w:t>La stabilità del valore di Gruppo si accompagna a una progressiva convergenza fra le unità. Nel 2022 lo scarto fra il valore massimo e il minimo era di tre punti, nel 2026 si riduce a un punto e mezzo. L’unità D240/D040 (Frassinoro) registra il miglioramento più marcato, con un recupero di oltre due punti e mezzo rispetto al proprio valore di riferimento.</w:t>
      </w:r>
    </w:p>
    <w:p w:rsidR="4245C8E5" w:rsidP="1E94FA72" w:rsidRDefault="4245C8E5" w14:paraId="7B99E17B" w14:textId="1A425BFC">
      <w:pPr>
        <w:pStyle w:val="3RELTestoBase"/>
        <w:suppressLineNumbers w:val="0"/>
        <w:bidi w:val="0"/>
        <w:spacing w:before="0" w:beforeAutospacing="off" w:after="0" w:afterAutospacing="off" w:line="360" w:lineRule="auto"/>
        <w:ind w:left="0" w:right="0"/>
        <w:jc w:val="both"/>
      </w:pPr>
      <w:r w:rsidRPr="05D1C3E2" w:rsidR="4245C8E5">
        <w:rPr>
          <w:noProof w:val="0"/>
          <w:lang w:val="it-IT"/>
        </w:rPr>
        <w:t>La scomposizione per caratteristica attribuisce ciascuna segnalazione alla prova di laboratorio che l’ha generata, distinguendo fra assorbimento d’acqua, modulo di rottura, forza di rottura, calibro e spessore. È l’elemento di indirizzo operativo dell’indicatore, poiché consente di orientare le verifiche di processo sulla caratteristica effettivamente interessata invece che sul prelievo nel suo complesso.</w:t>
      </w:r>
    </w:p>
    <w:p w:rsidR="05D1C3E2" w:rsidP="05D1C3E2" w:rsidRDefault="05D1C3E2" w14:paraId="16024632" w14:textId="21E90838">
      <w:pPr>
        <w:pStyle w:val="3RELTestoBase"/>
        <w:suppressLineNumbers w:val="0"/>
        <w:bidi w:val="0"/>
        <w:spacing w:before="0" w:beforeAutospacing="off" w:after="0" w:afterAutospacing="off" w:line="360" w:lineRule="auto"/>
        <w:ind w:left="0" w:right="0"/>
        <w:jc w:val="both"/>
        <w:rPr>
          <w:noProof w:val="0"/>
          <w:lang w:val="it-IT"/>
        </w:rPr>
      </w:pPr>
    </w:p>
    <w:p w:rsidR="4245C8E5" w:rsidP="1E94FA72" w:rsidRDefault="4245C8E5" w14:paraId="3C4ED746" w14:textId="1DEF3DEE">
      <w:pPr>
        <w:pStyle w:val="2RELSottotit"/>
        <w:suppressLineNumbers w:val="0"/>
        <w:bidi w:val="0"/>
        <w:spacing w:before="240" w:beforeAutospacing="off" w:after="240" w:afterAutospacing="off" w:line="360" w:lineRule="auto"/>
        <w:ind w:left="0" w:right="0"/>
        <w:jc w:val="both"/>
      </w:pPr>
      <w:r w:rsidRPr="1E94FA72" w:rsidR="4245C8E5">
        <w:rPr>
          <w:noProof w:val="0"/>
          <w:lang w:val="it-IT"/>
        </w:rPr>
        <w:t>3.3 Defect Rate</w:t>
      </w:r>
    </w:p>
    <w:p w:rsidR="4245C8E5" w:rsidP="1E94FA72" w:rsidRDefault="4245C8E5" w14:paraId="310465A0" w14:textId="37B12854">
      <w:pPr>
        <w:pStyle w:val="2RELSottotit"/>
        <w:bidi w:val="0"/>
        <w:spacing w:before="240" w:beforeAutospacing="off" w:after="240" w:afterAutospacing="off" w:line="360" w:lineRule="auto"/>
        <w:ind w:left="0" w:right="0"/>
        <w:jc w:val="both"/>
        <w:rPr>
          <w:rFonts w:ascii="Calibri" w:hAnsi="Calibri" w:eastAsia="Times New Roman" w:cs="Times New Roman" w:asciiTheme="minorAscii" w:hAnsiTheme="minorAscii"/>
          <w:b w:val="0"/>
          <w:bCs w:val="0"/>
          <w:noProof w:val="0"/>
          <w:color w:val="auto"/>
          <w:sz w:val="22"/>
          <w:szCs w:val="22"/>
          <w:lang w:val="it-IT" w:eastAsia="it-IT" w:bidi="ar-SA"/>
        </w:rPr>
      </w:pPr>
      <w:r w:rsidRPr="1E94FA72" w:rsidR="4245C8E5">
        <w:rPr>
          <w:rFonts w:ascii="Calibri" w:hAnsi="Calibri" w:eastAsia="Times New Roman" w:cs="Times New Roman" w:asciiTheme="minorAscii" w:hAnsiTheme="minorAscii"/>
          <w:b w:val="0"/>
          <w:bCs w:val="0"/>
          <w:noProof w:val="0"/>
          <w:color w:val="auto"/>
          <w:sz w:val="22"/>
          <w:szCs w:val="22"/>
          <w:lang w:val="it-IT" w:eastAsia="it-IT" w:bidi="ar-SA"/>
        </w:rPr>
        <w:t>L’indicatore misura la diffusione del declassamento sugli eventi produttivi. Il valore di riferimento 2022 è pari a 41,54 per cento a livello di Gruppo con s</w:t>
      </w:r>
      <w:r w:rsidRPr="1E94FA72" w:rsidR="4245C8E5">
        <w:rPr>
          <w:rFonts w:ascii="Calibri" w:hAnsi="Calibri" w:eastAsia="Times New Roman" w:cs="Times New Roman" w:asciiTheme="minorAscii" w:hAnsiTheme="minorAscii" w:eastAsiaTheme="minorEastAsia" w:cstheme="minorBidi"/>
          <w:b w:val="0"/>
          <w:bCs w:val="0"/>
          <w:noProof w:val="0"/>
          <w:color w:val="auto"/>
          <w:sz w:val="22"/>
          <w:szCs w:val="22"/>
          <w:lang w:val="it-IT" w:eastAsia="it-IT" w:bidi="ar-SA"/>
        </w:rPr>
        <w:t>o</w:t>
      </w:r>
      <w:r w:rsidRPr="1E94FA72" w:rsidR="4245C8E5">
        <w:rPr>
          <w:rFonts w:ascii="Calibri" w:hAnsi="Calibri" w:eastAsia="Times New Roman" w:cs="Times New Roman" w:asciiTheme="minorAscii" w:hAnsiTheme="minorAscii"/>
          <w:b w:val="0"/>
          <w:bCs w:val="0"/>
          <w:noProof w:val="0"/>
          <w:color w:val="auto"/>
          <w:sz w:val="22"/>
          <w:szCs w:val="22"/>
          <w:lang w:val="it-IT" w:eastAsia="it-IT" w:bidi="ar-SA"/>
        </w:rPr>
        <w:t>glia all’1 per cento, e a 16,27 per cento con soglia al 5 per cento.</w:t>
      </w:r>
    </w:p>
    <w:p w:rsidR="12B535CB" w:rsidP="1E94FA72" w:rsidRDefault="12B535CB" w14:paraId="42548581" w14:textId="54ADFF3B">
      <w:pPr>
        <w:bidi w:val="0"/>
        <w:spacing w:before="200" w:beforeAutospacing="off" w:after="60" w:afterAutospacing="off" w:line="360" w:lineRule="auto"/>
      </w:pPr>
      <w:r w:rsidRPr="1E94FA72" w:rsidR="12B535CB">
        <w:rPr>
          <w:b w:val="1"/>
          <w:bCs w:val="1"/>
          <w:noProof w:val="0"/>
          <w:sz w:val="20"/>
          <w:szCs w:val="20"/>
          <w:lang w:val="it-IT"/>
        </w:rPr>
        <w:t>Tabella 4. Defect Rate per anno, soglia e unità produttiva, valori percentuali.</w:t>
      </w:r>
    </w:p>
    <w:tbl>
      <w:tblPr>
        <w:tblStyle w:val="Tabellanormale"/>
        <w:bidiVisual w:val="0"/>
        <w:tblW w:w="0" w:type="auto"/>
        <w:tblLook w:val="06A0" w:firstRow="1" w:lastRow="0" w:firstColumn="1" w:lastColumn="0" w:noHBand="1" w:noVBand="1"/>
      </w:tblPr>
      <w:tblGrid>
        <w:gridCol w:w="2100"/>
        <w:gridCol w:w="1095"/>
        <w:gridCol w:w="1905"/>
        <w:gridCol w:w="2295"/>
        <w:gridCol w:w="1395"/>
        <w:gridCol w:w="1200"/>
      </w:tblGrid>
      <w:tr w:rsidR="1E94FA72" w:rsidTr="1E94FA72" w14:paraId="284E9769">
        <w:trPr>
          <w:trHeight w:val="300"/>
        </w:trPr>
        <w:tc>
          <w:tcPr>
            <w:tcW w:w="2100" w:type="dxa"/>
            <w:tcBorders>
              <w:top w:val="single" w:color="000000" w:themeColor="text1" w:sz="8"/>
              <w:left w:val="single" w:color="000000" w:themeColor="text1" w:sz="8"/>
              <w:bottom w:val="single" w:color="000000" w:themeColor="text1" w:sz="8"/>
              <w:right w:val="single" w:color="000000" w:themeColor="text1" w:sz="8"/>
            </w:tcBorders>
            <w:shd w:val="clear" w:color="auto" w:fill="D9E2E0"/>
            <w:tcMar>
              <w:left w:w="108" w:type="dxa"/>
              <w:right w:w="108" w:type="dxa"/>
            </w:tcMar>
            <w:vAlign w:val="center"/>
          </w:tcPr>
          <w:p w:rsidR="1E94FA72" w:rsidP="1E94FA72" w:rsidRDefault="1E94FA72" w14:paraId="10201CF9" w14:textId="31CBAD19">
            <w:pPr>
              <w:pStyle w:val="3RELTestoBase"/>
              <w:suppressLineNumbers w:val="0"/>
              <w:bidi w:val="0"/>
              <w:spacing w:before="20" w:beforeAutospacing="off" w:after="20" w:afterAutospacing="off" w:line="360" w:lineRule="auto"/>
              <w:ind w:left="0" w:right="0"/>
              <w:jc w:val="both"/>
              <w:rPr>
                <w:sz w:val="20"/>
                <w:szCs w:val="20"/>
              </w:rPr>
            </w:pPr>
            <w:r w:rsidRPr="1E94FA72" w:rsidR="1E94FA72">
              <w:rPr>
                <w:sz w:val="20"/>
                <w:szCs w:val="20"/>
              </w:rPr>
              <w:t>Anno</w:t>
            </w:r>
          </w:p>
        </w:tc>
        <w:tc>
          <w:tcPr>
            <w:tcW w:w="1095" w:type="dxa"/>
            <w:tcBorders>
              <w:top w:val="single" w:color="000000" w:themeColor="text1" w:sz="8"/>
              <w:left w:val="single" w:color="000000" w:themeColor="text1" w:sz="8"/>
              <w:bottom w:val="single" w:color="000000" w:themeColor="text1" w:sz="8"/>
              <w:right w:val="single" w:color="000000" w:themeColor="text1" w:sz="8"/>
            </w:tcBorders>
            <w:shd w:val="clear" w:color="auto" w:fill="D9E2E0"/>
            <w:tcMar>
              <w:left w:w="108" w:type="dxa"/>
              <w:right w:w="108" w:type="dxa"/>
            </w:tcMar>
            <w:vAlign w:val="center"/>
          </w:tcPr>
          <w:p w:rsidR="1E94FA72" w:rsidP="1E94FA72" w:rsidRDefault="1E94FA72" w14:paraId="051D8FD0" w14:textId="77D7C6A5">
            <w:pPr>
              <w:pStyle w:val="3RELTestoBase"/>
              <w:suppressLineNumbers w:val="0"/>
              <w:bidi w:val="0"/>
              <w:spacing w:before="20" w:beforeAutospacing="off" w:after="20" w:afterAutospacing="off" w:line="360" w:lineRule="auto"/>
              <w:ind w:left="0" w:right="0"/>
              <w:jc w:val="both"/>
              <w:rPr>
                <w:sz w:val="20"/>
                <w:szCs w:val="20"/>
              </w:rPr>
            </w:pPr>
            <w:r w:rsidRPr="1E94FA72" w:rsidR="1E94FA72">
              <w:rPr>
                <w:sz w:val="20"/>
                <w:szCs w:val="20"/>
              </w:rPr>
              <w:t>Soglia</w:t>
            </w:r>
          </w:p>
        </w:tc>
        <w:tc>
          <w:tcPr>
            <w:tcW w:w="1905" w:type="dxa"/>
            <w:tcBorders>
              <w:top w:val="single" w:color="000000" w:themeColor="text1" w:sz="8"/>
              <w:left w:val="single" w:color="000000" w:themeColor="text1" w:sz="8"/>
              <w:bottom w:val="single" w:color="000000" w:themeColor="text1" w:sz="8"/>
              <w:right w:val="single" w:color="000000" w:themeColor="text1" w:sz="8"/>
            </w:tcBorders>
            <w:shd w:val="clear" w:color="auto" w:fill="D9E2E0"/>
            <w:tcMar>
              <w:left w:w="108" w:type="dxa"/>
              <w:right w:w="108" w:type="dxa"/>
            </w:tcMar>
            <w:vAlign w:val="center"/>
          </w:tcPr>
          <w:p w:rsidR="1E94FA72" w:rsidP="1E94FA72" w:rsidRDefault="1E94FA72" w14:paraId="394D1E15" w14:textId="71509C42">
            <w:pPr>
              <w:pStyle w:val="3RELTestoBase"/>
              <w:suppressLineNumbers w:val="0"/>
              <w:bidi w:val="0"/>
              <w:spacing w:before="20" w:beforeAutospacing="off" w:after="20" w:afterAutospacing="off" w:line="360" w:lineRule="auto"/>
              <w:ind w:left="0" w:right="0"/>
              <w:jc w:val="both"/>
              <w:rPr>
                <w:sz w:val="20"/>
                <w:szCs w:val="20"/>
              </w:rPr>
            </w:pPr>
            <w:r w:rsidRPr="1E94FA72" w:rsidR="1E94FA72">
              <w:rPr>
                <w:sz w:val="20"/>
                <w:szCs w:val="20"/>
              </w:rPr>
              <w:t>D060 Scandiano</w:t>
            </w:r>
          </w:p>
        </w:tc>
        <w:tc>
          <w:tcPr>
            <w:tcW w:w="2295" w:type="dxa"/>
            <w:tcBorders>
              <w:top w:val="single" w:color="000000" w:themeColor="text1" w:sz="8"/>
              <w:left w:val="single" w:color="000000" w:themeColor="text1" w:sz="8"/>
              <w:bottom w:val="single" w:color="000000" w:themeColor="text1" w:sz="8"/>
              <w:right w:val="single" w:color="000000" w:themeColor="text1" w:sz="8"/>
            </w:tcBorders>
            <w:shd w:val="clear" w:color="auto" w:fill="D9E2E0"/>
            <w:tcMar>
              <w:left w:w="108" w:type="dxa"/>
              <w:right w:w="108" w:type="dxa"/>
            </w:tcMar>
            <w:vAlign w:val="center"/>
          </w:tcPr>
          <w:p w:rsidR="1E94FA72" w:rsidP="1E94FA72" w:rsidRDefault="1E94FA72" w14:paraId="389C32FE" w14:textId="5147924C">
            <w:pPr>
              <w:pStyle w:val="3RELTestoBase"/>
              <w:suppressLineNumbers w:val="0"/>
              <w:bidi w:val="0"/>
              <w:spacing w:before="20" w:beforeAutospacing="off" w:after="20" w:afterAutospacing="off" w:line="360" w:lineRule="auto"/>
              <w:ind w:left="0" w:right="0"/>
              <w:jc w:val="both"/>
              <w:rPr>
                <w:sz w:val="20"/>
                <w:szCs w:val="20"/>
              </w:rPr>
            </w:pPr>
            <w:r w:rsidRPr="1E94FA72" w:rsidR="1E94FA72">
              <w:rPr>
                <w:sz w:val="20"/>
                <w:szCs w:val="20"/>
              </w:rPr>
              <w:t>D240/D040 Frassinoro</w:t>
            </w:r>
          </w:p>
        </w:tc>
        <w:tc>
          <w:tcPr>
            <w:tcW w:w="1395" w:type="dxa"/>
            <w:tcBorders>
              <w:top w:val="single" w:color="000000" w:themeColor="text1" w:sz="8"/>
              <w:left w:val="single" w:color="000000" w:themeColor="text1" w:sz="8"/>
              <w:bottom w:val="single" w:color="000000" w:themeColor="text1" w:sz="8"/>
              <w:right w:val="single" w:color="000000" w:themeColor="text1" w:sz="8"/>
            </w:tcBorders>
            <w:shd w:val="clear" w:color="auto" w:fill="D9E2E0"/>
            <w:tcMar>
              <w:left w:w="108" w:type="dxa"/>
              <w:right w:w="108" w:type="dxa"/>
            </w:tcMar>
            <w:vAlign w:val="center"/>
          </w:tcPr>
          <w:p w:rsidR="1E94FA72" w:rsidP="1E94FA72" w:rsidRDefault="1E94FA72" w14:paraId="1CA4C284" w14:textId="78FC2363">
            <w:pPr>
              <w:pStyle w:val="3RELTestoBase"/>
              <w:suppressLineNumbers w:val="0"/>
              <w:bidi w:val="0"/>
              <w:spacing w:before="20" w:beforeAutospacing="off" w:after="20" w:afterAutospacing="off" w:line="360" w:lineRule="auto"/>
              <w:ind w:left="0" w:right="0"/>
              <w:jc w:val="both"/>
              <w:rPr>
                <w:sz w:val="20"/>
                <w:szCs w:val="20"/>
              </w:rPr>
            </w:pPr>
            <w:r w:rsidRPr="1E94FA72" w:rsidR="1E94FA72">
              <w:rPr>
                <w:sz w:val="20"/>
                <w:szCs w:val="20"/>
              </w:rPr>
              <w:t>D020 Viano</w:t>
            </w:r>
          </w:p>
        </w:tc>
        <w:tc>
          <w:tcPr>
            <w:tcW w:w="1200" w:type="dxa"/>
            <w:tcBorders>
              <w:top w:val="single" w:color="000000" w:themeColor="text1" w:sz="8"/>
              <w:left w:val="single" w:color="000000" w:themeColor="text1" w:sz="8"/>
              <w:bottom w:val="single" w:color="000000" w:themeColor="text1" w:sz="8"/>
              <w:right w:val="single" w:color="000000" w:themeColor="text1" w:sz="8"/>
            </w:tcBorders>
            <w:shd w:val="clear" w:color="auto" w:fill="D9E2E0"/>
            <w:tcMar>
              <w:left w:w="108" w:type="dxa"/>
              <w:right w:w="108" w:type="dxa"/>
            </w:tcMar>
            <w:vAlign w:val="center"/>
          </w:tcPr>
          <w:p w:rsidR="1E94FA72" w:rsidP="1E94FA72" w:rsidRDefault="1E94FA72" w14:paraId="28F0D0F4" w14:textId="3E53175E">
            <w:pPr>
              <w:pStyle w:val="3RELTestoBase"/>
              <w:suppressLineNumbers w:val="0"/>
              <w:bidi w:val="0"/>
              <w:spacing w:before="20" w:beforeAutospacing="off" w:after="20" w:afterAutospacing="off" w:line="360" w:lineRule="auto"/>
              <w:ind w:left="0" w:right="0"/>
              <w:jc w:val="both"/>
              <w:rPr>
                <w:sz w:val="20"/>
                <w:szCs w:val="20"/>
              </w:rPr>
            </w:pPr>
            <w:r w:rsidRPr="1E94FA72" w:rsidR="1E94FA72">
              <w:rPr>
                <w:sz w:val="20"/>
                <w:szCs w:val="20"/>
              </w:rPr>
              <w:t>Gruppo</w:t>
            </w:r>
          </w:p>
        </w:tc>
      </w:tr>
      <w:tr w:rsidR="1E94FA72" w:rsidTr="1E94FA72" w14:paraId="2618BF54">
        <w:trPr>
          <w:trHeight w:val="300"/>
        </w:trPr>
        <w:tc>
          <w:tcPr>
            <w:tcW w:w="2100" w:type="dxa"/>
            <w:tcBorders>
              <w:top w:val="single" w:color="000000" w:themeColor="text1" w:sz="8"/>
              <w:left w:val="single" w:color="000000" w:themeColor="text1" w:sz="8"/>
              <w:bottom w:val="single" w:color="000000" w:themeColor="text1" w:sz="8"/>
              <w:right w:val="single" w:color="000000" w:themeColor="text1" w:sz="8"/>
            </w:tcBorders>
            <w:shd w:val="clear" w:color="auto" w:fill="F2F6F3"/>
            <w:tcMar>
              <w:left w:w="108" w:type="dxa"/>
              <w:right w:w="108" w:type="dxa"/>
            </w:tcMar>
            <w:vAlign w:val="center"/>
          </w:tcPr>
          <w:p w:rsidR="1E94FA72" w:rsidP="1E94FA72" w:rsidRDefault="1E94FA72" w14:paraId="0388DA39" w14:textId="69A968E3">
            <w:pPr>
              <w:pStyle w:val="3RELTestoBase"/>
              <w:suppressLineNumbers w:val="0"/>
              <w:bidi w:val="0"/>
              <w:spacing w:before="20" w:beforeAutospacing="off" w:after="20" w:afterAutospacing="off" w:line="360" w:lineRule="auto"/>
              <w:ind w:left="0" w:right="0"/>
              <w:jc w:val="both"/>
              <w:rPr>
                <w:sz w:val="20"/>
                <w:szCs w:val="20"/>
              </w:rPr>
            </w:pPr>
            <w:r w:rsidRPr="1E94FA72" w:rsidR="1E94FA72">
              <w:rPr>
                <w:sz w:val="20"/>
                <w:szCs w:val="20"/>
              </w:rPr>
              <w:t>2022 (riferimento)</w:t>
            </w:r>
          </w:p>
        </w:tc>
        <w:tc>
          <w:tcPr>
            <w:tcW w:w="1095" w:type="dxa"/>
            <w:tcBorders>
              <w:top w:val="single" w:color="000000" w:themeColor="text1" w:sz="8"/>
              <w:left w:val="single" w:color="000000" w:themeColor="text1" w:sz="8"/>
              <w:bottom w:val="single" w:color="000000" w:themeColor="text1" w:sz="8"/>
              <w:right w:val="single" w:color="000000" w:themeColor="text1" w:sz="8"/>
            </w:tcBorders>
            <w:shd w:val="clear" w:color="auto" w:fill="F2F6F3"/>
            <w:tcMar>
              <w:left w:w="108" w:type="dxa"/>
              <w:right w:w="108" w:type="dxa"/>
            </w:tcMar>
            <w:vAlign w:val="center"/>
          </w:tcPr>
          <w:p w:rsidR="1E94FA72" w:rsidP="1E94FA72" w:rsidRDefault="1E94FA72" w14:paraId="0AB63697" w14:textId="1A8F3F0D">
            <w:pPr>
              <w:pStyle w:val="3RELTestoBase"/>
              <w:suppressLineNumbers w:val="0"/>
              <w:bidi w:val="0"/>
              <w:spacing w:before="20" w:beforeAutospacing="off" w:after="20" w:afterAutospacing="off" w:line="360" w:lineRule="auto"/>
              <w:ind w:left="0" w:right="0"/>
              <w:jc w:val="both"/>
              <w:rPr>
                <w:sz w:val="20"/>
                <w:szCs w:val="20"/>
              </w:rPr>
            </w:pPr>
            <w:r w:rsidRPr="1E94FA72" w:rsidR="1E94FA72">
              <w:rPr>
                <w:sz w:val="20"/>
                <w:szCs w:val="20"/>
              </w:rPr>
              <w:t>1 %</w:t>
            </w:r>
          </w:p>
        </w:tc>
        <w:tc>
          <w:tcPr>
            <w:tcW w:w="1905" w:type="dxa"/>
            <w:tcBorders>
              <w:top w:val="single" w:color="000000" w:themeColor="text1" w:sz="8"/>
              <w:left w:val="single" w:color="000000" w:themeColor="text1" w:sz="8"/>
              <w:bottom w:val="single" w:color="000000" w:themeColor="text1" w:sz="8"/>
              <w:right w:val="single" w:color="000000" w:themeColor="text1" w:sz="8"/>
            </w:tcBorders>
            <w:shd w:val="clear" w:color="auto" w:fill="F2F6F3"/>
            <w:tcMar>
              <w:left w:w="108" w:type="dxa"/>
              <w:right w:w="108" w:type="dxa"/>
            </w:tcMar>
            <w:vAlign w:val="center"/>
          </w:tcPr>
          <w:p w:rsidR="1E94FA72" w:rsidP="1E94FA72" w:rsidRDefault="1E94FA72" w14:paraId="2CFF22F3" w14:textId="49F99413">
            <w:pPr>
              <w:pStyle w:val="3RELTestoBase"/>
              <w:suppressLineNumbers w:val="0"/>
              <w:bidi w:val="0"/>
              <w:spacing w:before="20" w:beforeAutospacing="off" w:after="20" w:afterAutospacing="off" w:line="360" w:lineRule="auto"/>
              <w:ind w:left="0" w:right="0"/>
              <w:jc w:val="both"/>
              <w:rPr>
                <w:sz w:val="20"/>
                <w:szCs w:val="20"/>
              </w:rPr>
            </w:pPr>
            <w:r w:rsidRPr="1E94FA72" w:rsidR="1E94FA72">
              <w:rPr>
                <w:sz w:val="20"/>
                <w:szCs w:val="20"/>
              </w:rPr>
              <w:t>41,37</w:t>
            </w:r>
          </w:p>
        </w:tc>
        <w:tc>
          <w:tcPr>
            <w:tcW w:w="2295" w:type="dxa"/>
            <w:tcBorders>
              <w:top w:val="single" w:color="000000" w:themeColor="text1" w:sz="8"/>
              <w:left w:val="single" w:color="000000" w:themeColor="text1" w:sz="8"/>
              <w:bottom w:val="single" w:color="000000" w:themeColor="text1" w:sz="8"/>
              <w:right w:val="single" w:color="000000" w:themeColor="text1" w:sz="8"/>
            </w:tcBorders>
            <w:shd w:val="clear" w:color="auto" w:fill="F2F6F3"/>
            <w:tcMar>
              <w:left w:w="108" w:type="dxa"/>
              <w:right w:w="108" w:type="dxa"/>
            </w:tcMar>
            <w:vAlign w:val="center"/>
          </w:tcPr>
          <w:p w:rsidR="1E94FA72" w:rsidP="1E94FA72" w:rsidRDefault="1E94FA72" w14:paraId="17C55A0D" w14:textId="7231F1ED">
            <w:pPr>
              <w:pStyle w:val="3RELTestoBase"/>
              <w:suppressLineNumbers w:val="0"/>
              <w:bidi w:val="0"/>
              <w:spacing w:before="20" w:beforeAutospacing="off" w:after="20" w:afterAutospacing="off" w:line="360" w:lineRule="auto"/>
              <w:ind w:left="0" w:right="0"/>
              <w:jc w:val="both"/>
              <w:rPr>
                <w:sz w:val="20"/>
                <w:szCs w:val="20"/>
              </w:rPr>
            </w:pPr>
            <w:r w:rsidRPr="1E94FA72" w:rsidR="1E94FA72">
              <w:rPr>
                <w:sz w:val="20"/>
                <w:szCs w:val="20"/>
              </w:rPr>
              <w:t>36,87</w:t>
            </w:r>
          </w:p>
        </w:tc>
        <w:tc>
          <w:tcPr>
            <w:tcW w:w="1395" w:type="dxa"/>
            <w:tcBorders>
              <w:top w:val="single" w:color="000000" w:themeColor="text1" w:sz="8"/>
              <w:left w:val="single" w:color="000000" w:themeColor="text1" w:sz="8"/>
              <w:bottom w:val="single" w:color="000000" w:themeColor="text1" w:sz="8"/>
              <w:right w:val="single" w:color="000000" w:themeColor="text1" w:sz="8"/>
            </w:tcBorders>
            <w:shd w:val="clear" w:color="auto" w:fill="F2F6F3"/>
            <w:tcMar>
              <w:left w:w="108" w:type="dxa"/>
              <w:right w:w="108" w:type="dxa"/>
            </w:tcMar>
            <w:vAlign w:val="center"/>
          </w:tcPr>
          <w:p w:rsidR="1E94FA72" w:rsidP="1E94FA72" w:rsidRDefault="1E94FA72" w14:paraId="56D22DC9" w14:textId="4F040014">
            <w:pPr>
              <w:pStyle w:val="3RELTestoBase"/>
              <w:suppressLineNumbers w:val="0"/>
              <w:bidi w:val="0"/>
              <w:spacing w:before="20" w:beforeAutospacing="off" w:after="20" w:afterAutospacing="off" w:line="360" w:lineRule="auto"/>
              <w:ind w:left="0" w:right="0"/>
              <w:jc w:val="both"/>
              <w:rPr>
                <w:sz w:val="20"/>
                <w:szCs w:val="20"/>
              </w:rPr>
            </w:pPr>
            <w:r w:rsidRPr="1E94FA72" w:rsidR="1E94FA72">
              <w:rPr>
                <w:sz w:val="20"/>
                <w:szCs w:val="20"/>
              </w:rPr>
              <w:t>45,94</w:t>
            </w:r>
          </w:p>
        </w:tc>
        <w:tc>
          <w:tcPr>
            <w:tcW w:w="1200" w:type="dxa"/>
            <w:tcBorders>
              <w:top w:val="single" w:color="000000" w:themeColor="text1" w:sz="8"/>
              <w:left w:val="single" w:color="000000" w:themeColor="text1" w:sz="8"/>
              <w:bottom w:val="single" w:color="000000" w:themeColor="text1" w:sz="8"/>
              <w:right w:val="single" w:color="000000" w:themeColor="text1" w:sz="8"/>
            </w:tcBorders>
            <w:shd w:val="clear" w:color="auto" w:fill="F2F6F3"/>
            <w:tcMar>
              <w:left w:w="108" w:type="dxa"/>
              <w:right w:w="108" w:type="dxa"/>
            </w:tcMar>
            <w:vAlign w:val="center"/>
          </w:tcPr>
          <w:p w:rsidR="1E94FA72" w:rsidP="1E94FA72" w:rsidRDefault="1E94FA72" w14:paraId="13CB001A" w14:textId="6324BD39">
            <w:pPr>
              <w:pStyle w:val="3RELTestoBase"/>
              <w:suppressLineNumbers w:val="0"/>
              <w:bidi w:val="0"/>
              <w:spacing w:before="20" w:beforeAutospacing="off" w:after="20" w:afterAutospacing="off" w:line="360" w:lineRule="auto"/>
              <w:ind w:left="0" w:right="0"/>
              <w:jc w:val="both"/>
              <w:rPr>
                <w:sz w:val="20"/>
                <w:szCs w:val="20"/>
              </w:rPr>
            </w:pPr>
            <w:r w:rsidRPr="1E94FA72" w:rsidR="1E94FA72">
              <w:rPr>
                <w:sz w:val="20"/>
                <w:szCs w:val="20"/>
              </w:rPr>
              <w:t>41,54</w:t>
            </w:r>
          </w:p>
        </w:tc>
      </w:tr>
      <w:tr w:rsidR="1E94FA72" w:rsidTr="1E94FA72" w14:paraId="29641C63">
        <w:trPr>
          <w:trHeight w:val="300"/>
        </w:trPr>
        <w:tc>
          <w:tcPr>
            <w:tcW w:w="2100" w:type="dxa"/>
            <w:tcBorders>
              <w:top w:val="single" w:color="000000" w:themeColor="text1" w:sz="8"/>
              <w:left w:val="single" w:color="000000" w:themeColor="text1" w:sz="8"/>
              <w:bottom w:val="single" w:color="000000" w:themeColor="text1" w:sz="8"/>
              <w:right w:val="single" w:color="000000" w:themeColor="text1" w:sz="8"/>
            </w:tcBorders>
            <w:shd w:val="clear" w:color="auto" w:fill="F2F6F3"/>
            <w:tcMar>
              <w:left w:w="108" w:type="dxa"/>
              <w:right w:w="108" w:type="dxa"/>
            </w:tcMar>
            <w:vAlign w:val="center"/>
          </w:tcPr>
          <w:p w:rsidR="1E94FA72" w:rsidP="1E94FA72" w:rsidRDefault="1E94FA72" w14:paraId="4F977E3B" w14:textId="12160E99">
            <w:pPr>
              <w:pStyle w:val="3RELTestoBase"/>
              <w:suppressLineNumbers w:val="0"/>
              <w:bidi w:val="0"/>
              <w:spacing w:before="20" w:beforeAutospacing="off" w:after="20" w:afterAutospacing="off" w:line="360" w:lineRule="auto"/>
              <w:ind w:left="0" w:right="0"/>
              <w:jc w:val="both"/>
              <w:rPr>
                <w:sz w:val="20"/>
                <w:szCs w:val="20"/>
              </w:rPr>
            </w:pPr>
            <w:r w:rsidRPr="1E94FA72" w:rsidR="1E94FA72">
              <w:rPr>
                <w:sz w:val="20"/>
                <w:szCs w:val="20"/>
              </w:rPr>
              <w:t>2022 (riferimento)</w:t>
            </w:r>
          </w:p>
        </w:tc>
        <w:tc>
          <w:tcPr>
            <w:tcW w:w="1095" w:type="dxa"/>
            <w:tcBorders>
              <w:top w:val="single" w:color="000000" w:themeColor="text1" w:sz="8"/>
              <w:left w:val="single" w:color="000000" w:themeColor="text1" w:sz="8"/>
              <w:bottom w:val="single" w:color="000000" w:themeColor="text1" w:sz="8"/>
              <w:right w:val="single" w:color="000000" w:themeColor="text1" w:sz="8"/>
            </w:tcBorders>
            <w:shd w:val="clear" w:color="auto" w:fill="F2F6F3"/>
            <w:tcMar>
              <w:left w:w="108" w:type="dxa"/>
              <w:right w:w="108" w:type="dxa"/>
            </w:tcMar>
            <w:vAlign w:val="center"/>
          </w:tcPr>
          <w:p w:rsidR="1E94FA72" w:rsidP="1E94FA72" w:rsidRDefault="1E94FA72" w14:paraId="4890D7FB" w14:textId="3C01E865">
            <w:pPr>
              <w:pStyle w:val="3RELTestoBase"/>
              <w:suppressLineNumbers w:val="0"/>
              <w:bidi w:val="0"/>
              <w:spacing w:before="20" w:beforeAutospacing="off" w:after="20" w:afterAutospacing="off" w:line="360" w:lineRule="auto"/>
              <w:ind w:left="0" w:right="0"/>
              <w:jc w:val="both"/>
              <w:rPr>
                <w:sz w:val="20"/>
                <w:szCs w:val="20"/>
              </w:rPr>
            </w:pPr>
            <w:r w:rsidRPr="1E94FA72" w:rsidR="1E94FA72">
              <w:rPr>
                <w:sz w:val="20"/>
                <w:szCs w:val="20"/>
              </w:rPr>
              <w:t>5 %</w:t>
            </w:r>
          </w:p>
        </w:tc>
        <w:tc>
          <w:tcPr>
            <w:tcW w:w="1905" w:type="dxa"/>
            <w:tcBorders>
              <w:top w:val="single" w:color="000000" w:themeColor="text1" w:sz="8"/>
              <w:left w:val="single" w:color="000000" w:themeColor="text1" w:sz="8"/>
              <w:bottom w:val="single" w:color="000000" w:themeColor="text1" w:sz="8"/>
              <w:right w:val="single" w:color="000000" w:themeColor="text1" w:sz="8"/>
            </w:tcBorders>
            <w:shd w:val="clear" w:color="auto" w:fill="F2F6F3"/>
            <w:tcMar>
              <w:left w:w="108" w:type="dxa"/>
              <w:right w:w="108" w:type="dxa"/>
            </w:tcMar>
            <w:vAlign w:val="center"/>
          </w:tcPr>
          <w:p w:rsidR="1E94FA72" w:rsidP="1E94FA72" w:rsidRDefault="1E94FA72" w14:paraId="7688790C" w14:textId="2494884F">
            <w:pPr>
              <w:pStyle w:val="3RELTestoBase"/>
              <w:suppressLineNumbers w:val="0"/>
              <w:bidi w:val="0"/>
              <w:spacing w:before="20" w:beforeAutospacing="off" w:after="20" w:afterAutospacing="off" w:line="360" w:lineRule="auto"/>
              <w:ind w:left="0" w:right="0"/>
              <w:jc w:val="both"/>
              <w:rPr>
                <w:sz w:val="20"/>
                <w:szCs w:val="20"/>
              </w:rPr>
            </w:pPr>
            <w:r w:rsidRPr="1E94FA72" w:rsidR="1E94FA72">
              <w:rPr>
                <w:sz w:val="20"/>
                <w:szCs w:val="20"/>
              </w:rPr>
              <w:t>13,04</w:t>
            </w:r>
          </w:p>
        </w:tc>
        <w:tc>
          <w:tcPr>
            <w:tcW w:w="2295" w:type="dxa"/>
            <w:tcBorders>
              <w:top w:val="single" w:color="000000" w:themeColor="text1" w:sz="8"/>
              <w:left w:val="single" w:color="000000" w:themeColor="text1" w:sz="8"/>
              <w:bottom w:val="single" w:color="000000" w:themeColor="text1" w:sz="8"/>
              <w:right w:val="single" w:color="000000" w:themeColor="text1" w:sz="8"/>
            </w:tcBorders>
            <w:shd w:val="clear" w:color="auto" w:fill="F2F6F3"/>
            <w:tcMar>
              <w:left w:w="108" w:type="dxa"/>
              <w:right w:w="108" w:type="dxa"/>
            </w:tcMar>
            <w:vAlign w:val="center"/>
          </w:tcPr>
          <w:p w:rsidR="1E94FA72" w:rsidP="1E94FA72" w:rsidRDefault="1E94FA72" w14:paraId="03A1FC8B" w14:textId="16AACBBD">
            <w:pPr>
              <w:pStyle w:val="3RELTestoBase"/>
              <w:suppressLineNumbers w:val="0"/>
              <w:bidi w:val="0"/>
              <w:spacing w:before="20" w:beforeAutospacing="off" w:after="20" w:afterAutospacing="off" w:line="360" w:lineRule="auto"/>
              <w:ind w:left="0" w:right="0"/>
              <w:jc w:val="both"/>
              <w:rPr>
                <w:sz w:val="20"/>
                <w:szCs w:val="20"/>
              </w:rPr>
            </w:pPr>
            <w:r w:rsidRPr="1E94FA72" w:rsidR="1E94FA72">
              <w:rPr>
                <w:sz w:val="20"/>
                <w:szCs w:val="20"/>
              </w:rPr>
              <w:t>19,37</w:t>
            </w:r>
          </w:p>
        </w:tc>
        <w:tc>
          <w:tcPr>
            <w:tcW w:w="1395" w:type="dxa"/>
            <w:tcBorders>
              <w:top w:val="single" w:color="000000" w:themeColor="text1" w:sz="8"/>
              <w:left w:val="single" w:color="000000" w:themeColor="text1" w:sz="8"/>
              <w:bottom w:val="single" w:color="000000" w:themeColor="text1" w:sz="8"/>
              <w:right w:val="single" w:color="000000" w:themeColor="text1" w:sz="8"/>
            </w:tcBorders>
            <w:shd w:val="clear" w:color="auto" w:fill="F2F6F3"/>
            <w:tcMar>
              <w:left w:w="108" w:type="dxa"/>
              <w:right w:w="108" w:type="dxa"/>
            </w:tcMar>
            <w:vAlign w:val="center"/>
          </w:tcPr>
          <w:p w:rsidR="1E94FA72" w:rsidP="1E94FA72" w:rsidRDefault="1E94FA72" w14:paraId="443A10EA" w14:textId="613BF45D">
            <w:pPr>
              <w:pStyle w:val="3RELTestoBase"/>
              <w:suppressLineNumbers w:val="0"/>
              <w:bidi w:val="0"/>
              <w:spacing w:before="20" w:beforeAutospacing="off" w:after="20" w:afterAutospacing="off" w:line="360" w:lineRule="auto"/>
              <w:ind w:left="0" w:right="0"/>
              <w:jc w:val="both"/>
              <w:rPr>
                <w:sz w:val="20"/>
                <w:szCs w:val="20"/>
              </w:rPr>
            </w:pPr>
            <w:r w:rsidRPr="1E94FA72" w:rsidR="1E94FA72">
              <w:rPr>
                <w:sz w:val="20"/>
                <w:szCs w:val="20"/>
              </w:rPr>
              <w:t>18,86</w:t>
            </w:r>
          </w:p>
        </w:tc>
        <w:tc>
          <w:tcPr>
            <w:tcW w:w="1200" w:type="dxa"/>
            <w:tcBorders>
              <w:top w:val="single" w:color="000000" w:themeColor="text1" w:sz="8"/>
              <w:left w:val="single" w:color="000000" w:themeColor="text1" w:sz="8"/>
              <w:bottom w:val="single" w:color="000000" w:themeColor="text1" w:sz="8"/>
              <w:right w:val="single" w:color="000000" w:themeColor="text1" w:sz="8"/>
            </w:tcBorders>
            <w:shd w:val="clear" w:color="auto" w:fill="F2F6F3"/>
            <w:tcMar>
              <w:left w:w="108" w:type="dxa"/>
              <w:right w:w="108" w:type="dxa"/>
            </w:tcMar>
            <w:vAlign w:val="center"/>
          </w:tcPr>
          <w:p w:rsidR="1E94FA72" w:rsidP="1E94FA72" w:rsidRDefault="1E94FA72" w14:paraId="745D0AA5" w14:textId="6A69BC83">
            <w:pPr>
              <w:pStyle w:val="3RELTestoBase"/>
              <w:suppressLineNumbers w:val="0"/>
              <w:bidi w:val="0"/>
              <w:spacing w:before="20" w:beforeAutospacing="off" w:after="20" w:afterAutospacing="off" w:line="360" w:lineRule="auto"/>
              <w:ind w:left="0" w:right="0"/>
              <w:jc w:val="both"/>
              <w:rPr>
                <w:sz w:val="20"/>
                <w:szCs w:val="20"/>
              </w:rPr>
            </w:pPr>
            <w:r w:rsidRPr="1E94FA72" w:rsidR="1E94FA72">
              <w:rPr>
                <w:sz w:val="20"/>
                <w:szCs w:val="20"/>
              </w:rPr>
              <w:t>16,27</w:t>
            </w:r>
          </w:p>
        </w:tc>
      </w:tr>
      <w:tr w:rsidR="1E94FA72" w:rsidTr="1E94FA72" w14:paraId="5DE03005">
        <w:trPr>
          <w:trHeight w:val="300"/>
        </w:trPr>
        <w:tc>
          <w:tcPr>
            <w:tcW w:w="210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1E94FA72" w:rsidP="1E94FA72" w:rsidRDefault="1E94FA72" w14:paraId="3E1ABB09" w14:textId="0558F762">
            <w:pPr>
              <w:pStyle w:val="3RELTestoBase"/>
              <w:suppressLineNumbers w:val="0"/>
              <w:bidi w:val="0"/>
              <w:spacing w:before="20" w:beforeAutospacing="off" w:after="20" w:afterAutospacing="off" w:line="360" w:lineRule="auto"/>
              <w:ind w:left="0" w:right="0"/>
              <w:jc w:val="both"/>
              <w:rPr>
                <w:sz w:val="20"/>
                <w:szCs w:val="20"/>
              </w:rPr>
            </w:pPr>
            <w:r w:rsidRPr="1E94FA72" w:rsidR="1E94FA72">
              <w:rPr>
                <w:sz w:val="20"/>
                <w:szCs w:val="20"/>
              </w:rPr>
              <w:t>2023</w:t>
            </w:r>
          </w:p>
        </w:tc>
        <w:tc>
          <w:tcPr>
            <w:tcW w:w="109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1E94FA72" w:rsidP="1E94FA72" w:rsidRDefault="1E94FA72" w14:paraId="5324D562" w14:textId="7EDB9EDB">
            <w:pPr>
              <w:pStyle w:val="3RELTestoBase"/>
              <w:suppressLineNumbers w:val="0"/>
              <w:bidi w:val="0"/>
              <w:spacing w:before="20" w:beforeAutospacing="off" w:after="20" w:afterAutospacing="off" w:line="360" w:lineRule="auto"/>
              <w:ind w:left="0" w:right="0"/>
              <w:jc w:val="both"/>
              <w:rPr>
                <w:sz w:val="20"/>
                <w:szCs w:val="20"/>
              </w:rPr>
            </w:pPr>
            <w:r w:rsidRPr="1E94FA72" w:rsidR="1E94FA72">
              <w:rPr>
                <w:sz w:val="20"/>
                <w:szCs w:val="20"/>
              </w:rPr>
              <w:t>1 %</w:t>
            </w:r>
          </w:p>
        </w:tc>
        <w:tc>
          <w:tcPr>
            <w:tcW w:w="190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1E94FA72" w:rsidP="1E94FA72" w:rsidRDefault="1E94FA72" w14:paraId="7366E1F8" w14:textId="660E853E">
            <w:pPr>
              <w:pStyle w:val="3RELTestoBase"/>
              <w:suppressLineNumbers w:val="0"/>
              <w:bidi w:val="0"/>
              <w:spacing w:before="20" w:beforeAutospacing="off" w:after="20" w:afterAutospacing="off" w:line="360" w:lineRule="auto"/>
              <w:ind w:left="0" w:right="0"/>
              <w:jc w:val="both"/>
              <w:rPr>
                <w:sz w:val="20"/>
                <w:szCs w:val="20"/>
              </w:rPr>
            </w:pPr>
            <w:r w:rsidRPr="1E94FA72" w:rsidR="1E94FA72">
              <w:rPr>
                <w:sz w:val="20"/>
                <w:szCs w:val="20"/>
              </w:rPr>
              <w:t>44,05</w:t>
            </w:r>
          </w:p>
        </w:tc>
        <w:tc>
          <w:tcPr>
            <w:tcW w:w="229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1E94FA72" w:rsidP="1E94FA72" w:rsidRDefault="1E94FA72" w14:paraId="0395F690" w14:textId="0E96507A">
            <w:pPr>
              <w:pStyle w:val="3RELTestoBase"/>
              <w:suppressLineNumbers w:val="0"/>
              <w:bidi w:val="0"/>
              <w:spacing w:before="20" w:beforeAutospacing="off" w:after="20" w:afterAutospacing="off" w:line="360" w:lineRule="auto"/>
              <w:ind w:left="0" w:right="0"/>
              <w:jc w:val="both"/>
              <w:rPr>
                <w:sz w:val="20"/>
                <w:szCs w:val="20"/>
              </w:rPr>
            </w:pPr>
            <w:r w:rsidRPr="1E94FA72" w:rsidR="1E94FA72">
              <w:rPr>
                <w:sz w:val="20"/>
                <w:szCs w:val="20"/>
              </w:rPr>
              <w:t>38,68</w:t>
            </w:r>
          </w:p>
        </w:tc>
        <w:tc>
          <w:tcPr>
            <w:tcW w:w="139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1E94FA72" w:rsidP="1E94FA72" w:rsidRDefault="1E94FA72" w14:paraId="2F682F60" w14:textId="29C868C2">
            <w:pPr>
              <w:pStyle w:val="3RELTestoBase"/>
              <w:suppressLineNumbers w:val="0"/>
              <w:bidi w:val="0"/>
              <w:spacing w:before="20" w:beforeAutospacing="off" w:after="20" w:afterAutospacing="off" w:line="360" w:lineRule="auto"/>
              <w:ind w:left="0" w:right="0"/>
              <w:jc w:val="both"/>
              <w:rPr>
                <w:sz w:val="20"/>
                <w:szCs w:val="20"/>
              </w:rPr>
            </w:pPr>
            <w:r w:rsidRPr="1E94FA72" w:rsidR="1E94FA72">
              <w:rPr>
                <w:sz w:val="20"/>
                <w:szCs w:val="20"/>
              </w:rPr>
              <w:t>39,30</w:t>
            </w:r>
          </w:p>
        </w:tc>
        <w:tc>
          <w:tcPr>
            <w:tcW w:w="120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1E94FA72" w:rsidP="1E94FA72" w:rsidRDefault="1E94FA72" w14:paraId="2F0E3817" w14:textId="7F951967">
            <w:pPr>
              <w:pStyle w:val="3RELTestoBase"/>
              <w:suppressLineNumbers w:val="0"/>
              <w:bidi w:val="0"/>
              <w:spacing w:before="20" w:beforeAutospacing="off" w:after="20" w:afterAutospacing="off" w:line="360" w:lineRule="auto"/>
              <w:ind w:left="0" w:right="0"/>
              <w:jc w:val="both"/>
              <w:rPr>
                <w:sz w:val="20"/>
                <w:szCs w:val="20"/>
              </w:rPr>
            </w:pPr>
            <w:r w:rsidRPr="1E94FA72" w:rsidR="1E94FA72">
              <w:rPr>
                <w:sz w:val="20"/>
                <w:szCs w:val="20"/>
              </w:rPr>
              <w:t>41,48</w:t>
            </w:r>
          </w:p>
        </w:tc>
      </w:tr>
      <w:tr w:rsidR="1E94FA72" w:rsidTr="1E94FA72" w14:paraId="3F0F89F1">
        <w:trPr>
          <w:trHeight w:val="300"/>
        </w:trPr>
        <w:tc>
          <w:tcPr>
            <w:tcW w:w="210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1E94FA72" w:rsidP="1E94FA72" w:rsidRDefault="1E94FA72" w14:paraId="6DE030DE" w14:textId="68CFB5C6">
            <w:pPr>
              <w:pStyle w:val="3RELTestoBase"/>
              <w:suppressLineNumbers w:val="0"/>
              <w:bidi w:val="0"/>
              <w:spacing w:before="20" w:beforeAutospacing="off" w:after="20" w:afterAutospacing="off" w:line="360" w:lineRule="auto"/>
              <w:ind w:left="0" w:right="0"/>
              <w:jc w:val="both"/>
              <w:rPr>
                <w:sz w:val="20"/>
                <w:szCs w:val="20"/>
              </w:rPr>
            </w:pPr>
            <w:r w:rsidRPr="1E94FA72" w:rsidR="1E94FA72">
              <w:rPr>
                <w:sz w:val="20"/>
                <w:szCs w:val="20"/>
              </w:rPr>
              <w:t>2023</w:t>
            </w:r>
          </w:p>
        </w:tc>
        <w:tc>
          <w:tcPr>
            <w:tcW w:w="109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1E94FA72" w:rsidP="1E94FA72" w:rsidRDefault="1E94FA72" w14:paraId="71653170" w14:textId="014D9D29">
            <w:pPr>
              <w:pStyle w:val="3RELTestoBase"/>
              <w:suppressLineNumbers w:val="0"/>
              <w:bidi w:val="0"/>
              <w:spacing w:before="20" w:beforeAutospacing="off" w:after="20" w:afterAutospacing="off" w:line="360" w:lineRule="auto"/>
              <w:ind w:left="0" w:right="0"/>
              <w:jc w:val="both"/>
              <w:rPr>
                <w:sz w:val="20"/>
                <w:szCs w:val="20"/>
              </w:rPr>
            </w:pPr>
            <w:r w:rsidRPr="1E94FA72" w:rsidR="1E94FA72">
              <w:rPr>
                <w:sz w:val="20"/>
                <w:szCs w:val="20"/>
              </w:rPr>
              <w:t>5 %</w:t>
            </w:r>
          </w:p>
        </w:tc>
        <w:tc>
          <w:tcPr>
            <w:tcW w:w="190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1E94FA72" w:rsidP="1E94FA72" w:rsidRDefault="1E94FA72" w14:paraId="4F807106" w14:textId="1E9B2BBE">
            <w:pPr>
              <w:pStyle w:val="3RELTestoBase"/>
              <w:suppressLineNumbers w:val="0"/>
              <w:bidi w:val="0"/>
              <w:spacing w:before="20" w:beforeAutospacing="off" w:after="20" w:afterAutospacing="off" w:line="360" w:lineRule="auto"/>
              <w:ind w:left="0" w:right="0"/>
              <w:jc w:val="both"/>
              <w:rPr>
                <w:sz w:val="20"/>
                <w:szCs w:val="20"/>
              </w:rPr>
            </w:pPr>
            <w:r w:rsidRPr="1E94FA72" w:rsidR="1E94FA72">
              <w:rPr>
                <w:sz w:val="20"/>
                <w:szCs w:val="20"/>
              </w:rPr>
              <w:t>14,49</w:t>
            </w:r>
          </w:p>
        </w:tc>
        <w:tc>
          <w:tcPr>
            <w:tcW w:w="229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1E94FA72" w:rsidP="1E94FA72" w:rsidRDefault="1E94FA72" w14:paraId="1F78388E" w14:textId="0E34950A">
            <w:pPr>
              <w:pStyle w:val="3RELTestoBase"/>
              <w:suppressLineNumbers w:val="0"/>
              <w:bidi w:val="0"/>
              <w:spacing w:before="20" w:beforeAutospacing="off" w:after="20" w:afterAutospacing="off" w:line="360" w:lineRule="auto"/>
              <w:ind w:left="0" w:right="0"/>
              <w:jc w:val="both"/>
              <w:rPr>
                <w:sz w:val="20"/>
                <w:szCs w:val="20"/>
              </w:rPr>
            </w:pPr>
            <w:r w:rsidRPr="1E94FA72" w:rsidR="1E94FA72">
              <w:rPr>
                <w:sz w:val="20"/>
                <w:szCs w:val="20"/>
              </w:rPr>
              <w:t>19,59</w:t>
            </w:r>
          </w:p>
        </w:tc>
        <w:tc>
          <w:tcPr>
            <w:tcW w:w="139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1E94FA72" w:rsidP="1E94FA72" w:rsidRDefault="1E94FA72" w14:paraId="43043558" w14:textId="3F764EB7">
            <w:pPr>
              <w:pStyle w:val="3RELTestoBase"/>
              <w:suppressLineNumbers w:val="0"/>
              <w:bidi w:val="0"/>
              <w:spacing w:before="20" w:beforeAutospacing="off" w:after="20" w:afterAutospacing="off" w:line="360" w:lineRule="auto"/>
              <w:ind w:left="0" w:right="0"/>
              <w:jc w:val="both"/>
              <w:rPr>
                <w:sz w:val="20"/>
                <w:szCs w:val="20"/>
              </w:rPr>
            </w:pPr>
            <w:r w:rsidRPr="1E94FA72" w:rsidR="1E94FA72">
              <w:rPr>
                <w:sz w:val="20"/>
                <w:szCs w:val="20"/>
              </w:rPr>
              <w:t>18,39</w:t>
            </w:r>
          </w:p>
        </w:tc>
        <w:tc>
          <w:tcPr>
            <w:tcW w:w="120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1E94FA72" w:rsidP="1E94FA72" w:rsidRDefault="1E94FA72" w14:paraId="1FB98644" w14:textId="1C94ED2C">
            <w:pPr>
              <w:pStyle w:val="3RELTestoBase"/>
              <w:suppressLineNumbers w:val="0"/>
              <w:bidi w:val="0"/>
              <w:spacing w:before="20" w:beforeAutospacing="off" w:after="20" w:afterAutospacing="off" w:line="360" w:lineRule="auto"/>
              <w:ind w:left="0" w:right="0"/>
              <w:jc w:val="both"/>
              <w:rPr>
                <w:sz w:val="20"/>
                <w:szCs w:val="20"/>
              </w:rPr>
            </w:pPr>
            <w:r w:rsidRPr="1E94FA72" w:rsidR="1E94FA72">
              <w:rPr>
                <w:sz w:val="20"/>
                <w:szCs w:val="20"/>
              </w:rPr>
              <w:t>16,76</w:t>
            </w:r>
          </w:p>
        </w:tc>
      </w:tr>
      <w:tr w:rsidR="1E94FA72" w:rsidTr="1E94FA72" w14:paraId="5BFBE4C9">
        <w:trPr>
          <w:trHeight w:val="300"/>
        </w:trPr>
        <w:tc>
          <w:tcPr>
            <w:tcW w:w="210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1E94FA72" w:rsidP="1E94FA72" w:rsidRDefault="1E94FA72" w14:paraId="3B21772E" w14:textId="6BD139EF">
            <w:pPr>
              <w:pStyle w:val="3RELTestoBase"/>
              <w:suppressLineNumbers w:val="0"/>
              <w:bidi w:val="0"/>
              <w:spacing w:before="20" w:beforeAutospacing="off" w:after="20" w:afterAutospacing="off" w:line="360" w:lineRule="auto"/>
              <w:ind w:left="0" w:right="0"/>
              <w:jc w:val="both"/>
              <w:rPr>
                <w:sz w:val="20"/>
                <w:szCs w:val="20"/>
              </w:rPr>
            </w:pPr>
            <w:r w:rsidRPr="1E94FA72" w:rsidR="1E94FA72">
              <w:rPr>
                <w:sz w:val="20"/>
                <w:szCs w:val="20"/>
              </w:rPr>
              <w:t>2024</w:t>
            </w:r>
          </w:p>
        </w:tc>
        <w:tc>
          <w:tcPr>
            <w:tcW w:w="109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1E94FA72" w:rsidP="1E94FA72" w:rsidRDefault="1E94FA72" w14:paraId="5A6A38D4" w14:textId="6BF4A958">
            <w:pPr>
              <w:pStyle w:val="3RELTestoBase"/>
              <w:suppressLineNumbers w:val="0"/>
              <w:bidi w:val="0"/>
              <w:spacing w:before="20" w:beforeAutospacing="off" w:after="20" w:afterAutospacing="off" w:line="360" w:lineRule="auto"/>
              <w:ind w:left="0" w:right="0"/>
              <w:jc w:val="both"/>
              <w:rPr>
                <w:sz w:val="20"/>
                <w:szCs w:val="20"/>
              </w:rPr>
            </w:pPr>
            <w:r w:rsidRPr="1E94FA72" w:rsidR="1E94FA72">
              <w:rPr>
                <w:sz w:val="20"/>
                <w:szCs w:val="20"/>
              </w:rPr>
              <w:t>1 %</w:t>
            </w:r>
          </w:p>
        </w:tc>
        <w:tc>
          <w:tcPr>
            <w:tcW w:w="190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1E94FA72" w:rsidP="1E94FA72" w:rsidRDefault="1E94FA72" w14:paraId="2AE7F4A5" w14:textId="7FDCE65B">
            <w:pPr>
              <w:pStyle w:val="3RELTestoBase"/>
              <w:suppressLineNumbers w:val="0"/>
              <w:bidi w:val="0"/>
              <w:spacing w:before="20" w:beforeAutospacing="off" w:after="20" w:afterAutospacing="off" w:line="360" w:lineRule="auto"/>
              <w:ind w:left="0" w:right="0"/>
              <w:jc w:val="both"/>
              <w:rPr>
                <w:sz w:val="20"/>
                <w:szCs w:val="20"/>
              </w:rPr>
            </w:pPr>
            <w:r w:rsidRPr="1E94FA72" w:rsidR="1E94FA72">
              <w:rPr>
                <w:sz w:val="20"/>
                <w:szCs w:val="20"/>
              </w:rPr>
              <w:t>41,46</w:t>
            </w:r>
          </w:p>
        </w:tc>
        <w:tc>
          <w:tcPr>
            <w:tcW w:w="229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1E94FA72" w:rsidP="1E94FA72" w:rsidRDefault="1E94FA72" w14:paraId="532373E5" w14:textId="445534E0">
            <w:pPr>
              <w:pStyle w:val="3RELTestoBase"/>
              <w:suppressLineNumbers w:val="0"/>
              <w:bidi w:val="0"/>
              <w:spacing w:before="20" w:beforeAutospacing="off" w:after="20" w:afterAutospacing="off" w:line="360" w:lineRule="auto"/>
              <w:ind w:left="0" w:right="0"/>
              <w:jc w:val="both"/>
              <w:rPr>
                <w:sz w:val="20"/>
                <w:szCs w:val="20"/>
              </w:rPr>
            </w:pPr>
            <w:r w:rsidRPr="1E94FA72" w:rsidR="1E94FA72">
              <w:rPr>
                <w:sz w:val="20"/>
                <w:szCs w:val="20"/>
              </w:rPr>
              <w:t>49,12</w:t>
            </w:r>
          </w:p>
        </w:tc>
        <w:tc>
          <w:tcPr>
            <w:tcW w:w="139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1E94FA72" w:rsidP="1E94FA72" w:rsidRDefault="1E94FA72" w14:paraId="42552E20" w14:textId="77269B8B">
            <w:pPr>
              <w:pStyle w:val="3RELTestoBase"/>
              <w:suppressLineNumbers w:val="0"/>
              <w:bidi w:val="0"/>
              <w:spacing w:before="20" w:beforeAutospacing="off" w:after="20" w:afterAutospacing="off" w:line="360" w:lineRule="auto"/>
              <w:ind w:left="0" w:right="0"/>
              <w:jc w:val="both"/>
              <w:rPr>
                <w:sz w:val="20"/>
                <w:szCs w:val="20"/>
              </w:rPr>
            </w:pPr>
            <w:r w:rsidRPr="1E94FA72" w:rsidR="1E94FA72">
              <w:rPr>
                <w:sz w:val="20"/>
                <w:szCs w:val="20"/>
              </w:rPr>
              <w:t>42,15</w:t>
            </w:r>
          </w:p>
        </w:tc>
        <w:tc>
          <w:tcPr>
            <w:tcW w:w="120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1E94FA72" w:rsidP="1E94FA72" w:rsidRDefault="1E94FA72" w14:paraId="37DD4A42" w14:textId="2EE007CB">
            <w:pPr>
              <w:pStyle w:val="3RELTestoBase"/>
              <w:suppressLineNumbers w:val="0"/>
              <w:bidi w:val="0"/>
              <w:spacing w:before="20" w:beforeAutospacing="off" w:after="20" w:afterAutospacing="off" w:line="360" w:lineRule="auto"/>
              <w:ind w:left="0" w:right="0"/>
              <w:jc w:val="both"/>
              <w:rPr>
                <w:sz w:val="20"/>
                <w:szCs w:val="20"/>
              </w:rPr>
            </w:pPr>
            <w:r w:rsidRPr="1E94FA72" w:rsidR="1E94FA72">
              <w:rPr>
                <w:sz w:val="20"/>
                <w:szCs w:val="20"/>
              </w:rPr>
              <w:t>43,60</w:t>
            </w:r>
          </w:p>
        </w:tc>
      </w:tr>
      <w:tr w:rsidR="1E94FA72" w:rsidTr="1E94FA72" w14:paraId="245005E0">
        <w:trPr>
          <w:trHeight w:val="300"/>
        </w:trPr>
        <w:tc>
          <w:tcPr>
            <w:tcW w:w="210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1E94FA72" w:rsidP="1E94FA72" w:rsidRDefault="1E94FA72" w14:paraId="241860EA" w14:textId="0E7CA778">
            <w:pPr>
              <w:pStyle w:val="3RELTestoBase"/>
              <w:suppressLineNumbers w:val="0"/>
              <w:bidi w:val="0"/>
              <w:spacing w:before="20" w:beforeAutospacing="off" w:after="20" w:afterAutospacing="off" w:line="360" w:lineRule="auto"/>
              <w:ind w:left="0" w:right="0"/>
              <w:jc w:val="both"/>
              <w:rPr>
                <w:sz w:val="20"/>
                <w:szCs w:val="20"/>
              </w:rPr>
            </w:pPr>
            <w:r w:rsidRPr="1E94FA72" w:rsidR="1E94FA72">
              <w:rPr>
                <w:sz w:val="20"/>
                <w:szCs w:val="20"/>
              </w:rPr>
              <w:t>2024</w:t>
            </w:r>
          </w:p>
        </w:tc>
        <w:tc>
          <w:tcPr>
            <w:tcW w:w="109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1E94FA72" w:rsidP="1E94FA72" w:rsidRDefault="1E94FA72" w14:paraId="44B04002" w14:textId="14E5FC51">
            <w:pPr>
              <w:pStyle w:val="3RELTestoBase"/>
              <w:suppressLineNumbers w:val="0"/>
              <w:bidi w:val="0"/>
              <w:spacing w:before="20" w:beforeAutospacing="off" w:after="20" w:afterAutospacing="off" w:line="360" w:lineRule="auto"/>
              <w:ind w:left="0" w:right="0"/>
              <w:jc w:val="both"/>
              <w:rPr>
                <w:sz w:val="20"/>
                <w:szCs w:val="20"/>
              </w:rPr>
            </w:pPr>
            <w:r w:rsidRPr="1E94FA72" w:rsidR="1E94FA72">
              <w:rPr>
                <w:sz w:val="20"/>
                <w:szCs w:val="20"/>
              </w:rPr>
              <w:t>5 %</w:t>
            </w:r>
          </w:p>
        </w:tc>
        <w:tc>
          <w:tcPr>
            <w:tcW w:w="190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1E94FA72" w:rsidP="1E94FA72" w:rsidRDefault="1E94FA72" w14:paraId="7646F755" w14:textId="6F581A7F">
            <w:pPr>
              <w:pStyle w:val="3RELTestoBase"/>
              <w:suppressLineNumbers w:val="0"/>
              <w:bidi w:val="0"/>
              <w:spacing w:before="20" w:beforeAutospacing="off" w:after="20" w:afterAutospacing="off" w:line="360" w:lineRule="auto"/>
              <w:ind w:left="0" w:right="0"/>
              <w:jc w:val="both"/>
              <w:rPr>
                <w:sz w:val="20"/>
                <w:szCs w:val="20"/>
              </w:rPr>
            </w:pPr>
            <w:r w:rsidRPr="1E94FA72" w:rsidR="1E94FA72">
              <w:rPr>
                <w:sz w:val="20"/>
                <w:szCs w:val="20"/>
              </w:rPr>
              <w:t>13,08</w:t>
            </w:r>
          </w:p>
        </w:tc>
        <w:tc>
          <w:tcPr>
            <w:tcW w:w="229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1E94FA72" w:rsidP="1E94FA72" w:rsidRDefault="1E94FA72" w14:paraId="14A3DDA7" w14:textId="67C71B21">
            <w:pPr>
              <w:pStyle w:val="3RELTestoBase"/>
              <w:suppressLineNumbers w:val="0"/>
              <w:bidi w:val="0"/>
              <w:spacing w:before="20" w:beforeAutospacing="off" w:after="20" w:afterAutospacing="off" w:line="360" w:lineRule="auto"/>
              <w:ind w:left="0" w:right="0"/>
              <w:jc w:val="both"/>
              <w:rPr>
                <w:sz w:val="20"/>
                <w:szCs w:val="20"/>
              </w:rPr>
            </w:pPr>
            <w:r w:rsidRPr="1E94FA72" w:rsidR="1E94FA72">
              <w:rPr>
                <w:sz w:val="20"/>
                <w:szCs w:val="20"/>
              </w:rPr>
              <w:t>24,09</w:t>
            </w:r>
          </w:p>
        </w:tc>
        <w:tc>
          <w:tcPr>
            <w:tcW w:w="139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1E94FA72" w:rsidP="1E94FA72" w:rsidRDefault="1E94FA72" w14:paraId="00483796" w14:textId="4503C1E1">
            <w:pPr>
              <w:pStyle w:val="3RELTestoBase"/>
              <w:suppressLineNumbers w:val="0"/>
              <w:bidi w:val="0"/>
              <w:spacing w:before="20" w:beforeAutospacing="off" w:after="20" w:afterAutospacing="off" w:line="360" w:lineRule="auto"/>
              <w:ind w:left="0" w:right="0"/>
              <w:jc w:val="both"/>
              <w:rPr>
                <w:sz w:val="20"/>
                <w:szCs w:val="20"/>
              </w:rPr>
            </w:pPr>
            <w:r w:rsidRPr="1E94FA72" w:rsidR="1E94FA72">
              <w:rPr>
                <w:sz w:val="20"/>
                <w:szCs w:val="20"/>
              </w:rPr>
              <w:t>23,16</w:t>
            </w:r>
          </w:p>
        </w:tc>
        <w:tc>
          <w:tcPr>
            <w:tcW w:w="120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1E94FA72" w:rsidP="1E94FA72" w:rsidRDefault="1E94FA72" w14:paraId="02A96350" w14:textId="08E00694">
            <w:pPr>
              <w:pStyle w:val="3RELTestoBase"/>
              <w:suppressLineNumbers w:val="0"/>
              <w:bidi w:val="0"/>
              <w:spacing w:before="20" w:beforeAutospacing="off" w:after="20" w:afterAutospacing="off" w:line="360" w:lineRule="auto"/>
              <w:ind w:left="0" w:right="0"/>
              <w:jc w:val="both"/>
              <w:rPr>
                <w:sz w:val="20"/>
                <w:szCs w:val="20"/>
              </w:rPr>
            </w:pPr>
            <w:r w:rsidRPr="1E94FA72" w:rsidR="1E94FA72">
              <w:rPr>
                <w:sz w:val="20"/>
                <w:szCs w:val="20"/>
              </w:rPr>
              <w:t>18,33</w:t>
            </w:r>
          </w:p>
        </w:tc>
      </w:tr>
      <w:tr w:rsidR="1E94FA72" w:rsidTr="1E94FA72" w14:paraId="2B007C1B">
        <w:trPr>
          <w:trHeight w:val="300"/>
        </w:trPr>
        <w:tc>
          <w:tcPr>
            <w:tcW w:w="210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1E94FA72" w:rsidP="1E94FA72" w:rsidRDefault="1E94FA72" w14:paraId="509ED88E" w14:textId="40A0D0B2">
            <w:pPr>
              <w:pStyle w:val="3RELTestoBase"/>
              <w:suppressLineNumbers w:val="0"/>
              <w:bidi w:val="0"/>
              <w:spacing w:before="20" w:beforeAutospacing="off" w:after="20" w:afterAutospacing="off" w:line="360" w:lineRule="auto"/>
              <w:ind w:left="0" w:right="0"/>
              <w:jc w:val="both"/>
              <w:rPr>
                <w:sz w:val="20"/>
                <w:szCs w:val="20"/>
              </w:rPr>
            </w:pPr>
            <w:r w:rsidRPr="1E94FA72" w:rsidR="1E94FA72">
              <w:rPr>
                <w:sz w:val="20"/>
                <w:szCs w:val="20"/>
              </w:rPr>
              <w:t>2025</w:t>
            </w:r>
          </w:p>
        </w:tc>
        <w:tc>
          <w:tcPr>
            <w:tcW w:w="109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1E94FA72" w:rsidP="1E94FA72" w:rsidRDefault="1E94FA72" w14:paraId="5EB2EC85" w14:textId="3DC169B2">
            <w:pPr>
              <w:pStyle w:val="3RELTestoBase"/>
              <w:suppressLineNumbers w:val="0"/>
              <w:bidi w:val="0"/>
              <w:spacing w:before="20" w:beforeAutospacing="off" w:after="20" w:afterAutospacing="off" w:line="360" w:lineRule="auto"/>
              <w:ind w:left="0" w:right="0"/>
              <w:jc w:val="both"/>
              <w:rPr>
                <w:sz w:val="20"/>
                <w:szCs w:val="20"/>
              </w:rPr>
            </w:pPr>
            <w:r w:rsidRPr="1E94FA72" w:rsidR="1E94FA72">
              <w:rPr>
                <w:sz w:val="20"/>
                <w:szCs w:val="20"/>
              </w:rPr>
              <w:t>1 %</w:t>
            </w:r>
          </w:p>
        </w:tc>
        <w:tc>
          <w:tcPr>
            <w:tcW w:w="190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1E94FA72" w:rsidP="1E94FA72" w:rsidRDefault="1E94FA72" w14:paraId="604D9F6F" w14:textId="15BD394E">
            <w:pPr>
              <w:pStyle w:val="3RELTestoBase"/>
              <w:suppressLineNumbers w:val="0"/>
              <w:bidi w:val="0"/>
              <w:spacing w:before="20" w:beforeAutospacing="off" w:after="20" w:afterAutospacing="off" w:line="360" w:lineRule="auto"/>
              <w:ind w:left="0" w:right="0"/>
              <w:jc w:val="both"/>
              <w:rPr>
                <w:sz w:val="20"/>
                <w:szCs w:val="20"/>
              </w:rPr>
            </w:pPr>
            <w:r w:rsidRPr="1E94FA72" w:rsidR="1E94FA72">
              <w:rPr>
                <w:sz w:val="20"/>
                <w:szCs w:val="20"/>
              </w:rPr>
              <w:t>54,78</w:t>
            </w:r>
          </w:p>
        </w:tc>
        <w:tc>
          <w:tcPr>
            <w:tcW w:w="229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1E94FA72" w:rsidP="1E94FA72" w:rsidRDefault="1E94FA72" w14:paraId="61BDFEB7" w14:textId="2B79C4E8">
            <w:pPr>
              <w:pStyle w:val="3RELTestoBase"/>
              <w:suppressLineNumbers w:val="0"/>
              <w:bidi w:val="0"/>
              <w:spacing w:before="20" w:beforeAutospacing="off" w:after="20" w:afterAutospacing="off" w:line="360" w:lineRule="auto"/>
              <w:ind w:left="0" w:right="0"/>
              <w:jc w:val="both"/>
              <w:rPr>
                <w:sz w:val="20"/>
                <w:szCs w:val="20"/>
              </w:rPr>
            </w:pPr>
            <w:r w:rsidRPr="1E94FA72" w:rsidR="1E94FA72">
              <w:rPr>
                <w:sz w:val="20"/>
                <w:szCs w:val="20"/>
              </w:rPr>
              <w:t>47,48</w:t>
            </w:r>
          </w:p>
        </w:tc>
        <w:tc>
          <w:tcPr>
            <w:tcW w:w="139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1E94FA72" w:rsidP="1E94FA72" w:rsidRDefault="1E94FA72" w14:paraId="7E0B47A8" w14:textId="5AA2A6A3">
            <w:pPr>
              <w:pStyle w:val="3RELTestoBase"/>
              <w:suppressLineNumbers w:val="0"/>
              <w:bidi w:val="0"/>
              <w:spacing w:before="20" w:beforeAutospacing="off" w:after="20" w:afterAutospacing="off" w:line="360" w:lineRule="auto"/>
              <w:ind w:left="0" w:right="0"/>
              <w:jc w:val="both"/>
              <w:rPr>
                <w:sz w:val="20"/>
                <w:szCs w:val="20"/>
              </w:rPr>
            </w:pPr>
            <w:r w:rsidRPr="1E94FA72" w:rsidR="1E94FA72">
              <w:rPr>
                <w:sz w:val="20"/>
                <w:szCs w:val="20"/>
              </w:rPr>
              <w:t>35,54</w:t>
            </w:r>
          </w:p>
        </w:tc>
        <w:tc>
          <w:tcPr>
            <w:tcW w:w="120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1E94FA72" w:rsidP="1E94FA72" w:rsidRDefault="1E94FA72" w14:paraId="31997F60" w14:textId="356019F1">
            <w:pPr>
              <w:pStyle w:val="3RELTestoBase"/>
              <w:suppressLineNumbers w:val="0"/>
              <w:bidi w:val="0"/>
              <w:spacing w:before="20" w:beforeAutospacing="off" w:after="20" w:afterAutospacing="off" w:line="360" w:lineRule="auto"/>
              <w:ind w:left="0" w:right="0"/>
              <w:jc w:val="both"/>
              <w:rPr>
                <w:sz w:val="20"/>
                <w:szCs w:val="20"/>
              </w:rPr>
            </w:pPr>
            <w:r w:rsidRPr="1E94FA72" w:rsidR="1E94FA72">
              <w:rPr>
                <w:sz w:val="20"/>
                <w:szCs w:val="20"/>
              </w:rPr>
              <w:t>50,29</w:t>
            </w:r>
          </w:p>
        </w:tc>
      </w:tr>
      <w:tr w:rsidR="1E94FA72" w:rsidTr="1E94FA72" w14:paraId="76BDD7DE">
        <w:trPr>
          <w:trHeight w:val="300"/>
        </w:trPr>
        <w:tc>
          <w:tcPr>
            <w:tcW w:w="210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1E94FA72" w:rsidP="1E94FA72" w:rsidRDefault="1E94FA72" w14:paraId="2E0B6284" w14:textId="62B793AD">
            <w:pPr>
              <w:pStyle w:val="3RELTestoBase"/>
              <w:suppressLineNumbers w:val="0"/>
              <w:bidi w:val="0"/>
              <w:spacing w:before="20" w:beforeAutospacing="off" w:after="20" w:afterAutospacing="off" w:line="360" w:lineRule="auto"/>
              <w:ind w:left="0" w:right="0"/>
              <w:jc w:val="both"/>
              <w:rPr>
                <w:sz w:val="20"/>
                <w:szCs w:val="20"/>
              </w:rPr>
            </w:pPr>
            <w:r w:rsidRPr="1E94FA72" w:rsidR="1E94FA72">
              <w:rPr>
                <w:sz w:val="20"/>
                <w:szCs w:val="20"/>
              </w:rPr>
              <w:t>2025</w:t>
            </w:r>
          </w:p>
        </w:tc>
        <w:tc>
          <w:tcPr>
            <w:tcW w:w="109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1E94FA72" w:rsidP="1E94FA72" w:rsidRDefault="1E94FA72" w14:paraId="010BDABD" w14:textId="308F5283">
            <w:pPr>
              <w:pStyle w:val="3RELTestoBase"/>
              <w:suppressLineNumbers w:val="0"/>
              <w:bidi w:val="0"/>
              <w:spacing w:before="20" w:beforeAutospacing="off" w:after="20" w:afterAutospacing="off" w:line="360" w:lineRule="auto"/>
              <w:ind w:left="0" w:right="0"/>
              <w:jc w:val="both"/>
              <w:rPr>
                <w:sz w:val="20"/>
                <w:szCs w:val="20"/>
              </w:rPr>
            </w:pPr>
            <w:r w:rsidRPr="1E94FA72" w:rsidR="1E94FA72">
              <w:rPr>
                <w:sz w:val="20"/>
                <w:szCs w:val="20"/>
              </w:rPr>
              <w:t>5 %</w:t>
            </w:r>
          </w:p>
        </w:tc>
        <w:tc>
          <w:tcPr>
            <w:tcW w:w="190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1E94FA72" w:rsidP="1E94FA72" w:rsidRDefault="1E94FA72" w14:paraId="0F8C370D" w14:textId="4760A044">
            <w:pPr>
              <w:pStyle w:val="3RELTestoBase"/>
              <w:suppressLineNumbers w:val="0"/>
              <w:bidi w:val="0"/>
              <w:spacing w:before="20" w:beforeAutospacing="off" w:after="20" w:afterAutospacing="off" w:line="360" w:lineRule="auto"/>
              <w:ind w:left="0" w:right="0"/>
              <w:jc w:val="both"/>
              <w:rPr>
                <w:sz w:val="20"/>
                <w:szCs w:val="20"/>
              </w:rPr>
            </w:pPr>
            <w:r w:rsidRPr="1E94FA72" w:rsidR="1E94FA72">
              <w:rPr>
                <w:sz w:val="20"/>
                <w:szCs w:val="20"/>
              </w:rPr>
              <w:t>16,54</w:t>
            </w:r>
          </w:p>
        </w:tc>
        <w:tc>
          <w:tcPr>
            <w:tcW w:w="229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1E94FA72" w:rsidP="1E94FA72" w:rsidRDefault="1E94FA72" w14:paraId="73379090" w14:textId="0C949567">
            <w:pPr>
              <w:pStyle w:val="3RELTestoBase"/>
              <w:suppressLineNumbers w:val="0"/>
              <w:bidi w:val="0"/>
              <w:spacing w:before="20" w:beforeAutospacing="off" w:after="20" w:afterAutospacing="off" w:line="360" w:lineRule="auto"/>
              <w:ind w:left="0" w:right="0"/>
              <w:jc w:val="both"/>
              <w:rPr>
                <w:sz w:val="20"/>
                <w:szCs w:val="20"/>
              </w:rPr>
            </w:pPr>
            <w:r w:rsidRPr="1E94FA72" w:rsidR="1E94FA72">
              <w:rPr>
                <w:sz w:val="20"/>
                <w:szCs w:val="20"/>
              </w:rPr>
              <w:t>22,02</w:t>
            </w:r>
          </w:p>
        </w:tc>
        <w:tc>
          <w:tcPr>
            <w:tcW w:w="139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1E94FA72" w:rsidP="1E94FA72" w:rsidRDefault="1E94FA72" w14:paraId="4928A28B" w14:textId="03C72DB8">
            <w:pPr>
              <w:pStyle w:val="3RELTestoBase"/>
              <w:suppressLineNumbers w:val="0"/>
              <w:bidi w:val="0"/>
              <w:spacing w:before="20" w:beforeAutospacing="off" w:after="20" w:afterAutospacing="off" w:line="360" w:lineRule="auto"/>
              <w:ind w:left="0" w:right="0"/>
              <w:jc w:val="both"/>
              <w:rPr>
                <w:sz w:val="20"/>
                <w:szCs w:val="20"/>
              </w:rPr>
            </w:pPr>
            <w:r w:rsidRPr="1E94FA72" w:rsidR="1E94FA72">
              <w:rPr>
                <w:sz w:val="20"/>
                <w:szCs w:val="20"/>
              </w:rPr>
              <w:t>16,96</w:t>
            </w:r>
          </w:p>
        </w:tc>
        <w:tc>
          <w:tcPr>
            <w:tcW w:w="120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1E94FA72" w:rsidP="1E94FA72" w:rsidRDefault="1E94FA72" w14:paraId="613CB996" w14:textId="0BAD5BBF">
            <w:pPr>
              <w:pStyle w:val="3RELTestoBase"/>
              <w:suppressLineNumbers w:val="0"/>
              <w:bidi w:val="0"/>
              <w:spacing w:before="20" w:beforeAutospacing="off" w:after="20" w:afterAutospacing="off" w:line="360" w:lineRule="auto"/>
              <w:ind w:left="0" w:right="0"/>
              <w:jc w:val="both"/>
              <w:rPr>
                <w:sz w:val="20"/>
                <w:szCs w:val="20"/>
              </w:rPr>
            </w:pPr>
            <w:r w:rsidRPr="1E94FA72" w:rsidR="1E94FA72">
              <w:rPr>
                <w:sz w:val="20"/>
                <w:szCs w:val="20"/>
              </w:rPr>
              <w:t>18,26</w:t>
            </w:r>
          </w:p>
        </w:tc>
      </w:tr>
      <w:tr w:rsidR="1E94FA72" w:rsidTr="1E94FA72" w14:paraId="5150311A">
        <w:trPr>
          <w:trHeight w:val="300"/>
        </w:trPr>
        <w:tc>
          <w:tcPr>
            <w:tcW w:w="210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1E94FA72" w:rsidP="1E94FA72" w:rsidRDefault="1E94FA72" w14:paraId="39807022" w14:textId="51A72D5E">
            <w:pPr>
              <w:pStyle w:val="3RELTestoBase"/>
              <w:suppressLineNumbers w:val="0"/>
              <w:bidi w:val="0"/>
              <w:spacing w:before="20" w:beforeAutospacing="off" w:after="20" w:afterAutospacing="off" w:line="360" w:lineRule="auto"/>
              <w:ind w:left="0" w:right="0"/>
              <w:jc w:val="both"/>
              <w:rPr>
                <w:sz w:val="20"/>
                <w:szCs w:val="20"/>
              </w:rPr>
            </w:pPr>
            <w:r w:rsidRPr="1E94FA72" w:rsidR="1E94FA72">
              <w:rPr>
                <w:sz w:val="20"/>
                <w:szCs w:val="20"/>
              </w:rPr>
              <w:t>2026</w:t>
            </w:r>
          </w:p>
        </w:tc>
        <w:tc>
          <w:tcPr>
            <w:tcW w:w="109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1E94FA72" w:rsidP="1E94FA72" w:rsidRDefault="1E94FA72" w14:paraId="1C90CA1D" w14:textId="010FAB82">
            <w:pPr>
              <w:pStyle w:val="3RELTestoBase"/>
              <w:suppressLineNumbers w:val="0"/>
              <w:bidi w:val="0"/>
              <w:spacing w:before="20" w:beforeAutospacing="off" w:after="20" w:afterAutospacing="off" w:line="360" w:lineRule="auto"/>
              <w:ind w:left="0" w:right="0"/>
              <w:jc w:val="both"/>
              <w:rPr>
                <w:sz w:val="20"/>
                <w:szCs w:val="20"/>
              </w:rPr>
            </w:pPr>
            <w:r w:rsidRPr="1E94FA72" w:rsidR="1E94FA72">
              <w:rPr>
                <w:sz w:val="20"/>
                <w:szCs w:val="20"/>
              </w:rPr>
              <w:t>1 %</w:t>
            </w:r>
          </w:p>
        </w:tc>
        <w:tc>
          <w:tcPr>
            <w:tcW w:w="190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1E94FA72" w:rsidP="1E94FA72" w:rsidRDefault="1E94FA72" w14:paraId="2A40F524" w14:textId="48149DAF">
            <w:pPr>
              <w:pStyle w:val="3RELTestoBase"/>
              <w:suppressLineNumbers w:val="0"/>
              <w:bidi w:val="0"/>
              <w:spacing w:before="20" w:beforeAutospacing="off" w:after="20" w:afterAutospacing="off" w:line="360" w:lineRule="auto"/>
              <w:ind w:left="0" w:right="0"/>
              <w:jc w:val="both"/>
              <w:rPr>
                <w:sz w:val="20"/>
                <w:szCs w:val="20"/>
              </w:rPr>
            </w:pPr>
            <w:r w:rsidRPr="1E94FA72" w:rsidR="1E94FA72">
              <w:rPr>
                <w:sz w:val="20"/>
                <w:szCs w:val="20"/>
              </w:rPr>
              <w:t>61,56</w:t>
            </w:r>
          </w:p>
        </w:tc>
        <w:tc>
          <w:tcPr>
            <w:tcW w:w="229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1E94FA72" w:rsidP="1E94FA72" w:rsidRDefault="1E94FA72" w14:paraId="453130B9" w14:textId="4FA08836">
            <w:pPr>
              <w:pStyle w:val="3RELTestoBase"/>
              <w:suppressLineNumbers w:val="0"/>
              <w:bidi w:val="0"/>
              <w:spacing w:before="20" w:beforeAutospacing="off" w:after="20" w:afterAutospacing="off" w:line="360" w:lineRule="auto"/>
              <w:ind w:left="0" w:right="0"/>
              <w:jc w:val="both"/>
              <w:rPr>
                <w:sz w:val="20"/>
                <w:szCs w:val="20"/>
              </w:rPr>
            </w:pPr>
            <w:r w:rsidRPr="1E94FA72" w:rsidR="1E94FA72">
              <w:rPr>
                <w:sz w:val="20"/>
                <w:szCs w:val="20"/>
              </w:rPr>
              <w:t>44,04</w:t>
            </w:r>
          </w:p>
        </w:tc>
        <w:tc>
          <w:tcPr>
            <w:tcW w:w="139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1E94FA72" w:rsidP="1E94FA72" w:rsidRDefault="1E94FA72" w14:paraId="5260EEA1" w14:textId="7EF1B595">
            <w:pPr>
              <w:pStyle w:val="3RELTestoBase"/>
              <w:suppressLineNumbers w:val="0"/>
              <w:bidi w:val="0"/>
              <w:spacing w:before="20" w:beforeAutospacing="off" w:after="20" w:afterAutospacing="off" w:line="360" w:lineRule="auto"/>
              <w:ind w:left="0" w:right="0"/>
              <w:jc w:val="both"/>
              <w:rPr>
                <w:sz w:val="20"/>
                <w:szCs w:val="20"/>
              </w:rPr>
            </w:pPr>
            <w:r w:rsidRPr="1E94FA72" w:rsidR="1E94FA72">
              <w:rPr>
                <w:sz w:val="20"/>
                <w:szCs w:val="20"/>
              </w:rPr>
              <w:t>n.a.</w:t>
            </w:r>
          </w:p>
        </w:tc>
        <w:tc>
          <w:tcPr>
            <w:tcW w:w="120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1E94FA72" w:rsidP="1E94FA72" w:rsidRDefault="1E94FA72" w14:paraId="4C9DBF36" w14:textId="61F2D8E8">
            <w:pPr>
              <w:pStyle w:val="3RELTestoBase"/>
              <w:suppressLineNumbers w:val="0"/>
              <w:bidi w:val="0"/>
              <w:spacing w:before="20" w:beforeAutospacing="off" w:after="20" w:afterAutospacing="off" w:line="360" w:lineRule="auto"/>
              <w:ind w:left="0" w:right="0"/>
              <w:jc w:val="both"/>
              <w:rPr>
                <w:sz w:val="20"/>
                <w:szCs w:val="20"/>
              </w:rPr>
            </w:pPr>
            <w:r w:rsidRPr="1E94FA72" w:rsidR="1E94FA72">
              <w:rPr>
                <w:sz w:val="20"/>
                <w:szCs w:val="20"/>
              </w:rPr>
              <w:t>54,42</w:t>
            </w:r>
          </w:p>
        </w:tc>
      </w:tr>
      <w:tr w:rsidR="1E94FA72" w:rsidTr="1E94FA72" w14:paraId="0D1DE42E">
        <w:trPr>
          <w:trHeight w:val="300"/>
        </w:trPr>
        <w:tc>
          <w:tcPr>
            <w:tcW w:w="210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1E94FA72" w:rsidP="1E94FA72" w:rsidRDefault="1E94FA72" w14:paraId="145710F1" w14:textId="065EDFDF">
            <w:pPr>
              <w:pStyle w:val="3RELTestoBase"/>
              <w:suppressLineNumbers w:val="0"/>
              <w:bidi w:val="0"/>
              <w:spacing w:before="20" w:beforeAutospacing="off" w:after="20" w:afterAutospacing="off" w:line="360" w:lineRule="auto"/>
              <w:ind w:left="0" w:right="0"/>
              <w:jc w:val="both"/>
              <w:rPr>
                <w:sz w:val="20"/>
                <w:szCs w:val="20"/>
              </w:rPr>
            </w:pPr>
            <w:r w:rsidRPr="1E94FA72" w:rsidR="1E94FA72">
              <w:rPr>
                <w:sz w:val="20"/>
                <w:szCs w:val="20"/>
              </w:rPr>
              <w:t>2026</w:t>
            </w:r>
          </w:p>
        </w:tc>
        <w:tc>
          <w:tcPr>
            <w:tcW w:w="109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1E94FA72" w:rsidP="1E94FA72" w:rsidRDefault="1E94FA72" w14:paraId="2574ED7A" w14:textId="3528E028">
            <w:pPr>
              <w:pStyle w:val="3RELTestoBase"/>
              <w:suppressLineNumbers w:val="0"/>
              <w:bidi w:val="0"/>
              <w:spacing w:before="20" w:beforeAutospacing="off" w:after="20" w:afterAutospacing="off" w:line="360" w:lineRule="auto"/>
              <w:ind w:left="0" w:right="0"/>
              <w:jc w:val="both"/>
              <w:rPr>
                <w:sz w:val="20"/>
                <w:szCs w:val="20"/>
              </w:rPr>
            </w:pPr>
            <w:r w:rsidRPr="1E94FA72" w:rsidR="1E94FA72">
              <w:rPr>
                <w:sz w:val="20"/>
                <w:szCs w:val="20"/>
              </w:rPr>
              <w:t>5 %</w:t>
            </w:r>
          </w:p>
        </w:tc>
        <w:tc>
          <w:tcPr>
            <w:tcW w:w="190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1E94FA72" w:rsidP="1E94FA72" w:rsidRDefault="1E94FA72" w14:paraId="6A1C8D28" w14:textId="6D27AD1C">
            <w:pPr>
              <w:pStyle w:val="3RELTestoBase"/>
              <w:suppressLineNumbers w:val="0"/>
              <w:bidi w:val="0"/>
              <w:spacing w:before="20" w:beforeAutospacing="off" w:after="20" w:afterAutospacing="off" w:line="360" w:lineRule="auto"/>
              <w:ind w:left="0" w:right="0"/>
              <w:jc w:val="both"/>
              <w:rPr>
                <w:sz w:val="20"/>
                <w:szCs w:val="20"/>
              </w:rPr>
            </w:pPr>
            <w:r w:rsidRPr="1E94FA72" w:rsidR="1E94FA72">
              <w:rPr>
                <w:sz w:val="20"/>
                <w:szCs w:val="20"/>
              </w:rPr>
              <w:t>22,74</w:t>
            </w:r>
          </w:p>
        </w:tc>
        <w:tc>
          <w:tcPr>
            <w:tcW w:w="229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1E94FA72" w:rsidP="1E94FA72" w:rsidRDefault="1E94FA72" w14:paraId="2DF0CAFF" w14:textId="618C0D92">
            <w:pPr>
              <w:pStyle w:val="3RELTestoBase"/>
              <w:suppressLineNumbers w:val="0"/>
              <w:bidi w:val="0"/>
              <w:spacing w:before="20" w:beforeAutospacing="off" w:after="20" w:afterAutospacing="off" w:line="360" w:lineRule="auto"/>
              <w:ind w:left="0" w:right="0"/>
              <w:jc w:val="both"/>
              <w:rPr>
                <w:sz w:val="20"/>
                <w:szCs w:val="20"/>
              </w:rPr>
            </w:pPr>
            <w:r w:rsidRPr="1E94FA72" w:rsidR="1E94FA72">
              <w:rPr>
                <w:sz w:val="20"/>
                <w:szCs w:val="20"/>
              </w:rPr>
              <w:t>18,99</w:t>
            </w:r>
          </w:p>
        </w:tc>
        <w:tc>
          <w:tcPr>
            <w:tcW w:w="139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1E94FA72" w:rsidP="1E94FA72" w:rsidRDefault="1E94FA72" w14:paraId="7D959906" w14:textId="79307A4B">
            <w:pPr>
              <w:pStyle w:val="3RELTestoBase"/>
              <w:suppressLineNumbers w:val="0"/>
              <w:bidi w:val="0"/>
              <w:spacing w:before="20" w:beforeAutospacing="off" w:after="20" w:afterAutospacing="off" w:line="360" w:lineRule="auto"/>
              <w:ind w:left="0" w:right="0"/>
              <w:jc w:val="both"/>
              <w:rPr>
                <w:sz w:val="20"/>
                <w:szCs w:val="20"/>
              </w:rPr>
            </w:pPr>
            <w:r w:rsidRPr="1E94FA72" w:rsidR="1E94FA72">
              <w:rPr>
                <w:sz w:val="20"/>
                <w:szCs w:val="20"/>
              </w:rPr>
              <w:t>n.a.</w:t>
            </w:r>
          </w:p>
        </w:tc>
        <w:tc>
          <w:tcPr>
            <w:tcW w:w="120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1E94FA72" w:rsidP="1E94FA72" w:rsidRDefault="1E94FA72" w14:paraId="759738F2" w14:textId="7134F5DB">
            <w:pPr>
              <w:pStyle w:val="3RELTestoBase"/>
              <w:suppressLineNumbers w:val="0"/>
              <w:bidi w:val="0"/>
              <w:spacing w:before="20" w:beforeAutospacing="off" w:after="20" w:afterAutospacing="off" w:line="360" w:lineRule="auto"/>
              <w:ind w:left="0" w:right="0"/>
              <w:jc w:val="both"/>
              <w:rPr>
                <w:sz w:val="20"/>
                <w:szCs w:val="20"/>
              </w:rPr>
            </w:pPr>
            <w:r w:rsidRPr="1E94FA72" w:rsidR="1E94FA72">
              <w:rPr>
                <w:sz w:val="20"/>
                <w:szCs w:val="20"/>
              </w:rPr>
              <w:t>21,21</w:t>
            </w:r>
          </w:p>
        </w:tc>
      </w:tr>
    </w:tbl>
    <w:p w:rsidR="1E94FA72" w:rsidP="1E94FA72" w:rsidRDefault="1E94FA72" w14:paraId="57FC1794" w14:textId="3A99832A">
      <w:pPr>
        <w:pStyle w:val="3RELTestoBase"/>
        <w:suppressLineNumbers w:val="0"/>
        <w:bidi w:val="0"/>
        <w:spacing w:before="0" w:beforeAutospacing="off" w:after="0" w:afterAutospacing="off" w:line="360" w:lineRule="auto"/>
        <w:ind w:left="0" w:right="0"/>
        <w:jc w:val="both"/>
        <w:rPr>
          <w:noProof w:val="0"/>
          <w:lang w:val="it-IT"/>
        </w:rPr>
      </w:pPr>
    </w:p>
    <w:p w:rsidR="1ABBB56A" w:rsidP="1E94FA72" w:rsidRDefault="1ABBB56A" w14:paraId="0D5E9E9B" w14:textId="792CDECD">
      <w:pPr>
        <w:pStyle w:val="3RELTestoBase"/>
        <w:suppressLineNumbers w:val="0"/>
        <w:bidi w:val="0"/>
        <w:spacing w:before="0" w:beforeAutospacing="off" w:after="0" w:afterAutospacing="off" w:line="360" w:lineRule="auto"/>
        <w:ind w:left="0" w:right="0"/>
        <w:jc w:val="both"/>
        <w:rPr>
          <w:noProof w:val="0"/>
          <w:lang w:val="it-IT"/>
        </w:rPr>
      </w:pPr>
      <w:r w:rsidRPr="1E94FA72" w:rsidR="1ABBB56A">
        <w:rPr>
          <w:noProof w:val="0"/>
          <w:lang w:val="it-IT"/>
        </w:rPr>
        <w:t>La lettura congiunta delle due soglie restituisce l’informazione più utile all’indirizzo delle azioni, perché distingue profili di difettosità differenti a parità di resa volumetrica. L’unità D060 (Scandiano) presenta la resa più elevata del Gruppo e, insieme, l’incidenza più alta di eventi interessati da declassamento, con una quota contenuta di episodi di maggiore intensità: un profilo di difettosità diffusa e di entità limitata, che indirizza verso interventi di regolazione fine e continuativa. L’unità D240/D040 (Frassinoro) presenta il profilo opposto, con incidenza inferiore e maggiore concentrazione degli episodi, che indirizza verso l’analisi puntuale dei singoli eventi. La distinzione non sarebbe rilevabile dal solo indicatore di resa e costituisce il contributo informativo specifico del Defect Rate.</w:t>
      </w:r>
    </w:p>
    <w:p w:rsidR="1ABBB56A" w:rsidP="1E94FA72" w:rsidRDefault="1ABBB56A" w14:paraId="42C46ACC" w14:textId="6889C3DE">
      <w:pPr>
        <w:pStyle w:val="3RELTestoBase"/>
        <w:suppressLineNumbers w:val="0"/>
        <w:bidi w:val="0"/>
        <w:spacing w:before="0" w:beforeAutospacing="off" w:after="0" w:afterAutospacing="off" w:line="360" w:lineRule="auto"/>
        <w:ind w:left="0" w:right="0"/>
        <w:jc w:val="both"/>
      </w:pPr>
      <w:r w:rsidRPr="05D1C3E2" w:rsidR="1ABBB56A">
        <w:rPr>
          <w:noProof w:val="0"/>
          <w:lang w:val="it-IT"/>
        </w:rPr>
        <w:t>Nella lettura dell’indicatore è opportuno considerare la dimensione del lotto giornaliero: sulle giornate di volume ridotto il declassamento di un singolo pezzo può superare la soglia percentuale. La soglia al 5 per cento, disponibile nello strumento di monitoraggio insieme alla scomposizione per fasce di intensità, consente di isolare gli episodi di effettiva rilevanza.</w:t>
      </w:r>
    </w:p>
    <w:p w:rsidR="05D1C3E2" w:rsidP="05D1C3E2" w:rsidRDefault="05D1C3E2" w14:paraId="134C5210" w14:textId="504AF839">
      <w:pPr>
        <w:pStyle w:val="3RELTestoBase"/>
        <w:suppressLineNumbers w:val="0"/>
        <w:bidi w:val="0"/>
        <w:spacing w:before="0" w:beforeAutospacing="off" w:after="0" w:afterAutospacing="off" w:line="360" w:lineRule="auto"/>
        <w:ind w:left="0" w:right="0"/>
        <w:jc w:val="both"/>
        <w:rPr>
          <w:noProof w:val="0"/>
          <w:lang w:val="it-IT"/>
        </w:rPr>
      </w:pPr>
    </w:p>
    <w:p w:rsidR="009C29D5" w:rsidP="1E94FA72" w:rsidRDefault="009C29D5" w14:paraId="67A01A8C" w14:textId="07577E20">
      <w:pPr>
        <w:pStyle w:val="2RELSottotit"/>
        <w:suppressLineNumbers w:val="0"/>
        <w:bidi w:val="0"/>
        <w:spacing w:before="240" w:beforeAutospacing="off" w:after="240" w:afterAutospacing="off" w:line="360" w:lineRule="auto"/>
        <w:ind w:left="0" w:right="0"/>
        <w:jc w:val="both"/>
      </w:pPr>
      <w:r w:rsidRPr="1E94FA72" w:rsidR="009C29D5">
        <w:rPr>
          <w:noProof w:val="0"/>
          <w:lang w:val="it-IT"/>
        </w:rPr>
        <w:t>3.4 Inspection Pass Rate</w:t>
      </w:r>
    </w:p>
    <w:p w:rsidR="009C29D5" w:rsidP="1E94FA72" w:rsidRDefault="009C29D5" w14:paraId="549529F7" w14:textId="58E7671A">
      <w:pPr>
        <w:pStyle w:val="3RELTestoBase"/>
      </w:pPr>
      <w:r w:rsidRPr="1E94FA72" w:rsidR="009C29D5">
        <w:rPr>
          <w:noProof w:val="0"/>
          <w:lang w:val="it-IT"/>
        </w:rPr>
        <w:t>La resa di prima scelta si mantiene su valori elevati e omogenei fra le unità per l’intero periodo. Il valore di riferimento 2022 è pari a 98,58 per cento a livello di Gruppo, con uno scarto massimo fra unità inferiore a settanta centesimi di punto.</w:t>
      </w:r>
    </w:p>
    <w:p w:rsidR="02586EA4" w:rsidP="1E94FA72" w:rsidRDefault="02586EA4" w14:paraId="0E160FFA" w14:textId="5EDF445F">
      <w:pPr>
        <w:spacing w:before="200" w:beforeAutospacing="off" w:after="60" w:afterAutospacing="off" w:line="360" w:lineRule="auto"/>
      </w:pPr>
      <w:r w:rsidRPr="1E94FA72" w:rsidR="02586EA4">
        <w:rPr>
          <w:b w:val="1"/>
          <w:bCs w:val="1"/>
          <w:noProof w:val="0"/>
          <w:sz w:val="20"/>
          <w:szCs w:val="20"/>
          <w:lang w:val="it-IT"/>
        </w:rPr>
        <w:t>Tabella 5. Inspection Pass Rate per anno e unità produttiva, valori percentuali.</w:t>
      </w:r>
    </w:p>
    <w:tbl>
      <w:tblPr>
        <w:tblStyle w:val="Tabellanormale"/>
        <w:bidiVisual w:val="0"/>
        <w:tblW w:w="0" w:type="auto"/>
        <w:tblLook w:val="06A0" w:firstRow="1" w:lastRow="0" w:firstColumn="1" w:lastColumn="0" w:noHBand="1" w:noVBand="1"/>
      </w:tblPr>
      <w:tblGrid>
        <w:gridCol w:w="2295"/>
        <w:gridCol w:w="1995"/>
        <w:gridCol w:w="2400"/>
        <w:gridCol w:w="1695"/>
        <w:gridCol w:w="1200"/>
      </w:tblGrid>
      <w:tr w:rsidR="1E94FA72" w:rsidTr="1E94FA72" w14:paraId="5AB09E57">
        <w:trPr>
          <w:trHeight w:val="300"/>
        </w:trPr>
        <w:tc>
          <w:tcPr>
            <w:tcW w:w="2295" w:type="dxa"/>
            <w:tcBorders>
              <w:top w:val="single" w:color="000000" w:themeColor="text1" w:sz="8"/>
              <w:left w:val="single" w:color="000000" w:themeColor="text1" w:sz="8"/>
              <w:bottom w:val="single" w:color="000000" w:themeColor="text1" w:sz="8"/>
              <w:right w:val="single" w:color="000000" w:themeColor="text1" w:sz="8"/>
            </w:tcBorders>
            <w:shd w:val="clear" w:color="auto" w:fill="D9E2E0"/>
            <w:tcMar>
              <w:left w:w="108" w:type="dxa"/>
              <w:right w:w="108" w:type="dxa"/>
            </w:tcMar>
            <w:vAlign w:val="center"/>
          </w:tcPr>
          <w:p w:rsidR="1E94FA72" w:rsidP="1E94FA72" w:rsidRDefault="1E94FA72" w14:paraId="03A2E44C" w14:textId="4D12ED07">
            <w:pPr>
              <w:pStyle w:val="3RELTestoBase"/>
              <w:suppressLineNumbers w:val="0"/>
              <w:bidi w:val="0"/>
              <w:spacing w:before="20" w:beforeAutospacing="off" w:after="20" w:afterAutospacing="off" w:line="360" w:lineRule="auto"/>
              <w:ind w:left="0" w:right="0"/>
              <w:jc w:val="both"/>
              <w:rPr>
                <w:sz w:val="20"/>
                <w:szCs w:val="20"/>
              </w:rPr>
            </w:pPr>
            <w:r w:rsidRPr="1E94FA72" w:rsidR="1E94FA72">
              <w:rPr>
                <w:sz w:val="20"/>
                <w:szCs w:val="20"/>
              </w:rPr>
              <w:t>Anno</w:t>
            </w:r>
          </w:p>
        </w:tc>
        <w:tc>
          <w:tcPr>
            <w:tcW w:w="1995" w:type="dxa"/>
            <w:tcBorders>
              <w:top w:val="single" w:color="000000" w:themeColor="text1" w:sz="8"/>
              <w:left w:val="single" w:color="000000" w:themeColor="text1" w:sz="8"/>
              <w:bottom w:val="single" w:color="000000" w:themeColor="text1" w:sz="8"/>
              <w:right w:val="single" w:color="000000" w:themeColor="text1" w:sz="8"/>
            </w:tcBorders>
            <w:shd w:val="clear" w:color="auto" w:fill="D9E2E0"/>
            <w:tcMar>
              <w:left w:w="108" w:type="dxa"/>
              <w:right w:w="108" w:type="dxa"/>
            </w:tcMar>
            <w:vAlign w:val="center"/>
          </w:tcPr>
          <w:p w:rsidR="1E94FA72" w:rsidP="1E94FA72" w:rsidRDefault="1E94FA72" w14:paraId="16F0D212" w14:textId="3B62A5E5">
            <w:pPr>
              <w:pStyle w:val="3RELTestoBase"/>
              <w:suppressLineNumbers w:val="0"/>
              <w:bidi w:val="0"/>
              <w:spacing w:before="20" w:beforeAutospacing="off" w:after="20" w:afterAutospacing="off" w:line="360" w:lineRule="auto"/>
              <w:ind w:left="0" w:right="0"/>
              <w:jc w:val="both"/>
              <w:rPr>
                <w:sz w:val="20"/>
                <w:szCs w:val="20"/>
              </w:rPr>
            </w:pPr>
            <w:r w:rsidRPr="1E94FA72" w:rsidR="1E94FA72">
              <w:rPr>
                <w:sz w:val="20"/>
                <w:szCs w:val="20"/>
              </w:rPr>
              <w:t>D060 Scandiano</w:t>
            </w:r>
          </w:p>
        </w:tc>
        <w:tc>
          <w:tcPr>
            <w:tcW w:w="2400" w:type="dxa"/>
            <w:tcBorders>
              <w:top w:val="single" w:color="000000" w:themeColor="text1" w:sz="8"/>
              <w:left w:val="single" w:color="000000" w:themeColor="text1" w:sz="8"/>
              <w:bottom w:val="single" w:color="000000" w:themeColor="text1" w:sz="8"/>
              <w:right w:val="single" w:color="000000" w:themeColor="text1" w:sz="8"/>
            </w:tcBorders>
            <w:shd w:val="clear" w:color="auto" w:fill="D9E2E0"/>
            <w:tcMar>
              <w:left w:w="108" w:type="dxa"/>
              <w:right w:w="108" w:type="dxa"/>
            </w:tcMar>
            <w:vAlign w:val="center"/>
          </w:tcPr>
          <w:p w:rsidR="1E94FA72" w:rsidP="1E94FA72" w:rsidRDefault="1E94FA72" w14:paraId="3B5859F4" w14:textId="0C67A66D">
            <w:pPr>
              <w:pStyle w:val="3RELTestoBase"/>
              <w:suppressLineNumbers w:val="0"/>
              <w:bidi w:val="0"/>
              <w:spacing w:before="20" w:beforeAutospacing="off" w:after="20" w:afterAutospacing="off" w:line="360" w:lineRule="auto"/>
              <w:ind w:left="0" w:right="0"/>
              <w:jc w:val="both"/>
              <w:rPr>
                <w:sz w:val="20"/>
                <w:szCs w:val="20"/>
              </w:rPr>
            </w:pPr>
            <w:r w:rsidRPr="1E94FA72" w:rsidR="1E94FA72">
              <w:rPr>
                <w:sz w:val="20"/>
                <w:szCs w:val="20"/>
              </w:rPr>
              <w:t>D240/D040 Frassinoro</w:t>
            </w:r>
          </w:p>
        </w:tc>
        <w:tc>
          <w:tcPr>
            <w:tcW w:w="1695" w:type="dxa"/>
            <w:tcBorders>
              <w:top w:val="single" w:color="000000" w:themeColor="text1" w:sz="8"/>
              <w:left w:val="single" w:color="000000" w:themeColor="text1" w:sz="8"/>
              <w:bottom w:val="single" w:color="000000" w:themeColor="text1" w:sz="8"/>
              <w:right w:val="single" w:color="000000" w:themeColor="text1" w:sz="8"/>
            </w:tcBorders>
            <w:shd w:val="clear" w:color="auto" w:fill="D9E2E0"/>
            <w:tcMar>
              <w:left w:w="108" w:type="dxa"/>
              <w:right w:w="108" w:type="dxa"/>
            </w:tcMar>
            <w:vAlign w:val="center"/>
          </w:tcPr>
          <w:p w:rsidR="1E94FA72" w:rsidP="1E94FA72" w:rsidRDefault="1E94FA72" w14:paraId="4970E4A3" w14:textId="3440FC9D">
            <w:pPr>
              <w:pStyle w:val="3RELTestoBase"/>
              <w:suppressLineNumbers w:val="0"/>
              <w:bidi w:val="0"/>
              <w:spacing w:before="20" w:beforeAutospacing="off" w:after="20" w:afterAutospacing="off" w:line="360" w:lineRule="auto"/>
              <w:ind w:left="0" w:right="0"/>
              <w:jc w:val="both"/>
              <w:rPr>
                <w:sz w:val="20"/>
                <w:szCs w:val="20"/>
              </w:rPr>
            </w:pPr>
            <w:r w:rsidRPr="1E94FA72" w:rsidR="1E94FA72">
              <w:rPr>
                <w:sz w:val="20"/>
                <w:szCs w:val="20"/>
              </w:rPr>
              <w:t>D020 Viano</w:t>
            </w:r>
          </w:p>
        </w:tc>
        <w:tc>
          <w:tcPr>
            <w:tcW w:w="1200" w:type="dxa"/>
            <w:tcBorders>
              <w:top w:val="single" w:color="000000" w:themeColor="text1" w:sz="8"/>
              <w:left w:val="single" w:color="000000" w:themeColor="text1" w:sz="8"/>
              <w:bottom w:val="single" w:color="000000" w:themeColor="text1" w:sz="8"/>
              <w:right w:val="single" w:color="000000" w:themeColor="text1" w:sz="8"/>
            </w:tcBorders>
            <w:shd w:val="clear" w:color="auto" w:fill="D9E2E0"/>
            <w:tcMar>
              <w:left w:w="108" w:type="dxa"/>
              <w:right w:w="108" w:type="dxa"/>
            </w:tcMar>
            <w:vAlign w:val="center"/>
          </w:tcPr>
          <w:p w:rsidR="1E94FA72" w:rsidP="1E94FA72" w:rsidRDefault="1E94FA72" w14:paraId="150F5368" w14:textId="1DD13D64">
            <w:pPr>
              <w:pStyle w:val="3RELTestoBase"/>
              <w:suppressLineNumbers w:val="0"/>
              <w:bidi w:val="0"/>
              <w:spacing w:before="20" w:beforeAutospacing="off" w:after="20" w:afterAutospacing="off" w:line="360" w:lineRule="auto"/>
              <w:ind w:left="0" w:right="0"/>
              <w:jc w:val="both"/>
              <w:rPr>
                <w:sz w:val="20"/>
                <w:szCs w:val="20"/>
              </w:rPr>
            </w:pPr>
            <w:r w:rsidRPr="1E94FA72" w:rsidR="1E94FA72">
              <w:rPr>
                <w:sz w:val="20"/>
                <w:szCs w:val="20"/>
              </w:rPr>
              <w:t>Gruppo</w:t>
            </w:r>
          </w:p>
        </w:tc>
      </w:tr>
      <w:tr w:rsidR="1E94FA72" w:rsidTr="1E94FA72" w14:paraId="4B436E03">
        <w:trPr>
          <w:trHeight w:val="300"/>
        </w:trPr>
        <w:tc>
          <w:tcPr>
            <w:tcW w:w="2295" w:type="dxa"/>
            <w:tcBorders>
              <w:top w:val="single" w:color="000000" w:themeColor="text1" w:sz="8"/>
              <w:left w:val="single" w:color="000000" w:themeColor="text1" w:sz="8"/>
              <w:bottom w:val="single" w:color="000000" w:themeColor="text1" w:sz="8"/>
              <w:right w:val="single" w:color="000000" w:themeColor="text1" w:sz="8"/>
            </w:tcBorders>
            <w:shd w:val="clear" w:color="auto" w:fill="F2F6F3"/>
            <w:tcMar>
              <w:left w:w="108" w:type="dxa"/>
              <w:right w:w="108" w:type="dxa"/>
            </w:tcMar>
            <w:vAlign w:val="center"/>
          </w:tcPr>
          <w:p w:rsidR="1E94FA72" w:rsidP="1E94FA72" w:rsidRDefault="1E94FA72" w14:paraId="100E5F44" w14:textId="17E8F66D">
            <w:pPr>
              <w:pStyle w:val="3RELTestoBase"/>
              <w:suppressLineNumbers w:val="0"/>
              <w:bidi w:val="0"/>
              <w:spacing w:before="20" w:beforeAutospacing="off" w:after="20" w:afterAutospacing="off" w:line="360" w:lineRule="auto"/>
              <w:ind w:left="0" w:right="0"/>
              <w:jc w:val="both"/>
              <w:rPr>
                <w:sz w:val="20"/>
                <w:szCs w:val="20"/>
              </w:rPr>
            </w:pPr>
            <w:r w:rsidRPr="1E94FA72" w:rsidR="1E94FA72">
              <w:rPr>
                <w:sz w:val="20"/>
                <w:szCs w:val="20"/>
              </w:rPr>
              <w:t>2022 (riferimento)</w:t>
            </w:r>
          </w:p>
        </w:tc>
        <w:tc>
          <w:tcPr>
            <w:tcW w:w="1995" w:type="dxa"/>
            <w:tcBorders>
              <w:top w:val="single" w:color="000000" w:themeColor="text1" w:sz="8"/>
              <w:left w:val="single" w:color="000000" w:themeColor="text1" w:sz="8"/>
              <w:bottom w:val="single" w:color="000000" w:themeColor="text1" w:sz="8"/>
              <w:right w:val="single" w:color="000000" w:themeColor="text1" w:sz="8"/>
            </w:tcBorders>
            <w:shd w:val="clear" w:color="auto" w:fill="F2F6F3"/>
            <w:tcMar>
              <w:left w:w="108" w:type="dxa"/>
              <w:right w:w="108" w:type="dxa"/>
            </w:tcMar>
            <w:vAlign w:val="center"/>
          </w:tcPr>
          <w:p w:rsidR="1E94FA72" w:rsidP="1E94FA72" w:rsidRDefault="1E94FA72" w14:paraId="6EC6E3FF" w14:textId="150B9641">
            <w:pPr>
              <w:pStyle w:val="3RELTestoBase"/>
              <w:suppressLineNumbers w:val="0"/>
              <w:bidi w:val="0"/>
              <w:spacing w:before="20" w:beforeAutospacing="off" w:after="20" w:afterAutospacing="off" w:line="360" w:lineRule="auto"/>
              <w:ind w:left="0" w:right="0"/>
              <w:jc w:val="both"/>
              <w:rPr>
                <w:sz w:val="20"/>
                <w:szCs w:val="20"/>
              </w:rPr>
            </w:pPr>
            <w:r w:rsidRPr="1E94FA72" w:rsidR="1E94FA72">
              <w:rPr>
                <w:sz w:val="20"/>
                <w:szCs w:val="20"/>
              </w:rPr>
              <w:t>98,81</w:t>
            </w:r>
          </w:p>
        </w:tc>
        <w:tc>
          <w:tcPr>
            <w:tcW w:w="2400" w:type="dxa"/>
            <w:tcBorders>
              <w:top w:val="single" w:color="000000" w:themeColor="text1" w:sz="8"/>
              <w:left w:val="single" w:color="000000" w:themeColor="text1" w:sz="8"/>
              <w:bottom w:val="single" w:color="000000" w:themeColor="text1" w:sz="8"/>
              <w:right w:val="single" w:color="000000" w:themeColor="text1" w:sz="8"/>
            </w:tcBorders>
            <w:shd w:val="clear" w:color="auto" w:fill="F2F6F3"/>
            <w:tcMar>
              <w:left w:w="108" w:type="dxa"/>
              <w:right w:w="108" w:type="dxa"/>
            </w:tcMar>
            <w:vAlign w:val="center"/>
          </w:tcPr>
          <w:p w:rsidR="1E94FA72" w:rsidP="1E94FA72" w:rsidRDefault="1E94FA72" w14:paraId="6848376F" w14:textId="6BD96DCD">
            <w:pPr>
              <w:pStyle w:val="3RELTestoBase"/>
              <w:suppressLineNumbers w:val="0"/>
              <w:bidi w:val="0"/>
              <w:spacing w:before="20" w:beforeAutospacing="off" w:after="20" w:afterAutospacing="off" w:line="360" w:lineRule="auto"/>
              <w:ind w:left="0" w:right="0"/>
              <w:jc w:val="both"/>
              <w:rPr>
                <w:sz w:val="20"/>
                <w:szCs w:val="20"/>
              </w:rPr>
            </w:pPr>
            <w:r w:rsidRPr="1E94FA72" w:rsidR="1E94FA72">
              <w:rPr>
                <w:sz w:val="20"/>
                <w:szCs w:val="20"/>
              </w:rPr>
              <w:t>98,59</w:t>
            </w:r>
          </w:p>
        </w:tc>
        <w:tc>
          <w:tcPr>
            <w:tcW w:w="1695" w:type="dxa"/>
            <w:tcBorders>
              <w:top w:val="single" w:color="000000" w:themeColor="text1" w:sz="8"/>
              <w:left w:val="single" w:color="000000" w:themeColor="text1" w:sz="8"/>
              <w:bottom w:val="single" w:color="000000" w:themeColor="text1" w:sz="8"/>
              <w:right w:val="single" w:color="000000" w:themeColor="text1" w:sz="8"/>
            </w:tcBorders>
            <w:shd w:val="clear" w:color="auto" w:fill="F2F6F3"/>
            <w:tcMar>
              <w:left w:w="108" w:type="dxa"/>
              <w:right w:w="108" w:type="dxa"/>
            </w:tcMar>
            <w:vAlign w:val="center"/>
          </w:tcPr>
          <w:p w:rsidR="1E94FA72" w:rsidP="1E94FA72" w:rsidRDefault="1E94FA72" w14:paraId="25DE5445" w14:textId="4551DF7C">
            <w:pPr>
              <w:pStyle w:val="3RELTestoBase"/>
              <w:suppressLineNumbers w:val="0"/>
              <w:bidi w:val="0"/>
              <w:spacing w:before="20" w:beforeAutospacing="off" w:after="20" w:afterAutospacing="off" w:line="360" w:lineRule="auto"/>
              <w:ind w:left="0" w:right="0"/>
              <w:jc w:val="both"/>
              <w:rPr>
                <w:sz w:val="20"/>
                <w:szCs w:val="20"/>
              </w:rPr>
            </w:pPr>
            <w:r w:rsidRPr="1E94FA72" w:rsidR="1E94FA72">
              <w:rPr>
                <w:sz w:val="20"/>
                <w:szCs w:val="20"/>
              </w:rPr>
              <w:t>98,19</w:t>
            </w:r>
          </w:p>
        </w:tc>
        <w:tc>
          <w:tcPr>
            <w:tcW w:w="1200" w:type="dxa"/>
            <w:tcBorders>
              <w:top w:val="single" w:color="000000" w:themeColor="text1" w:sz="8"/>
              <w:left w:val="single" w:color="000000" w:themeColor="text1" w:sz="8"/>
              <w:bottom w:val="single" w:color="000000" w:themeColor="text1" w:sz="8"/>
              <w:right w:val="single" w:color="000000" w:themeColor="text1" w:sz="8"/>
            </w:tcBorders>
            <w:shd w:val="clear" w:color="auto" w:fill="F2F6F3"/>
            <w:tcMar>
              <w:left w:w="108" w:type="dxa"/>
              <w:right w:w="108" w:type="dxa"/>
            </w:tcMar>
            <w:vAlign w:val="center"/>
          </w:tcPr>
          <w:p w:rsidR="1E94FA72" w:rsidP="1E94FA72" w:rsidRDefault="1E94FA72" w14:paraId="59840186" w14:textId="217CB0C1">
            <w:pPr>
              <w:pStyle w:val="3RELTestoBase"/>
              <w:suppressLineNumbers w:val="0"/>
              <w:bidi w:val="0"/>
              <w:spacing w:before="20" w:beforeAutospacing="off" w:after="20" w:afterAutospacing="off" w:line="360" w:lineRule="auto"/>
              <w:ind w:left="0" w:right="0"/>
              <w:jc w:val="both"/>
              <w:rPr>
                <w:sz w:val="20"/>
                <w:szCs w:val="20"/>
              </w:rPr>
            </w:pPr>
            <w:r w:rsidRPr="1E94FA72" w:rsidR="1E94FA72">
              <w:rPr>
                <w:sz w:val="20"/>
                <w:szCs w:val="20"/>
              </w:rPr>
              <w:t>98,58</w:t>
            </w:r>
          </w:p>
        </w:tc>
      </w:tr>
      <w:tr w:rsidR="1E94FA72" w:rsidTr="1E94FA72" w14:paraId="1C6E2FC7">
        <w:trPr>
          <w:trHeight w:val="300"/>
        </w:trPr>
        <w:tc>
          <w:tcPr>
            <w:tcW w:w="229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1E94FA72" w:rsidP="1E94FA72" w:rsidRDefault="1E94FA72" w14:paraId="043C86A6" w14:textId="74D70EB8">
            <w:pPr>
              <w:pStyle w:val="3RELTestoBase"/>
              <w:suppressLineNumbers w:val="0"/>
              <w:bidi w:val="0"/>
              <w:spacing w:before="20" w:beforeAutospacing="off" w:after="20" w:afterAutospacing="off" w:line="360" w:lineRule="auto"/>
              <w:ind w:left="0" w:right="0"/>
              <w:jc w:val="both"/>
              <w:rPr>
                <w:sz w:val="20"/>
                <w:szCs w:val="20"/>
              </w:rPr>
            </w:pPr>
            <w:r w:rsidRPr="1E94FA72" w:rsidR="1E94FA72">
              <w:rPr>
                <w:sz w:val="20"/>
                <w:szCs w:val="20"/>
              </w:rPr>
              <w:t>2023</w:t>
            </w:r>
          </w:p>
        </w:tc>
        <w:tc>
          <w:tcPr>
            <w:tcW w:w="199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1E94FA72" w:rsidP="1E94FA72" w:rsidRDefault="1E94FA72" w14:paraId="34B42B64" w14:textId="206F6F35">
            <w:pPr>
              <w:pStyle w:val="3RELTestoBase"/>
              <w:suppressLineNumbers w:val="0"/>
              <w:bidi w:val="0"/>
              <w:spacing w:before="20" w:beforeAutospacing="off" w:after="20" w:afterAutospacing="off" w:line="360" w:lineRule="auto"/>
              <w:ind w:left="0" w:right="0"/>
              <w:jc w:val="both"/>
              <w:rPr>
                <w:sz w:val="20"/>
                <w:szCs w:val="20"/>
              </w:rPr>
            </w:pPr>
            <w:r w:rsidRPr="1E94FA72" w:rsidR="1E94FA72">
              <w:rPr>
                <w:sz w:val="20"/>
                <w:szCs w:val="20"/>
              </w:rPr>
              <w:t>98,64</w:t>
            </w:r>
          </w:p>
        </w:tc>
        <w:tc>
          <w:tcPr>
            <w:tcW w:w="240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1E94FA72" w:rsidP="1E94FA72" w:rsidRDefault="1E94FA72" w14:paraId="5C9B3010" w14:textId="27C4DDE8">
            <w:pPr>
              <w:pStyle w:val="3RELTestoBase"/>
              <w:suppressLineNumbers w:val="0"/>
              <w:bidi w:val="0"/>
              <w:spacing w:before="20" w:beforeAutospacing="off" w:after="20" w:afterAutospacing="off" w:line="360" w:lineRule="auto"/>
              <w:ind w:left="0" w:right="0"/>
              <w:jc w:val="both"/>
              <w:rPr>
                <w:sz w:val="20"/>
                <w:szCs w:val="20"/>
              </w:rPr>
            </w:pPr>
            <w:r w:rsidRPr="1E94FA72" w:rsidR="1E94FA72">
              <w:rPr>
                <w:sz w:val="20"/>
                <w:szCs w:val="20"/>
              </w:rPr>
              <w:t>98,70</w:t>
            </w:r>
          </w:p>
        </w:tc>
        <w:tc>
          <w:tcPr>
            <w:tcW w:w="169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1E94FA72" w:rsidP="1E94FA72" w:rsidRDefault="1E94FA72" w14:paraId="2679A81A" w14:textId="18376969">
            <w:pPr>
              <w:pStyle w:val="3RELTestoBase"/>
              <w:suppressLineNumbers w:val="0"/>
              <w:bidi w:val="0"/>
              <w:spacing w:before="20" w:beforeAutospacing="off" w:after="20" w:afterAutospacing="off" w:line="360" w:lineRule="auto"/>
              <w:ind w:left="0" w:right="0"/>
              <w:jc w:val="both"/>
              <w:rPr>
                <w:sz w:val="20"/>
                <w:szCs w:val="20"/>
              </w:rPr>
            </w:pPr>
            <w:r w:rsidRPr="1E94FA72" w:rsidR="1E94FA72">
              <w:rPr>
                <w:sz w:val="20"/>
                <w:szCs w:val="20"/>
              </w:rPr>
              <w:t>98,29</w:t>
            </w:r>
          </w:p>
        </w:tc>
        <w:tc>
          <w:tcPr>
            <w:tcW w:w="120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1E94FA72" w:rsidP="1E94FA72" w:rsidRDefault="1E94FA72" w14:paraId="5F02F604" w14:textId="1D9D5897">
            <w:pPr>
              <w:pStyle w:val="3RELTestoBase"/>
              <w:suppressLineNumbers w:val="0"/>
              <w:bidi w:val="0"/>
              <w:spacing w:before="20" w:beforeAutospacing="off" w:after="20" w:afterAutospacing="off" w:line="360" w:lineRule="auto"/>
              <w:ind w:left="0" w:right="0"/>
              <w:jc w:val="both"/>
              <w:rPr>
                <w:sz w:val="20"/>
                <w:szCs w:val="20"/>
              </w:rPr>
            </w:pPr>
            <w:r w:rsidRPr="1E94FA72" w:rsidR="1E94FA72">
              <w:rPr>
                <w:sz w:val="20"/>
                <w:szCs w:val="20"/>
              </w:rPr>
              <w:t>98,56</w:t>
            </w:r>
          </w:p>
        </w:tc>
      </w:tr>
      <w:tr w:rsidR="1E94FA72" w:rsidTr="1E94FA72" w14:paraId="4EBE11BB">
        <w:trPr>
          <w:trHeight w:val="300"/>
        </w:trPr>
        <w:tc>
          <w:tcPr>
            <w:tcW w:w="229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1E94FA72" w:rsidP="1E94FA72" w:rsidRDefault="1E94FA72" w14:paraId="49688156" w14:textId="19777207">
            <w:pPr>
              <w:pStyle w:val="3RELTestoBase"/>
              <w:suppressLineNumbers w:val="0"/>
              <w:bidi w:val="0"/>
              <w:spacing w:before="20" w:beforeAutospacing="off" w:after="20" w:afterAutospacing="off" w:line="360" w:lineRule="auto"/>
              <w:ind w:left="0" w:right="0"/>
              <w:jc w:val="both"/>
              <w:rPr>
                <w:sz w:val="20"/>
                <w:szCs w:val="20"/>
              </w:rPr>
            </w:pPr>
            <w:r w:rsidRPr="1E94FA72" w:rsidR="1E94FA72">
              <w:rPr>
                <w:sz w:val="20"/>
                <w:szCs w:val="20"/>
              </w:rPr>
              <w:t>2024</w:t>
            </w:r>
          </w:p>
        </w:tc>
        <w:tc>
          <w:tcPr>
            <w:tcW w:w="199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1E94FA72" w:rsidP="1E94FA72" w:rsidRDefault="1E94FA72" w14:paraId="63BDB8CB" w14:textId="33BF554F">
            <w:pPr>
              <w:pStyle w:val="3RELTestoBase"/>
              <w:suppressLineNumbers w:val="0"/>
              <w:bidi w:val="0"/>
              <w:spacing w:before="20" w:beforeAutospacing="off" w:after="20" w:afterAutospacing="off" w:line="360" w:lineRule="auto"/>
              <w:ind w:left="0" w:right="0"/>
              <w:jc w:val="both"/>
              <w:rPr>
                <w:sz w:val="20"/>
                <w:szCs w:val="20"/>
              </w:rPr>
            </w:pPr>
            <w:r w:rsidRPr="1E94FA72" w:rsidR="1E94FA72">
              <w:rPr>
                <w:sz w:val="20"/>
                <w:szCs w:val="20"/>
              </w:rPr>
              <w:t>98,77</w:t>
            </w:r>
          </w:p>
        </w:tc>
        <w:tc>
          <w:tcPr>
            <w:tcW w:w="240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1E94FA72" w:rsidP="1E94FA72" w:rsidRDefault="1E94FA72" w14:paraId="43A23211" w14:textId="7551369E">
            <w:pPr>
              <w:pStyle w:val="3RELTestoBase"/>
              <w:suppressLineNumbers w:val="0"/>
              <w:bidi w:val="0"/>
              <w:spacing w:before="20" w:beforeAutospacing="off" w:after="20" w:afterAutospacing="off" w:line="360" w:lineRule="auto"/>
              <w:ind w:left="0" w:right="0"/>
              <w:jc w:val="both"/>
              <w:rPr>
                <w:sz w:val="20"/>
                <w:szCs w:val="20"/>
              </w:rPr>
            </w:pPr>
            <w:r w:rsidRPr="1E94FA72" w:rsidR="1E94FA72">
              <w:rPr>
                <w:sz w:val="20"/>
                <w:szCs w:val="20"/>
              </w:rPr>
              <w:t>97,68</w:t>
            </w:r>
          </w:p>
        </w:tc>
        <w:tc>
          <w:tcPr>
            <w:tcW w:w="169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1E94FA72" w:rsidP="1E94FA72" w:rsidRDefault="1E94FA72" w14:paraId="1D811A39" w14:textId="3BF2F588">
            <w:pPr>
              <w:pStyle w:val="3RELTestoBase"/>
              <w:suppressLineNumbers w:val="0"/>
              <w:bidi w:val="0"/>
              <w:spacing w:before="20" w:beforeAutospacing="off" w:after="20" w:afterAutospacing="off" w:line="360" w:lineRule="auto"/>
              <w:ind w:left="0" w:right="0"/>
              <w:jc w:val="both"/>
              <w:rPr>
                <w:sz w:val="20"/>
                <w:szCs w:val="20"/>
              </w:rPr>
            </w:pPr>
            <w:r w:rsidRPr="1E94FA72" w:rsidR="1E94FA72">
              <w:rPr>
                <w:sz w:val="20"/>
                <w:szCs w:val="20"/>
              </w:rPr>
              <w:t>97,88</w:t>
            </w:r>
          </w:p>
        </w:tc>
        <w:tc>
          <w:tcPr>
            <w:tcW w:w="120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1E94FA72" w:rsidP="1E94FA72" w:rsidRDefault="1E94FA72" w14:paraId="71922D03" w14:textId="70781FA4">
            <w:pPr>
              <w:pStyle w:val="3RELTestoBase"/>
              <w:suppressLineNumbers w:val="0"/>
              <w:bidi w:val="0"/>
              <w:spacing w:before="20" w:beforeAutospacing="off" w:after="20" w:afterAutospacing="off" w:line="360" w:lineRule="auto"/>
              <w:ind w:left="0" w:right="0"/>
              <w:jc w:val="both"/>
              <w:rPr>
                <w:sz w:val="20"/>
                <w:szCs w:val="20"/>
              </w:rPr>
            </w:pPr>
            <w:r w:rsidRPr="1E94FA72" w:rsidR="1E94FA72">
              <w:rPr>
                <w:sz w:val="20"/>
                <w:szCs w:val="20"/>
              </w:rPr>
              <w:t>98,28</w:t>
            </w:r>
          </w:p>
        </w:tc>
      </w:tr>
      <w:tr w:rsidR="1E94FA72" w:rsidTr="1E94FA72" w14:paraId="0EC50392">
        <w:trPr>
          <w:trHeight w:val="300"/>
        </w:trPr>
        <w:tc>
          <w:tcPr>
            <w:tcW w:w="229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1E94FA72" w:rsidP="1E94FA72" w:rsidRDefault="1E94FA72" w14:paraId="719089F2" w14:textId="4F32E135">
            <w:pPr>
              <w:pStyle w:val="3RELTestoBase"/>
              <w:suppressLineNumbers w:val="0"/>
              <w:bidi w:val="0"/>
              <w:spacing w:before="20" w:beforeAutospacing="off" w:after="20" w:afterAutospacing="off" w:line="360" w:lineRule="auto"/>
              <w:ind w:left="0" w:right="0"/>
              <w:jc w:val="both"/>
              <w:rPr>
                <w:sz w:val="20"/>
                <w:szCs w:val="20"/>
              </w:rPr>
            </w:pPr>
            <w:r w:rsidRPr="1E94FA72" w:rsidR="1E94FA72">
              <w:rPr>
                <w:sz w:val="20"/>
                <w:szCs w:val="20"/>
              </w:rPr>
              <w:t>2025</w:t>
            </w:r>
          </w:p>
        </w:tc>
        <w:tc>
          <w:tcPr>
            <w:tcW w:w="199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1E94FA72" w:rsidP="1E94FA72" w:rsidRDefault="1E94FA72" w14:paraId="27884999" w14:textId="10971BFA">
            <w:pPr>
              <w:pStyle w:val="3RELTestoBase"/>
              <w:suppressLineNumbers w:val="0"/>
              <w:bidi w:val="0"/>
              <w:spacing w:before="20" w:beforeAutospacing="off" w:after="20" w:afterAutospacing="off" w:line="360" w:lineRule="auto"/>
              <w:ind w:left="0" w:right="0"/>
              <w:jc w:val="both"/>
              <w:rPr>
                <w:sz w:val="20"/>
                <w:szCs w:val="20"/>
              </w:rPr>
            </w:pPr>
            <w:r w:rsidRPr="1E94FA72" w:rsidR="1E94FA72">
              <w:rPr>
                <w:sz w:val="20"/>
                <w:szCs w:val="20"/>
              </w:rPr>
              <w:t>98,13</w:t>
            </w:r>
          </w:p>
        </w:tc>
        <w:tc>
          <w:tcPr>
            <w:tcW w:w="240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1E94FA72" w:rsidP="1E94FA72" w:rsidRDefault="1E94FA72" w14:paraId="60AC68A4" w14:textId="50C833C6">
            <w:pPr>
              <w:pStyle w:val="3RELTestoBase"/>
              <w:suppressLineNumbers w:val="0"/>
              <w:bidi w:val="0"/>
              <w:spacing w:before="20" w:beforeAutospacing="off" w:after="20" w:afterAutospacing="off" w:line="360" w:lineRule="auto"/>
              <w:ind w:left="0" w:right="0"/>
              <w:jc w:val="both"/>
              <w:rPr>
                <w:sz w:val="20"/>
                <w:szCs w:val="20"/>
              </w:rPr>
            </w:pPr>
            <w:r w:rsidRPr="1E94FA72" w:rsidR="1E94FA72">
              <w:rPr>
                <w:sz w:val="20"/>
                <w:szCs w:val="20"/>
              </w:rPr>
              <w:t>97,98</w:t>
            </w:r>
          </w:p>
        </w:tc>
        <w:tc>
          <w:tcPr>
            <w:tcW w:w="169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1E94FA72" w:rsidP="1E94FA72" w:rsidRDefault="1E94FA72" w14:paraId="153A17C2" w14:textId="2B50D13B">
            <w:pPr>
              <w:pStyle w:val="3RELTestoBase"/>
              <w:suppressLineNumbers w:val="0"/>
              <w:bidi w:val="0"/>
              <w:spacing w:before="20" w:beforeAutospacing="off" w:after="20" w:afterAutospacing="off" w:line="360" w:lineRule="auto"/>
              <w:ind w:left="0" w:right="0"/>
              <w:jc w:val="both"/>
              <w:rPr>
                <w:sz w:val="20"/>
                <w:szCs w:val="20"/>
              </w:rPr>
            </w:pPr>
            <w:r w:rsidRPr="1E94FA72" w:rsidR="1E94FA72">
              <w:rPr>
                <w:sz w:val="20"/>
                <w:szCs w:val="20"/>
              </w:rPr>
              <w:t>98,55</w:t>
            </w:r>
          </w:p>
        </w:tc>
        <w:tc>
          <w:tcPr>
            <w:tcW w:w="120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1E94FA72" w:rsidP="1E94FA72" w:rsidRDefault="1E94FA72" w14:paraId="42C634C7" w14:textId="650E0FF2">
            <w:pPr>
              <w:pStyle w:val="3RELTestoBase"/>
              <w:suppressLineNumbers w:val="0"/>
              <w:bidi w:val="0"/>
              <w:spacing w:before="20" w:beforeAutospacing="off" w:after="20" w:afterAutospacing="off" w:line="360" w:lineRule="auto"/>
              <w:ind w:left="0" w:right="0"/>
              <w:jc w:val="both"/>
              <w:rPr>
                <w:sz w:val="20"/>
                <w:szCs w:val="20"/>
              </w:rPr>
            </w:pPr>
            <w:r w:rsidRPr="1E94FA72" w:rsidR="1E94FA72">
              <w:rPr>
                <w:sz w:val="20"/>
                <w:szCs w:val="20"/>
              </w:rPr>
              <w:t>98,12</w:t>
            </w:r>
          </w:p>
        </w:tc>
      </w:tr>
      <w:tr w:rsidR="1E94FA72" w:rsidTr="1E94FA72" w14:paraId="1DD8AD68">
        <w:trPr>
          <w:trHeight w:val="300"/>
        </w:trPr>
        <w:tc>
          <w:tcPr>
            <w:tcW w:w="229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1E94FA72" w:rsidP="1E94FA72" w:rsidRDefault="1E94FA72" w14:paraId="45DF0375" w14:textId="5F27128A">
            <w:pPr>
              <w:pStyle w:val="3RELTestoBase"/>
              <w:suppressLineNumbers w:val="0"/>
              <w:bidi w:val="0"/>
              <w:spacing w:before="20" w:beforeAutospacing="off" w:after="20" w:afterAutospacing="off" w:line="360" w:lineRule="auto"/>
              <w:ind w:left="0" w:right="0"/>
              <w:jc w:val="both"/>
              <w:rPr>
                <w:sz w:val="20"/>
                <w:szCs w:val="20"/>
              </w:rPr>
            </w:pPr>
            <w:r w:rsidRPr="1E94FA72" w:rsidR="1E94FA72">
              <w:rPr>
                <w:sz w:val="20"/>
                <w:szCs w:val="20"/>
              </w:rPr>
              <w:t>2026</w:t>
            </w:r>
          </w:p>
        </w:tc>
        <w:tc>
          <w:tcPr>
            <w:tcW w:w="199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1E94FA72" w:rsidP="1E94FA72" w:rsidRDefault="1E94FA72" w14:paraId="3961ACF6" w14:textId="666A54CC">
            <w:pPr>
              <w:pStyle w:val="3RELTestoBase"/>
              <w:suppressLineNumbers w:val="0"/>
              <w:bidi w:val="0"/>
              <w:spacing w:before="20" w:beforeAutospacing="off" w:after="20" w:afterAutospacing="off" w:line="360" w:lineRule="auto"/>
              <w:ind w:left="0" w:right="0"/>
              <w:jc w:val="both"/>
              <w:rPr>
                <w:sz w:val="20"/>
                <w:szCs w:val="20"/>
              </w:rPr>
            </w:pPr>
            <w:r w:rsidRPr="1E94FA72" w:rsidR="1E94FA72">
              <w:rPr>
                <w:sz w:val="20"/>
                <w:szCs w:val="20"/>
              </w:rPr>
              <w:t>97,41</w:t>
            </w:r>
          </w:p>
        </w:tc>
        <w:tc>
          <w:tcPr>
            <w:tcW w:w="240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1E94FA72" w:rsidP="1E94FA72" w:rsidRDefault="1E94FA72" w14:paraId="58BAF842" w14:textId="023F4FDD">
            <w:pPr>
              <w:pStyle w:val="3RELTestoBase"/>
              <w:suppressLineNumbers w:val="0"/>
              <w:bidi w:val="0"/>
              <w:spacing w:before="20" w:beforeAutospacing="off" w:after="20" w:afterAutospacing="off" w:line="360" w:lineRule="auto"/>
              <w:ind w:left="0" w:right="0"/>
              <w:jc w:val="both"/>
              <w:rPr>
                <w:sz w:val="20"/>
                <w:szCs w:val="20"/>
              </w:rPr>
            </w:pPr>
            <w:r w:rsidRPr="1E94FA72" w:rsidR="1E94FA72">
              <w:rPr>
                <w:sz w:val="20"/>
                <w:szCs w:val="20"/>
              </w:rPr>
              <w:t>98,27</w:t>
            </w:r>
          </w:p>
        </w:tc>
        <w:tc>
          <w:tcPr>
            <w:tcW w:w="169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1E94FA72" w:rsidP="1E94FA72" w:rsidRDefault="1E94FA72" w14:paraId="1D083377" w14:textId="3462B951">
            <w:pPr>
              <w:pStyle w:val="3RELTestoBase"/>
              <w:suppressLineNumbers w:val="0"/>
              <w:bidi w:val="0"/>
              <w:spacing w:before="20" w:beforeAutospacing="off" w:after="20" w:afterAutospacing="off" w:line="360" w:lineRule="auto"/>
              <w:ind w:left="0" w:right="0"/>
              <w:jc w:val="both"/>
              <w:rPr>
                <w:sz w:val="20"/>
                <w:szCs w:val="20"/>
              </w:rPr>
            </w:pPr>
            <w:r w:rsidRPr="1E94FA72" w:rsidR="1E94FA72">
              <w:rPr>
                <w:sz w:val="20"/>
                <w:szCs w:val="20"/>
              </w:rPr>
              <w:t>n.a.</w:t>
            </w:r>
          </w:p>
        </w:tc>
        <w:tc>
          <w:tcPr>
            <w:tcW w:w="120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1E94FA72" w:rsidP="1E94FA72" w:rsidRDefault="1E94FA72" w14:paraId="7CF8A342" w14:textId="7311B839">
            <w:pPr>
              <w:pStyle w:val="3RELTestoBase"/>
              <w:suppressLineNumbers w:val="0"/>
              <w:bidi w:val="0"/>
              <w:spacing w:before="20" w:beforeAutospacing="off" w:after="20" w:afterAutospacing="off" w:line="360" w:lineRule="auto"/>
              <w:ind w:left="0" w:right="0"/>
              <w:jc w:val="both"/>
              <w:rPr>
                <w:sz w:val="20"/>
                <w:szCs w:val="20"/>
              </w:rPr>
            </w:pPr>
            <w:r w:rsidRPr="1E94FA72" w:rsidR="1E94FA72">
              <w:rPr>
                <w:sz w:val="20"/>
                <w:szCs w:val="20"/>
              </w:rPr>
              <w:t>97,77</w:t>
            </w:r>
          </w:p>
        </w:tc>
      </w:tr>
    </w:tbl>
    <w:p w:rsidR="1E94FA72" w:rsidP="1E94FA72" w:rsidRDefault="1E94FA72" w14:paraId="4A8C0E87" w14:textId="419E2BD5">
      <w:pPr>
        <w:pStyle w:val="3RELTestoBase"/>
        <w:rPr>
          <w:noProof w:val="0"/>
          <w:lang w:val="it-IT"/>
        </w:rPr>
      </w:pPr>
    </w:p>
    <w:p w:rsidR="4E3A9CC5" w:rsidP="1E94FA72" w:rsidRDefault="4E3A9CC5" w14:paraId="43C7821A" w14:textId="387B42FF">
      <w:pPr>
        <w:pStyle w:val="3RELTestoBase"/>
      </w:pPr>
      <w:r w:rsidRPr="05D1C3E2" w:rsidR="4E3A9CC5">
        <w:rPr>
          <w:noProof w:val="0"/>
          <w:lang w:val="it-IT"/>
        </w:rPr>
        <w:t>La disponibilità dell’indicatore per articolo, formato e spessore, resa possibile dalla dimensione di prodotto condivisa, consente di leggere la resa come attributo della famiglia dimensionale oltre che come prestazione dell’impianto. La ripartizione per formato evidenzia differenze sistematiche fra famiglie, approfondite al § 3.6 e direttamente utilizzabili nelle scelte di progettazione di prodotto dell’OR 7.7.</w:t>
      </w:r>
    </w:p>
    <w:p w:rsidR="05D1C3E2" w:rsidP="05D1C3E2" w:rsidRDefault="05D1C3E2" w14:paraId="729D9F9E" w14:textId="02A284C8">
      <w:pPr>
        <w:pStyle w:val="3RELTestoBase"/>
        <w:rPr>
          <w:noProof w:val="0"/>
          <w:lang w:val="it-IT"/>
        </w:rPr>
      </w:pPr>
    </w:p>
    <w:p w:rsidR="03340392" w:rsidP="1E94FA72" w:rsidRDefault="03340392" w14:paraId="59E4EC06" w14:textId="6878B78A">
      <w:pPr>
        <w:pStyle w:val="2RELSottotit"/>
        <w:suppressLineNumbers w:val="0"/>
        <w:bidi w:val="0"/>
        <w:spacing w:before="240" w:beforeAutospacing="off" w:after="240" w:afterAutospacing="off" w:line="360" w:lineRule="auto"/>
        <w:ind w:left="0" w:right="0"/>
        <w:jc w:val="both"/>
      </w:pPr>
      <w:r w:rsidRPr="1E94FA72" w:rsidR="03340392">
        <w:rPr>
          <w:noProof w:val="0"/>
          <w:lang w:val="it-IT"/>
        </w:rPr>
        <w:t>3.5 Customer Rating</w:t>
      </w:r>
    </w:p>
    <w:p w:rsidR="251E6990" w:rsidP="1E94FA72" w:rsidRDefault="251E6990" w14:paraId="7F6BD207" w14:textId="75ADF90C">
      <w:pPr>
        <w:pStyle w:val="2RELSottotit"/>
        <w:bidi w:val="0"/>
        <w:spacing w:before="240" w:beforeAutospacing="off" w:after="240" w:afterAutospacing="off" w:line="360" w:lineRule="auto"/>
        <w:ind w:left="0" w:right="0"/>
        <w:jc w:val="both"/>
        <w:rPr>
          <w:b w:val="0"/>
          <w:bCs w:val="0"/>
          <w:noProof w:val="0"/>
          <w:lang w:val="it-IT"/>
        </w:rPr>
      </w:pPr>
      <w:r w:rsidRPr="1E94FA72" w:rsidR="251E6990">
        <w:rPr>
          <w:rFonts w:ascii="Calibri" w:hAnsi="Calibri" w:eastAsia="Times New Roman" w:cs="Times New Roman" w:asciiTheme="minorAscii" w:hAnsiTheme="minorAscii"/>
          <w:b w:val="0"/>
          <w:bCs w:val="0"/>
          <w:noProof w:val="0"/>
          <w:color w:val="auto"/>
          <w:sz w:val="22"/>
          <w:szCs w:val="22"/>
          <w:lang w:val="it-IT" w:eastAsia="it-IT" w:bidi="ar-SA"/>
        </w:rPr>
        <w:t>La rilevazione strutturata delle contestazioni è stata introdotta nel corso dell’attività e organizzata per prodotto, unità produttiva di origine, causale, esito dell’istruttoria e canale distributivo. L’indicatore assume il 2026 come anno di riferimento e si attesta a 0,563 per cento del venduto sul perimetro produttivo, di cui 0,259 per cento riconducibile a causali di natura qualitativa.</w:t>
      </w:r>
    </w:p>
    <w:p w:rsidR="32DDE280" w:rsidP="1E94FA72" w:rsidRDefault="32DDE280" w14:paraId="470BA50F" w14:textId="5639C4A2">
      <w:pPr>
        <w:bidi w:val="0"/>
        <w:spacing w:before="200" w:beforeAutospacing="off" w:after="60" w:afterAutospacing="off" w:line="360" w:lineRule="auto"/>
      </w:pPr>
      <w:r w:rsidRPr="1E94FA72" w:rsidR="32DDE280">
        <w:rPr>
          <w:b w:val="1"/>
          <w:bCs w:val="1"/>
          <w:noProof w:val="0"/>
          <w:sz w:val="20"/>
          <w:szCs w:val="20"/>
          <w:lang w:val="it-IT"/>
        </w:rPr>
        <w:t>Tabella 6. Customer Rating per canale distributivo e unità produttiva, anno di riferimento 2026, valori percentuali sul venduto.</w:t>
      </w:r>
    </w:p>
    <w:tbl>
      <w:tblPr>
        <w:tblStyle w:val="Tabellanormale"/>
        <w:bidiVisual w:val="0"/>
        <w:tblW w:w="0" w:type="auto"/>
        <w:tblLook w:val="06A0" w:firstRow="1" w:lastRow="0" w:firstColumn="1" w:lastColumn="0" w:noHBand="1" w:noVBand="1"/>
      </w:tblPr>
      <w:tblGrid>
        <w:gridCol w:w="3990"/>
        <w:gridCol w:w="2010"/>
        <w:gridCol w:w="1995"/>
        <w:gridCol w:w="1605"/>
      </w:tblGrid>
      <w:tr w:rsidR="1E94FA72" w:rsidTr="1E94FA72" w14:paraId="48FB848A">
        <w:trPr>
          <w:trHeight w:val="300"/>
        </w:trPr>
        <w:tc>
          <w:tcPr>
            <w:tcW w:w="3990" w:type="dxa"/>
            <w:tcBorders>
              <w:top w:val="single" w:color="000000" w:themeColor="text1" w:sz="8"/>
              <w:left w:val="single" w:color="000000" w:themeColor="text1" w:sz="8"/>
              <w:bottom w:val="single" w:color="000000" w:themeColor="text1" w:sz="8"/>
              <w:right w:val="single" w:color="000000" w:themeColor="text1" w:sz="8"/>
            </w:tcBorders>
            <w:shd w:val="clear" w:color="auto" w:fill="D9E2E0"/>
            <w:tcMar>
              <w:left w:w="108" w:type="dxa"/>
              <w:right w:w="108" w:type="dxa"/>
            </w:tcMar>
            <w:vAlign w:val="center"/>
          </w:tcPr>
          <w:p w:rsidR="1E94FA72" w:rsidP="1E94FA72" w:rsidRDefault="1E94FA72" w14:paraId="50A36866" w14:textId="0A65D1B6">
            <w:pPr>
              <w:pStyle w:val="3RELTestoBase"/>
              <w:suppressLineNumbers w:val="0"/>
              <w:bidi w:val="0"/>
              <w:spacing w:before="20" w:beforeAutospacing="off" w:after="20" w:afterAutospacing="off" w:line="360" w:lineRule="auto"/>
              <w:ind w:left="0" w:right="0"/>
              <w:jc w:val="both"/>
              <w:rPr>
                <w:sz w:val="20"/>
                <w:szCs w:val="20"/>
              </w:rPr>
            </w:pPr>
            <w:r w:rsidRPr="1E94FA72" w:rsidR="1E94FA72">
              <w:rPr>
                <w:sz w:val="20"/>
                <w:szCs w:val="20"/>
              </w:rPr>
              <w:t>Perimetro</w:t>
            </w:r>
          </w:p>
        </w:tc>
        <w:tc>
          <w:tcPr>
            <w:tcW w:w="2010" w:type="dxa"/>
            <w:tcBorders>
              <w:top w:val="single" w:color="000000" w:themeColor="text1" w:sz="8"/>
              <w:left w:val="single" w:color="000000" w:themeColor="text1" w:sz="8"/>
              <w:bottom w:val="single" w:color="000000" w:themeColor="text1" w:sz="8"/>
              <w:right w:val="single" w:color="000000" w:themeColor="text1" w:sz="8"/>
            </w:tcBorders>
            <w:shd w:val="clear" w:color="auto" w:fill="D9E2E0"/>
            <w:tcMar>
              <w:left w:w="108" w:type="dxa"/>
              <w:right w:w="108" w:type="dxa"/>
            </w:tcMar>
            <w:vAlign w:val="center"/>
          </w:tcPr>
          <w:p w:rsidR="1E94FA72" w:rsidP="1E94FA72" w:rsidRDefault="1E94FA72" w14:paraId="059EB9E3" w14:textId="6A68171B">
            <w:pPr>
              <w:pStyle w:val="3RELTestoBase"/>
              <w:suppressLineNumbers w:val="0"/>
              <w:bidi w:val="0"/>
              <w:spacing w:before="20" w:beforeAutospacing="off" w:after="20" w:afterAutospacing="off" w:line="360" w:lineRule="auto"/>
              <w:ind w:left="0" w:right="0"/>
              <w:jc w:val="both"/>
              <w:rPr>
                <w:sz w:val="20"/>
                <w:szCs w:val="20"/>
              </w:rPr>
            </w:pPr>
            <w:r w:rsidRPr="1E94FA72" w:rsidR="1E94FA72">
              <w:rPr>
                <w:sz w:val="20"/>
                <w:szCs w:val="20"/>
              </w:rPr>
              <w:t>Grande distribuzione</w:t>
            </w:r>
          </w:p>
        </w:tc>
        <w:tc>
          <w:tcPr>
            <w:tcW w:w="1995" w:type="dxa"/>
            <w:tcBorders>
              <w:top w:val="single" w:color="000000" w:themeColor="text1" w:sz="8"/>
              <w:left w:val="single" w:color="000000" w:themeColor="text1" w:sz="8"/>
              <w:bottom w:val="single" w:color="000000" w:themeColor="text1" w:sz="8"/>
              <w:right w:val="single" w:color="000000" w:themeColor="text1" w:sz="8"/>
            </w:tcBorders>
            <w:shd w:val="clear" w:color="auto" w:fill="D9E2E0"/>
            <w:tcMar>
              <w:left w:w="108" w:type="dxa"/>
              <w:right w:w="108" w:type="dxa"/>
            </w:tcMar>
            <w:vAlign w:val="center"/>
          </w:tcPr>
          <w:p w:rsidR="1E94FA72" w:rsidP="1E94FA72" w:rsidRDefault="1E94FA72" w14:paraId="56AE64E1" w14:textId="147EF3DD">
            <w:pPr>
              <w:pStyle w:val="3RELTestoBase"/>
              <w:suppressLineNumbers w:val="0"/>
              <w:bidi w:val="0"/>
              <w:spacing w:before="20" w:beforeAutospacing="off" w:after="20" w:afterAutospacing="off" w:line="360" w:lineRule="auto"/>
              <w:ind w:left="0" w:right="0"/>
              <w:jc w:val="both"/>
              <w:rPr>
                <w:sz w:val="20"/>
                <w:szCs w:val="20"/>
              </w:rPr>
            </w:pPr>
            <w:r w:rsidRPr="1E94FA72" w:rsidR="1E94FA72">
              <w:rPr>
                <w:sz w:val="20"/>
                <w:szCs w:val="20"/>
              </w:rPr>
              <w:t>B2B tradizionale</w:t>
            </w:r>
          </w:p>
        </w:tc>
        <w:tc>
          <w:tcPr>
            <w:tcW w:w="1605" w:type="dxa"/>
            <w:tcBorders>
              <w:top w:val="single" w:color="000000" w:themeColor="text1" w:sz="8"/>
              <w:left w:val="single" w:color="000000" w:themeColor="text1" w:sz="8"/>
              <w:bottom w:val="single" w:color="000000" w:themeColor="text1" w:sz="8"/>
              <w:right w:val="single" w:color="000000" w:themeColor="text1" w:sz="8"/>
            </w:tcBorders>
            <w:shd w:val="clear" w:color="auto" w:fill="D9E2E0"/>
            <w:tcMar>
              <w:left w:w="108" w:type="dxa"/>
              <w:right w:w="108" w:type="dxa"/>
            </w:tcMar>
            <w:vAlign w:val="center"/>
          </w:tcPr>
          <w:p w:rsidR="1E94FA72" w:rsidP="1E94FA72" w:rsidRDefault="1E94FA72" w14:paraId="340A67DC" w14:textId="67487CB3">
            <w:pPr>
              <w:pStyle w:val="3RELTestoBase"/>
              <w:suppressLineNumbers w:val="0"/>
              <w:bidi w:val="0"/>
              <w:spacing w:before="20" w:beforeAutospacing="off" w:after="20" w:afterAutospacing="off" w:line="360" w:lineRule="auto"/>
              <w:ind w:left="0" w:right="0"/>
              <w:jc w:val="both"/>
              <w:rPr>
                <w:sz w:val="20"/>
                <w:szCs w:val="20"/>
              </w:rPr>
            </w:pPr>
            <w:r w:rsidRPr="1E94FA72" w:rsidR="1E94FA72">
              <w:rPr>
                <w:sz w:val="20"/>
                <w:szCs w:val="20"/>
              </w:rPr>
              <w:t>Totale</w:t>
            </w:r>
          </w:p>
        </w:tc>
      </w:tr>
      <w:tr w:rsidR="1E94FA72" w:rsidTr="1E94FA72" w14:paraId="239A073D">
        <w:trPr>
          <w:trHeight w:val="300"/>
        </w:trPr>
        <w:tc>
          <w:tcPr>
            <w:tcW w:w="399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1E94FA72" w:rsidP="1E94FA72" w:rsidRDefault="1E94FA72" w14:paraId="353ADA55" w14:textId="5140A0D4">
            <w:pPr>
              <w:pStyle w:val="3RELTestoBase"/>
              <w:suppressLineNumbers w:val="0"/>
              <w:bidi w:val="0"/>
              <w:spacing w:before="20" w:beforeAutospacing="off" w:after="20" w:afterAutospacing="off" w:line="360" w:lineRule="auto"/>
              <w:ind w:left="0" w:right="0"/>
              <w:jc w:val="both"/>
              <w:rPr>
                <w:sz w:val="20"/>
                <w:szCs w:val="20"/>
              </w:rPr>
            </w:pPr>
            <w:r w:rsidRPr="1E94FA72" w:rsidR="1E94FA72">
              <w:rPr>
                <w:sz w:val="20"/>
                <w:szCs w:val="20"/>
              </w:rPr>
              <w:t>D060 Scandiano</w:t>
            </w:r>
          </w:p>
        </w:tc>
        <w:tc>
          <w:tcPr>
            <w:tcW w:w="201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1E94FA72" w:rsidP="1E94FA72" w:rsidRDefault="1E94FA72" w14:paraId="4BFAE5F4" w14:textId="61D1A83A">
            <w:pPr>
              <w:pStyle w:val="3RELTestoBase"/>
              <w:suppressLineNumbers w:val="0"/>
              <w:bidi w:val="0"/>
              <w:spacing w:before="20" w:beforeAutospacing="off" w:after="20" w:afterAutospacing="off" w:line="360" w:lineRule="auto"/>
              <w:ind w:left="0" w:right="0"/>
              <w:jc w:val="both"/>
              <w:rPr>
                <w:sz w:val="20"/>
                <w:szCs w:val="20"/>
              </w:rPr>
            </w:pPr>
            <w:r w:rsidRPr="1E94FA72" w:rsidR="1E94FA72">
              <w:rPr>
                <w:sz w:val="20"/>
                <w:szCs w:val="20"/>
              </w:rPr>
              <w:t>0,291</w:t>
            </w:r>
          </w:p>
        </w:tc>
        <w:tc>
          <w:tcPr>
            <w:tcW w:w="199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1E94FA72" w:rsidP="1E94FA72" w:rsidRDefault="1E94FA72" w14:paraId="4CEF7A3B" w14:textId="113E3A6D">
            <w:pPr>
              <w:pStyle w:val="3RELTestoBase"/>
              <w:suppressLineNumbers w:val="0"/>
              <w:bidi w:val="0"/>
              <w:spacing w:before="20" w:beforeAutospacing="off" w:after="20" w:afterAutospacing="off" w:line="360" w:lineRule="auto"/>
              <w:ind w:left="0" w:right="0"/>
              <w:jc w:val="both"/>
              <w:rPr>
                <w:sz w:val="20"/>
                <w:szCs w:val="20"/>
              </w:rPr>
            </w:pPr>
            <w:r w:rsidRPr="1E94FA72" w:rsidR="1E94FA72">
              <w:rPr>
                <w:sz w:val="20"/>
                <w:szCs w:val="20"/>
              </w:rPr>
              <w:t>1,398</w:t>
            </w:r>
          </w:p>
        </w:tc>
        <w:tc>
          <w:tcPr>
            <w:tcW w:w="160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1E94FA72" w:rsidP="1E94FA72" w:rsidRDefault="1E94FA72" w14:paraId="3DE9FEDA" w14:textId="5D017A63">
            <w:pPr>
              <w:pStyle w:val="3RELTestoBase"/>
              <w:suppressLineNumbers w:val="0"/>
              <w:bidi w:val="0"/>
              <w:spacing w:before="20" w:beforeAutospacing="off" w:after="20" w:afterAutospacing="off" w:line="360" w:lineRule="auto"/>
              <w:ind w:left="0" w:right="0"/>
              <w:jc w:val="both"/>
              <w:rPr>
                <w:sz w:val="20"/>
                <w:szCs w:val="20"/>
              </w:rPr>
            </w:pPr>
            <w:r w:rsidRPr="1E94FA72" w:rsidR="1E94FA72">
              <w:rPr>
                <w:sz w:val="20"/>
                <w:szCs w:val="20"/>
              </w:rPr>
              <w:t>0,798</w:t>
            </w:r>
          </w:p>
        </w:tc>
      </w:tr>
      <w:tr w:rsidR="1E94FA72" w:rsidTr="1E94FA72" w14:paraId="4F8A0E40">
        <w:trPr>
          <w:trHeight w:val="300"/>
        </w:trPr>
        <w:tc>
          <w:tcPr>
            <w:tcW w:w="399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1E94FA72" w:rsidP="1E94FA72" w:rsidRDefault="1E94FA72" w14:paraId="46D08F04" w14:textId="71A76973">
            <w:pPr>
              <w:pStyle w:val="3RELTestoBase"/>
              <w:suppressLineNumbers w:val="0"/>
              <w:bidi w:val="0"/>
              <w:spacing w:before="20" w:beforeAutospacing="off" w:after="20" w:afterAutospacing="off" w:line="360" w:lineRule="auto"/>
              <w:ind w:left="0" w:right="0"/>
              <w:jc w:val="both"/>
              <w:rPr>
                <w:sz w:val="20"/>
                <w:szCs w:val="20"/>
              </w:rPr>
            </w:pPr>
            <w:r w:rsidRPr="1E94FA72" w:rsidR="1E94FA72">
              <w:rPr>
                <w:sz w:val="20"/>
                <w:szCs w:val="20"/>
              </w:rPr>
              <w:t>D240/D040 Frassinoro</w:t>
            </w:r>
          </w:p>
        </w:tc>
        <w:tc>
          <w:tcPr>
            <w:tcW w:w="201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1E94FA72" w:rsidP="1E94FA72" w:rsidRDefault="1E94FA72" w14:paraId="5D12F3F6" w14:textId="116D5B8C">
            <w:pPr>
              <w:pStyle w:val="3RELTestoBase"/>
              <w:suppressLineNumbers w:val="0"/>
              <w:bidi w:val="0"/>
              <w:spacing w:before="20" w:beforeAutospacing="off" w:after="20" w:afterAutospacing="off" w:line="360" w:lineRule="auto"/>
              <w:ind w:left="0" w:right="0"/>
              <w:jc w:val="both"/>
              <w:rPr>
                <w:sz w:val="20"/>
                <w:szCs w:val="20"/>
              </w:rPr>
            </w:pPr>
            <w:r w:rsidRPr="1E94FA72" w:rsidR="1E94FA72">
              <w:rPr>
                <w:sz w:val="20"/>
                <w:szCs w:val="20"/>
              </w:rPr>
              <w:t>0,162</w:t>
            </w:r>
          </w:p>
        </w:tc>
        <w:tc>
          <w:tcPr>
            <w:tcW w:w="199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1E94FA72" w:rsidP="1E94FA72" w:rsidRDefault="1E94FA72" w14:paraId="6ED6F259" w14:textId="522B3BC0">
            <w:pPr>
              <w:pStyle w:val="3RELTestoBase"/>
              <w:suppressLineNumbers w:val="0"/>
              <w:bidi w:val="0"/>
              <w:spacing w:before="20" w:beforeAutospacing="off" w:after="20" w:afterAutospacing="off" w:line="360" w:lineRule="auto"/>
              <w:ind w:left="0" w:right="0"/>
              <w:jc w:val="both"/>
              <w:rPr>
                <w:sz w:val="20"/>
                <w:szCs w:val="20"/>
              </w:rPr>
            </w:pPr>
            <w:r w:rsidRPr="1E94FA72" w:rsidR="1E94FA72">
              <w:rPr>
                <w:sz w:val="20"/>
                <w:szCs w:val="20"/>
              </w:rPr>
              <w:t>0,351</w:t>
            </w:r>
          </w:p>
        </w:tc>
        <w:tc>
          <w:tcPr>
            <w:tcW w:w="160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1E94FA72" w:rsidP="1E94FA72" w:rsidRDefault="1E94FA72" w14:paraId="41BE24EE" w14:textId="5403C62A">
            <w:pPr>
              <w:pStyle w:val="3RELTestoBase"/>
              <w:suppressLineNumbers w:val="0"/>
              <w:bidi w:val="0"/>
              <w:spacing w:before="20" w:beforeAutospacing="off" w:after="20" w:afterAutospacing="off" w:line="360" w:lineRule="auto"/>
              <w:ind w:left="0" w:right="0"/>
              <w:jc w:val="both"/>
              <w:rPr>
                <w:sz w:val="20"/>
                <w:szCs w:val="20"/>
              </w:rPr>
            </w:pPr>
            <w:r w:rsidRPr="1E94FA72" w:rsidR="1E94FA72">
              <w:rPr>
                <w:sz w:val="20"/>
                <w:szCs w:val="20"/>
              </w:rPr>
              <w:t>0,248</w:t>
            </w:r>
          </w:p>
        </w:tc>
      </w:tr>
      <w:tr w:rsidR="1E94FA72" w:rsidTr="1E94FA72" w14:paraId="0A61DD03">
        <w:trPr>
          <w:trHeight w:val="300"/>
        </w:trPr>
        <w:tc>
          <w:tcPr>
            <w:tcW w:w="3990" w:type="dxa"/>
            <w:tcBorders>
              <w:top w:val="single" w:color="000000" w:themeColor="text1" w:sz="8"/>
              <w:left w:val="single" w:color="000000" w:themeColor="text1" w:sz="8"/>
              <w:bottom w:val="single" w:color="000000" w:themeColor="text1" w:sz="8"/>
              <w:right w:val="single" w:color="000000" w:themeColor="text1" w:sz="8"/>
            </w:tcBorders>
            <w:shd w:val="clear" w:color="auto" w:fill="F2F6F3"/>
            <w:tcMar>
              <w:left w:w="108" w:type="dxa"/>
              <w:right w:w="108" w:type="dxa"/>
            </w:tcMar>
            <w:vAlign w:val="center"/>
          </w:tcPr>
          <w:p w:rsidR="1E94FA72" w:rsidP="1E94FA72" w:rsidRDefault="1E94FA72" w14:paraId="1489EAA8" w14:textId="401B21EE">
            <w:pPr>
              <w:pStyle w:val="3RELTestoBase"/>
              <w:suppressLineNumbers w:val="0"/>
              <w:bidi w:val="0"/>
              <w:spacing w:before="20" w:beforeAutospacing="off" w:after="20" w:afterAutospacing="off" w:line="360" w:lineRule="auto"/>
              <w:ind w:left="0" w:right="0"/>
              <w:jc w:val="both"/>
              <w:rPr>
                <w:sz w:val="20"/>
                <w:szCs w:val="20"/>
              </w:rPr>
            </w:pPr>
            <w:r w:rsidRPr="1E94FA72" w:rsidR="1E94FA72">
              <w:rPr>
                <w:sz w:val="20"/>
                <w:szCs w:val="20"/>
              </w:rPr>
              <w:t>Perimetro produttivo</w:t>
            </w:r>
          </w:p>
        </w:tc>
        <w:tc>
          <w:tcPr>
            <w:tcW w:w="2010" w:type="dxa"/>
            <w:tcBorders>
              <w:top w:val="single" w:color="000000" w:themeColor="text1" w:sz="8"/>
              <w:left w:val="single" w:color="000000" w:themeColor="text1" w:sz="8"/>
              <w:bottom w:val="single" w:color="000000" w:themeColor="text1" w:sz="8"/>
              <w:right w:val="single" w:color="000000" w:themeColor="text1" w:sz="8"/>
            </w:tcBorders>
            <w:shd w:val="clear" w:color="auto" w:fill="F2F6F3"/>
            <w:tcMar>
              <w:left w:w="108" w:type="dxa"/>
              <w:right w:w="108" w:type="dxa"/>
            </w:tcMar>
            <w:vAlign w:val="center"/>
          </w:tcPr>
          <w:p w:rsidR="1E94FA72" w:rsidP="1E94FA72" w:rsidRDefault="1E94FA72" w14:paraId="5F7A160A" w14:textId="682AA87F">
            <w:pPr>
              <w:pStyle w:val="3RELTestoBase"/>
              <w:suppressLineNumbers w:val="0"/>
              <w:bidi w:val="0"/>
              <w:spacing w:before="20" w:beforeAutospacing="off" w:after="20" w:afterAutospacing="off" w:line="360" w:lineRule="auto"/>
              <w:ind w:left="0" w:right="0"/>
              <w:jc w:val="both"/>
              <w:rPr>
                <w:sz w:val="20"/>
                <w:szCs w:val="20"/>
              </w:rPr>
            </w:pPr>
            <w:r w:rsidRPr="1E94FA72" w:rsidR="1E94FA72">
              <w:rPr>
                <w:sz w:val="20"/>
                <w:szCs w:val="20"/>
              </w:rPr>
              <w:t>0,236</w:t>
            </w:r>
          </w:p>
        </w:tc>
        <w:tc>
          <w:tcPr>
            <w:tcW w:w="1995" w:type="dxa"/>
            <w:tcBorders>
              <w:top w:val="single" w:color="000000" w:themeColor="text1" w:sz="8"/>
              <w:left w:val="single" w:color="000000" w:themeColor="text1" w:sz="8"/>
              <w:bottom w:val="single" w:color="000000" w:themeColor="text1" w:sz="8"/>
              <w:right w:val="single" w:color="000000" w:themeColor="text1" w:sz="8"/>
            </w:tcBorders>
            <w:shd w:val="clear" w:color="auto" w:fill="F2F6F3"/>
            <w:tcMar>
              <w:left w:w="108" w:type="dxa"/>
              <w:right w:w="108" w:type="dxa"/>
            </w:tcMar>
            <w:vAlign w:val="center"/>
          </w:tcPr>
          <w:p w:rsidR="1E94FA72" w:rsidP="1E94FA72" w:rsidRDefault="1E94FA72" w14:paraId="542D18D4" w14:textId="00211AD1">
            <w:pPr>
              <w:pStyle w:val="3RELTestoBase"/>
              <w:suppressLineNumbers w:val="0"/>
              <w:bidi w:val="0"/>
              <w:spacing w:before="20" w:beforeAutospacing="off" w:after="20" w:afterAutospacing="off" w:line="360" w:lineRule="auto"/>
              <w:ind w:left="0" w:right="0"/>
              <w:jc w:val="both"/>
              <w:rPr>
                <w:sz w:val="20"/>
                <w:szCs w:val="20"/>
              </w:rPr>
            </w:pPr>
            <w:r w:rsidRPr="1E94FA72" w:rsidR="1E94FA72">
              <w:rPr>
                <w:sz w:val="20"/>
                <w:szCs w:val="20"/>
              </w:rPr>
              <w:t>0,953</w:t>
            </w:r>
          </w:p>
        </w:tc>
        <w:tc>
          <w:tcPr>
            <w:tcW w:w="1605" w:type="dxa"/>
            <w:tcBorders>
              <w:top w:val="single" w:color="000000" w:themeColor="text1" w:sz="8"/>
              <w:left w:val="single" w:color="000000" w:themeColor="text1" w:sz="8"/>
              <w:bottom w:val="single" w:color="000000" w:themeColor="text1" w:sz="8"/>
              <w:right w:val="single" w:color="000000" w:themeColor="text1" w:sz="8"/>
            </w:tcBorders>
            <w:shd w:val="clear" w:color="auto" w:fill="F2F6F3"/>
            <w:tcMar>
              <w:left w:w="108" w:type="dxa"/>
              <w:right w:w="108" w:type="dxa"/>
            </w:tcMar>
            <w:vAlign w:val="center"/>
          </w:tcPr>
          <w:p w:rsidR="1E94FA72" w:rsidP="1E94FA72" w:rsidRDefault="1E94FA72" w14:paraId="2639E891" w14:textId="327F3908">
            <w:pPr>
              <w:pStyle w:val="3RELTestoBase"/>
              <w:suppressLineNumbers w:val="0"/>
              <w:bidi w:val="0"/>
              <w:spacing w:before="20" w:beforeAutospacing="off" w:after="20" w:afterAutospacing="off" w:line="360" w:lineRule="auto"/>
              <w:ind w:left="0" w:right="0"/>
              <w:jc w:val="both"/>
              <w:rPr>
                <w:sz w:val="20"/>
                <w:szCs w:val="20"/>
              </w:rPr>
            </w:pPr>
            <w:r w:rsidRPr="1E94FA72" w:rsidR="1E94FA72">
              <w:rPr>
                <w:sz w:val="20"/>
                <w:szCs w:val="20"/>
              </w:rPr>
              <w:t>0,563</w:t>
            </w:r>
          </w:p>
        </w:tc>
      </w:tr>
      <w:tr w:rsidR="1E94FA72" w:rsidTr="1E94FA72" w14:paraId="1AA5D53E">
        <w:trPr>
          <w:trHeight w:val="300"/>
        </w:trPr>
        <w:tc>
          <w:tcPr>
            <w:tcW w:w="3990" w:type="dxa"/>
            <w:tcBorders>
              <w:top w:val="single" w:color="000000" w:themeColor="text1" w:sz="8"/>
              <w:left w:val="single" w:color="000000" w:themeColor="text1" w:sz="8"/>
              <w:bottom w:val="single" w:color="000000" w:themeColor="text1" w:sz="8"/>
              <w:right w:val="single" w:color="000000" w:themeColor="text1" w:sz="8"/>
            </w:tcBorders>
            <w:shd w:val="clear" w:color="auto" w:fill="F2F6F3"/>
            <w:tcMar>
              <w:left w:w="108" w:type="dxa"/>
              <w:right w:w="108" w:type="dxa"/>
            </w:tcMar>
            <w:vAlign w:val="center"/>
          </w:tcPr>
          <w:p w:rsidR="1E94FA72" w:rsidP="1E94FA72" w:rsidRDefault="1E94FA72" w14:paraId="43E11F98" w14:textId="424728FF">
            <w:pPr>
              <w:pStyle w:val="3RELTestoBase"/>
              <w:suppressLineNumbers w:val="0"/>
              <w:bidi w:val="0"/>
              <w:spacing w:before="20" w:beforeAutospacing="off" w:after="20" w:afterAutospacing="off" w:line="360" w:lineRule="auto"/>
              <w:ind w:left="0" w:right="0"/>
              <w:jc w:val="both"/>
              <w:rPr>
                <w:sz w:val="20"/>
                <w:szCs w:val="20"/>
              </w:rPr>
            </w:pPr>
            <w:r w:rsidRPr="1E94FA72" w:rsidR="1E94FA72">
              <w:rPr>
                <w:sz w:val="20"/>
                <w:szCs w:val="20"/>
              </w:rPr>
              <w:t>Perimetro produttivo, sole causali qualitative</w:t>
            </w:r>
          </w:p>
        </w:tc>
        <w:tc>
          <w:tcPr>
            <w:tcW w:w="2010" w:type="dxa"/>
            <w:tcBorders>
              <w:top w:val="single" w:color="000000" w:themeColor="text1" w:sz="8"/>
              <w:left w:val="single" w:color="000000" w:themeColor="text1" w:sz="8"/>
              <w:bottom w:val="single" w:color="000000" w:themeColor="text1" w:sz="8"/>
              <w:right w:val="single" w:color="000000" w:themeColor="text1" w:sz="8"/>
            </w:tcBorders>
            <w:shd w:val="clear" w:color="auto" w:fill="F2F6F3"/>
            <w:tcMar>
              <w:left w:w="108" w:type="dxa"/>
              <w:right w:w="108" w:type="dxa"/>
            </w:tcMar>
            <w:vAlign w:val="center"/>
          </w:tcPr>
          <w:p w:rsidR="1E94FA72" w:rsidP="1E94FA72" w:rsidRDefault="1E94FA72" w14:paraId="2DA08015" w14:textId="4ACA277D">
            <w:pPr>
              <w:pStyle w:val="3RELTestoBase"/>
              <w:suppressLineNumbers w:val="0"/>
              <w:bidi w:val="0"/>
              <w:spacing w:before="20" w:beforeAutospacing="off" w:after="20" w:afterAutospacing="off" w:line="360" w:lineRule="auto"/>
              <w:ind w:left="0" w:right="0"/>
              <w:jc w:val="both"/>
              <w:rPr>
                <w:sz w:val="20"/>
                <w:szCs w:val="20"/>
              </w:rPr>
            </w:pPr>
            <w:r w:rsidRPr="1E94FA72" w:rsidR="1E94FA72">
              <w:rPr>
                <w:sz w:val="20"/>
                <w:szCs w:val="20"/>
              </w:rPr>
              <w:t>0,053</w:t>
            </w:r>
          </w:p>
        </w:tc>
        <w:tc>
          <w:tcPr>
            <w:tcW w:w="1995" w:type="dxa"/>
            <w:tcBorders>
              <w:top w:val="single" w:color="000000" w:themeColor="text1" w:sz="8"/>
              <w:left w:val="single" w:color="000000" w:themeColor="text1" w:sz="8"/>
              <w:bottom w:val="single" w:color="000000" w:themeColor="text1" w:sz="8"/>
              <w:right w:val="single" w:color="000000" w:themeColor="text1" w:sz="8"/>
            </w:tcBorders>
            <w:shd w:val="clear" w:color="auto" w:fill="F2F6F3"/>
            <w:tcMar>
              <w:left w:w="108" w:type="dxa"/>
              <w:right w:w="108" w:type="dxa"/>
            </w:tcMar>
            <w:vAlign w:val="center"/>
          </w:tcPr>
          <w:p w:rsidR="1E94FA72" w:rsidP="1E94FA72" w:rsidRDefault="1E94FA72" w14:paraId="33BC4C34" w14:textId="6040783E">
            <w:pPr>
              <w:pStyle w:val="3RELTestoBase"/>
              <w:suppressLineNumbers w:val="0"/>
              <w:bidi w:val="0"/>
              <w:spacing w:before="20" w:beforeAutospacing="off" w:after="20" w:afterAutospacing="off" w:line="360" w:lineRule="auto"/>
              <w:ind w:left="0" w:right="0"/>
              <w:jc w:val="both"/>
              <w:rPr>
                <w:sz w:val="20"/>
                <w:szCs w:val="20"/>
              </w:rPr>
            </w:pPr>
            <w:r w:rsidRPr="1E94FA72" w:rsidR="1E94FA72">
              <w:rPr>
                <w:sz w:val="20"/>
                <w:szCs w:val="20"/>
              </w:rPr>
              <w:t>0,506</w:t>
            </w:r>
          </w:p>
        </w:tc>
        <w:tc>
          <w:tcPr>
            <w:tcW w:w="1605" w:type="dxa"/>
            <w:tcBorders>
              <w:top w:val="single" w:color="000000" w:themeColor="text1" w:sz="8"/>
              <w:left w:val="single" w:color="000000" w:themeColor="text1" w:sz="8"/>
              <w:bottom w:val="single" w:color="000000" w:themeColor="text1" w:sz="8"/>
              <w:right w:val="single" w:color="000000" w:themeColor="text1" w:sz="8"/>
            </w:tcBorders>
            <w:shd w:val="clear" w:color="auto" w:fill="F2F6F3"/>
            <w:tcMar>
              <w:left w:w="108" w:type="dxa"/>
              <w:right w:w="108" w:type="dxa"/>
            </w:tcMar>
            <w:vAlign w:val="center"/>
          </w:tcPr>
          <w:p w:rsidR="1E94FA72" w:rsidP="1E94FA72" w:rsidRDefault="1E94FA72" w14:paraId="7F5EE510" w14:textId="361C8711">
            <w:pPr>
              <w:pStyle w:val="3RELTestoBase"/>
              <w:suppressLineNumbers w:val="0"/>
              <w:bidi w:val="0"/>
              <w:spacing w:before="20" w:beforeAutospacing="off" w:after="20" w:afterAutospacing="off" w:line="360" w:lineRule="auto"/>
              <w:ind w:left="0" w:right="0"/>
              <w:jc w:val="both"/>
              <w:rPr>
                <w:sz w:val="20"/>
                <w:szCs w:val="20"/>
              </w:rPr>
            </w:pPr>
            <w:r w:rsidRPr="1E94FA72" w:rsidR="1E94FA72">
              <w:rPr>
                <w:sz w:val="20"/>
                <w:szCs w:val="20"/>
              </w:rPr>
              <w:t>0,259</w:t>
            </w:r>
          </w:p>
        </w:tc>
      </w:tr>
    </w:tbl>
    <w:p w:rsidR="1E94FA72" w:rsidP="1E94FA72" w:rsidRDefault="1E94FA72" w14:paraId="75BA299B" w14:textId="6DE9E616">
      <w:pPr>
        <w:pStyle w:val="3RELTestoBase"/>
        <w:suppressLineNumbers w:val="0"/>
        <w:bidi w:val="0"/>
        <w:spacing w:before="0" w:beforeAutospacing="off" w:after="0" w:afterAutospacing="off" w:line="360" w:lineRule="auto"/>
        <w:ind w:left="0" w:right="0"/>
        <w:jc w:val="both"/>
        <w:rPr>
          <w:noProof w:val="0"/>
          <w:lang w:val="it-IT"/>
        </w:rPr>
      </w:pPr>
    </w:p>
    <w:p w:rsidR="397C32C2" w:rsidP="1E94FA72" w:rsidRDefault="397C32C2" w14:paraId="5182FEE3" w14:textId="178D021B">
      <w:pPr>
        <w:pStyle w:val="3RELTestoBase"/>
        <w:suppressLineNumbers w:val="0"/>
        <w:bidi w:val="0"/>
        <w:spacing w:before="0" w:beforeAutospacing="off" w:after="0" w:afterAutospacing="off" w:line="360" w:lineRule="auto"/>
        <w:ind w:left="0" w:right="0"/>
        <w:jc w:val="both"/>
        <w:rPr>
          <w:noProof w:val="0"/>
          <w:lang w:val="it-IT"/>
        </w:rPr>
      </w:pPr>
      <w:r w:rsidRPr="1E94FA72" w:rsidR="397C32C2">
        <w:rPr>
          <w:noProof w:val="0"/>
          <w:lang w:val="it-IT"/>
        </w:rPr>
        <w:t>La differenziazione per canale prevista dal Piano di Sviluppo produce un risultato di immediato interesse gestionale. Il canale B2B tradizionale presenta un valore pari a 0,953 per cento contro 0,236 per cento della grande distribuzione, e il divario si concentra sulle causali qualitative, pari rispettivamente a 0,506 e 0,053 per cento. Il risultato riflette anche la diversa modalità di gestione del rilievo nei due canali, poiché la grande distribuzione opera con procedure codificate e soglie contrattuali definite, mentre il canale tradizionale formula il rilievo caso per caso. La disponibilità di letture distinte per canale consente di impostare azioni differenziate di presidio commerciale e di servizio post vendita.</w:t>
      </w:r>
    </w:p>
    <w:p w:rsidR="397C32C2" w:rsidP="1E94FA72" w:rsidRDefault="397C32C2" w14:paraId="6C0BA5BB" w14:textId="4E8DCCAC">
      <w:pPr>
        <w:pStyle w:val="3RELTestoBase"/>
        <w:suppressLineNumbers w:val="0"/>
        <w:bidi w:val="0"/>
        <w:spacing w:before="0" w:beforeAutospacing="off" w:after="0" w:afterAutospacing="off" w:line="360" w:lineRule="auto"/>
        <w:ind w:left="0" w:right="0"/>
        <w:jc w:val="both"/>
      </w:pPr>
      <w:r w:rsidRPr="05D1C3E2" w:rsidR="397C32C2">
        <w:rPr>
          <w:noProof w:val="0"/>
          <w:lang w:val="it-IT"/>
        </w:rPr>
        <w:t>Il tempo mediano fra fatturazione e contestazione è di 27 giorni sul complesso delle causali e sale a 69 giorni sulle sole causali qualitative, con una coda che si estende oltre l’anno. La distribuzione conferma che i rilievi di natura qualitativa emergono prevalentemente dopo la posa, e costituisce un elemento di riferimento per il dimensionamento dell’orizzonte di osservazione dell’indicatore.</w:t>
      </w:r>
    </w:p>
    <w:p w:rsidR="05D1C3E2" w:rsidP="05D1C3E2" w:rsidRDefault="05D1C3E2" w14:paraId="7107BC3B" w14:textId="6D881B66">
      <w:pPr>
        <w:pStyle w:val="3RELTestoBase"/>
        <w:suppressLineNumbers w:val="0"/>
        <w:bidi w:val="0"/>
        <w:spacing w:before="0" w:beforeAutospacing="off" w:after="0" w:afterAutospacing="off" w:line="360" w:lineRule="auto"/>
        <w:ind w:left="0" w:right="0"/>
        <w:jc w:val="both"/>
        <w:rPr>
          <w:noProof w:val="0"/>
          <w:lang w:val="it-IT"/>
        </w:rPr>
      </w:pPr>
    </w:p>
    <w:p w:rsidR="27EEA068" w:rsidP="1E94FA72" w:rsidRDefault="27EEA068" w14:paraId="77DDC9C5" w14:textId="144129F6">
      <w:pPr>
        <w:pStyle w:val="2RELSottotit"/>
        <w:suppressLineNumbers w:val="0"/>
        <w:bidi w:val="0"/>
        <w:spacing w:before="240" w:beforeAutospacing="off" w:after="240" w:afterAutospacing="off" w:line="360" w:lineRule="auto"/>
        <w:ind w:left="0" w:right="0"/>
        <w:jc w:val="both"/>
      </w:pPr>
      <w:r w:rsidRPr="1E94FA72" w:rsidR="27EEA068">
        <w:rPr>
          <w:noProof w:val="0"/>
          <w:lang w:val="it-IT"/>
        </w:rPr>
        <w:t>3.</w:t>
      </w:r>
      <w:r w:rsidRPr="1E94FA72" w:rsidR="27EEA068">
        <w:rPr>
          <w:noProof w:val="0"/>
          <w:lang w:val="it-IT"/>
        </w:rPr>
        <w:t>6 Esiti della sperimentazione predittiva</w:t>
      </w:r>
    </w:p>
    <w:p w:rsidR="283FF21A" w:rsidP="2A6C60B0" w:rsidRDefault="283FF21A" w14:paraId="3DA5F231" w14:textId="0C1D4180">
      <w:pPr>
        <w:pStyle w:val="3RELTestoBase"/>
        <w:spacing w:before="0" w:beforeAutospacing="off" w:after="0" w:afterAutospacing="off" w:line="360" w:lineRule="auto"/>
        <w:ind w:left="0" w:right="0"/>
        <w:jc w:val="both"/>
      </w:pPr>
      <w:r w:rsidRPr="2A6C60B0" w:rsidR="283FF21A">
        <w:rPr>
          <w:noProof w:val="0"/>
          <w:lang w:val="it-IT"/>
        </w:rPr>
        <w:t>La sperimentazione ha sottoposto a verifica la seguente domanda: la quota di declassamento che una giornata di produzione registra in cernita è prevedibile a partire dalle condizioni note a monte? La variabilità da spiegare è ampia, poiché a parità di impianto le giornate si distribuiscono fra assenza di declassamento e valori a due cifre.</w:t>
      </w:r>
    </w:p>
    <w:p w:rsidR="2C3BE722" w:rsidP="1E94FA72" w:rsidRDefault="2C3BE722" w14:paraId="7A5E355E" w14:textId="078924D2">
      <w:pPr>
        <w:bidi w:val="0"/>
        <w:spacing w:before="200" w:beforeAutospacing="off" w:after="60" w:afterAutospacing="off" w:line="360" w:lineRule="auto"/>
      </w:pPr>
      <w:r w:rsidRPr="1E94FA72" w:rsidR="2C3BE722">
        <w:rPr>
          <w:b w:val="1"/>
          <w:bCs w:val="1"/>
          <w:noProof w:val="0"/>
          <w:sz w:val="20"/>
          <w:szCs w:val="20"/>
          <w:lang w:val="it-IT"/>
        </w:rPr>
        <w:t>Tabella 7. Capacità predittiva dei modelli a confronto, area sotto la curva ROC sul periodo di verifica 2025-2026.</w:t>
      </w:r>
    </w:p>
    <w:tbl>
      <w:tblPr>
        <w:tblStyle w:val="Tabellanormale"/>
        <w:bidiVisual w:val="0"/>
        <w:tblW w:w="0" w:type="auto"/>
        <w:tblLook w:val="06A0" w:firstRow="1" w:lastRow="0" w:firstColumn="1" w:lastColumn="0" w:noHBand="1" w:noVBand="1"/>
      </w:tblPr>
      <w:tblGrid>
        <w:gridCol w:w="6900"/>
        <w:gridCol w:w="2295"/>
      </w:tblGrid>
      <w:tr w:rsidR="1E94FA72" w:rsidTr="1E94FA72" w14:paraId="025368C9">
        <w:trPr>
          <w:trHeight w:val="300"/>
        </w:trPr>
        <w:tc>
          <w:tcPr>
            <w:tcW w:w="6900" w:type="dxa"/>
            <w:tcBorders>
              <w:top w:val="single" w:color="000000" w:themeColor="text1" w:sz="8"/>
              <w:left w:val="single" w:color="000000" w:themeColor="text1" w:sz="8"/>
              <w:bottom w:val="single" w:color="000000" w:themeColor="text1" w:sz="8"/>
              <w:right w:val="single" w:color="000000" w:themeColor="text1" w:sz="8"/>
            </w:tcBorders>
            <w:shd w:val="clear" w:color="auto" w:fill="D9E2E0"/>
            <w:tcMar>
              <w:left w:w="108" w:type="dxa"/>
              <w:right w:w="108" w:type="dxa"/>
            </w:tcMar>
            <w:vAlign w:val="center"/>
          </w:tcPr>
          <w:p w:rsidR="1E94FA72" w:rsidP="1E94FA72" w:rsidRDefault="1E94FA72" w14:paraId="7D398382" w14:textId="032B8D29">
            <w:pPr>
              <w:pStyle w:val="3RELTestoBase"/>
              <w:suppressLineNumbers w:val="0"/>
              <w:bidi w:val="0"/>
              <w:spacing w:before="20" w:beforeAutospacing="off" w:after="20" w:afterAutospacing="off" w:line="360" w:lineRule="auto"/>
              <w:ind w:left="0" w:right="0"/>
              <w:jc w:val="both"/>
              <w:rPr>
                <w:sz w:val="20"/>
                <w:szCs w:val="20"/>
              </w:rPr>
            </w:pPr>
            <w:r w:rsidRPr="1E94FA72" w:rsidR="1E94FA72">
              <w:rPr>
                <w:sz w:val="20"/>
                <w:szCs w:val="20"/>
              </w:rPr>
              <w:t>Configurazione</w:t>
            </w:r>
          </w:p>
        </w:tc>
        <w:tc>
          <w:tcPr>
            <w:tcW w:w="2295" w:type="dxa"/>
            <w:tcBorders>
              <w:top w:val="single" w:color="000000" w:themeColor="text1" w:sz="8"/>
              <w:left w:val="single" w:color="000000" w:themeColor="text1" w:sz="8"/>
              <w:bottom w:val="single" w:color="000000" w:themeColor="text1" w:sz="8"/>
              <w:right w:val="single" w:color="000000" w:themeColor="text1" w:sz="8"/>
            </w:tcBorders>
            <w:shd w:val="clear" w:color="auto" w:fill="D9E2E0"/>
            <w:tcMar>
              <w:left w:w="108" w:type="dxa"/>
              <w:right w:w="108" w:type="dxa"/>
            </w:tcMar>
            <w:vAlign w:val="center"/>
          </w:tcPr>
          <w:p w:rsidR="1E94FA72" w:rsidP="1E94FA72" w:rsidRDefault="1E94FA72" w14:paraId="2B983938" w14:textId="4DD32596">
            <w:pPr>
              <w:pStyle w:val="3RELTestoBase"/>
              <w:suppressLineNumbers w:val="0"/>
              <w:bidi w:val="0"/>
              <w:spacing w:before="20" w:beforeAutospacing="off" w:after="20" w:afterAutospacing="off" w:line="360" w:lineRule="auto"/>
              <w:ind w:left="0" w:right="0"/>
              <w:jc w:val="both"/>
              <w:rPr>
                <w:sz w:val="20"/>
                <w:szCs w:val="20"/>
              </w:rPr>
            </w:pPr>
            <w:r w:rsidRPr="1E94FA72" w:rsidR="1E94FA72">
              <w:rPr>
                <w:sz w:val="20"/>
                <w:szCs w:val="20"/>
              </w:rPr>
              <w:t>Area ROC</w:t>
            </w:r>
          </w:p>
        </w:tc>
      </w:tr>
      <w:tr w:rsidR="1E94FA72" w:rsidTr="1E94FA72" w14:paraId="25A36EE7">
        <w:trPr>
          <w:trHeight w:val="300"/>
        </w:trPr>
        <w:tc>
          <w:tcPr>
            <w:tcW w:w="690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1E94FA72" w:rsidP="1E94FA72" w:rsidRDefault="1E94FA72" w14:paraId="7305F4DF" w14:textId="72CD3479">
            <w:pPr>
              <w:pStyle w:val="3RELTestoBase"/>
              <w:suppressLineNumbers w:val="0"/>
              <w:bidi w:val="0"/>
              <w:spacing w:before="20" w:beforeAutospacing="off" w:after="20" w:afterAutospacing="off" w:line="360" w:lineRule="auto"/>
              <w:ind w:left="0" w:right="0"/>
              <w:jc w:val="both"/>
              <w:rPr>
                <w:sz w:val="20"/>
                <w:szCs w:val="20"/>
              </w:rPr>
            </w:pPr>
            <w:r w:rsidRPr="1E94FA72" w:rsidR="1E94FA72">
              <w:rPr>
                <w:sz w:val="20"/>
                <w:szCs w:val="20"/>
              </w:rPr>
              <w:t>Riferimento non informativo</w:t>
            </w:r>
          </w:p>
        </w:tc>
        <w:tc>
          <w:tcPr>
            <w:tcW w:w="229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1E94FA72" w:rsidP="1E94FA72" w:rsidRDefault="1E94FA72" w14:paraId="6049F205" w14:textId="6207737E">
            <w:pPr>
              <w:pStyle w:val="3RELTestoBase"/>
              <w:suppressLineNumbers w:val="0"/>
              <w:bidi w:val="0"/>
              <w:spacing w:before="20" w:beforeAutospacing="off" w:after="20" w:afterAutospacing="off" w:line="360" w:lineRule="auto"/>
              <w:ind w:left="0" w:right="0"/>
              <w:jc w:val="both"/>
              <w:rPr>
                <w:sz w:val="20"/>
                <w:szCs w:val="20"/>
              </w:rPr>
            </w:pPr>
            <w:r w:rsidRPr="1E94FA72" w:rsidR="1E94FA72">
              <w:rPr>
                <w:sz w:val="20"/>
                <w:szCs w:val="20"/>
              </w:rPr>
              <w:t>0,500</w:t>
            </w:r>
          </w:p>
        </w:tc>
      </w:tr>
      <w:tr w:rsidR="1E94FA72" w:rsidTr="1E94FA72" w14:paraId="7F3E6F3D">
        <w:trPr>
          <w:trHeight w:val="300"/>
        </w:trPr>
        <w:tc>
          <w:tcPr>
            <w:tcW w:w="690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1E94FA72" w:rsidP="1E94FA72" w:rsidRDefault="1E94FA72" w14:paraId="7D534043" w14:textId="09152FCD">
            <w:pPr>
              <w:pStyle w:val="3RELTestoBase"/>
              <w:suppressLineNumbers w:val="0"/>
              <w:bidi w:val="0"/>
              <w:spacing w:before="20" w:beforeAutospacing="off" w:after="20" w:afterAutospacing="off" w:line="360" w:lineRule="auto"/>
              <w:ind w:left="0" w:right="0"/>
              <w:jc w:val="both"/>
              <w:rPr>
                <w:sz w:val="20"/>
                <w:szCs w:val="20"/>
              </w:rPr>
            </w:pPr>
            <w:r w:rsidRPr="1E94FA72" w:rsidR="1E94FA72">
              <w:rPr>
                <w:sz w:val="20"/>
                <w:szCs w:val="20"/>
              </w:rPr>
              <w:t>Riferimento per unità produttiva e formato</w:t>
            </w:r>
          </w:p>
        </w:tc>
        <w:tc>
          <w:tcPr>
            <w:tcW w:w="229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1E94FA72" w:rsidP="1E94FA72" w:rsidRDefault="1E94FA72" w14:paraId="5F27EA46" w14:textId="435A8CDD">
            <w:pPr>
              <w:pStyle w:val="3RELTestoBase"/>
              <w:suppressLineNumbers w:val="0"/>
              <w:bidi w:val="0"/>
              <w:spacing w:before="20" w:beforeAutospacing="off" w:after="20" w:afterAutospacing="off" w:line="360" w:lineRule="auto"/>
              <w:ind w:left="0" w:right="0"/>
              <w:jc w:val="both"/>
              <w:rPr>
                <w:sz w:val="20"/>
                <w:szCs w:val="20"/>
              </w:rPr>
            </w:pPr>
            <w:r w:rsidRPr="1E94FA72" w:rsidR="1E94FA72">
              <w:rPr>
                <w:sz w:val="20"/>
                <w:szCs w:val="20"/>
              </w:rPr>
              <w:t>0,595</w:t>
            </w:r>
          </w:p>
        </w:tc>
      </w:tr>
      <w:tr w:rsidR="1E94FA72" w:rsidTr="1E94FA72" w14:paraId="66F431EA">
        <w:trPr>
          <w:trHeight w:val="300"/>
        </w:trPr>
        <w:tc>
          <w:tcPr>
            <w:tcW w:w="690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1E94FA72" w:rsidP="1E94FA72" w:rsidRDefault="1E94FA72" w14:paraId="2B65E806" w14:textId="5FBA1188">
            <w:pPr>
              <w:pStyle w:val="3RELTestoBase"/>
              <w:suppressLineNumbers w:val="0"/>
              <w:bidi w:val="0"/>
              <w:spacing w:before="20" w:beforeAutospacing="off" w:after="20" w:afterAutospacing="off" w:line="360" w:lineRule="auto"/>
              <w:ind w:left="0" w:right="0"/>
              <w:jc w:val="both"/>
              <w:rPr>
                <w:sz w:val="20"/>
                <w:szCs w:val="20"/>
              </w:rPr>
            </w:pPr>
            <w:r w:rsidRPr="1E94FA72" w:rsidR="1E94FA72">
              <w:rPr>
                <w:sz w:val="20"/>
                <w:szCs w:val="20"/>
              </w:rPr>
              <w:t>Parametri di conduzione e attributi dimensionali</w:t>
            </w:r>
          </w:p>
        </w:tc>
        <w:tc>
          <w:tcPr>
            <w:tcW w:w="229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1E94FA72" w:rsidP="1E94FA72" w:rsidRDefault="1E94FA72" w14:paraId="470C9301" w14:textId="7A5AB4E7">
            <w:pPr>
              <w:pStyle w:val="3RELTestoBase"/>
              <w:suppressLineNumbers w:val="0"/>
              <w:bidi w:val="0"/>
              <w:spacing w:before="20" w:beforeAutospacing="off" w:after="20" w:afterAutospacing="off" w:line="360" w:lineRule="auto"/>
              <w:ind w:left="0" w:right="0"/>
              <w:jc w:val="both"/>
              <w:rPr>
                <w:sz w:val="20"/>
                <w:szCs w:val="20"/>
              </w:rPr>
            </w:pPr>
            <w:r w:rsidRPr="1E94FA72" w:rsidR="1E94FA72">
              <w:rPr>
                <w:sz w:val="20"/>
                <w:szCs w:val="20"/>
              </w:rPr>
              <w:t>0,613</w:t>
            </w:r>
          </w:p>
        </w:tc>
      </w:tr>
      <w:tr w:rsidR="1E94FA72" w:rsidTr="1E94FA72" w14:paraId="493D03BC">
        <w:trPr>
          <w:trHeight w:val="300"/>
        </w:trPr>
        <w:tc>
          <w:tcPr>
            <w:tcW w:w="690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1E94FA72" w:rsidP="1E94FA72" w:rsidRDefault="1E94FA72" w14:paraId="181839DC" w14:textId="793B3059">
            <w:pPr>
              <w:pStyle w:val="3RELTestoBase"/>
              <w:suppressLineNumbers w:val="0"/>
              <w:bidi w:val="0"/>
              <w:spacing w:before="20" w:beforeAutospacing="off" w:after="20" w:afterAutospacing="off" w:line="360" w:lineRule="auto"/>
              <w:ind w:left="0" w:right="0"/>
              <w:jc w:val="both"/>
              <w:rPr>
                <w:sz w:val="20"/>
                <w:szCs w:val="20"/>
              </w:rPr>
            </w:pPr>
            <w:r w:rsidRPr="1E94FA72" w:rsidR="1E94FA72">
              <w:rPr>
                <w:sz w:val="20"/>
                <w:szCs w:val="20"/>
              </w:rPr>
              <w:t>Parametri, attributi dimensionali e misure di laboratorio</w:t>
            </w:r>
          </w:p>
        </w:tc>
        <w:tc>
          <w:tcPr>
            <w:tcW w:w="229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1E94FA72" w:rsidP="1E94FA72" w:rsidRDefault="1E94FA72" w14:paraId="28380A18" w14:textId="0AD0E343">
            <w:pPr>
              <w:pStyle w:val="3RELTestoBase"/>
              <w:suppressLineNumbers w:val="0"/>
              <w:bidi w:val="0"/>
              <w:spacing w:before="20" w:beforeAutospacing="off" w:after="20" w:afterAutospacing="off" w:line="360" w:lineRule="auto"/>
              <w:ind w:left="0" w:right="0"/>
              <w:jc w:val="both"/>
              <w:rPr>
                <w:sz w:val="20"/>
                <w:szCs w:val="20"/>
              </w:rPr>
            </w:pPr>
            <w:r w:rsidRPr="1E94FA72" w:rsidR="1E94FA72">
              <w:rPr>
                <w:sz w:val="20"/>
                <w:szCs w:val="20"/>
              </w:rPr>
              <w:t>0,623</w:t>
            </w:r>
          </w:p>
        </w:tc>
      </w:tr>
    </w:tbl>
    <w:p w:rsidR="1E94FA72" w:rsidP="1E94FA72" w:rsidRDefault="1E94FA72" w14:paraId="1904E9FB" w14:textId="4D63C6AB">
      <w:pPr>
        <w:pStyle w:val="3RELTestoBase"/>
        <w:suppressLineNumbers w:val="0"/>
        <w:bidi w:val="0"/>
        <w:spacing w:before="0" w:beforeAutospacing="off" w:after="0" w:afterAutospacing="off" w:line="360" w:lineRule="auto"/>
        <w:ind w:left="0" w:right="0"/>
        <w:jc w:val="both"/>
        <w:rPr>
          <w:noProof w:val="0"/>
          <w:lang w:val="it-IT"/>
        </w:rPr>
      </w:pPr>
    </w:p>
    <w:p w:rsidR="3736BFAC" w:rsidP="1E94FA72" w:rsidRDefault="3736BFAC" w14:paraId="65CF26A8" w14:textId="6678C828">
      <w:pPr>
        <w:pStyle w:val="3RELTestoBase"/>
        <w:bidi w:val="0"/>
        <w:spacing w:before="0" w:beforeAutospacing="off" w:after="0" w:afterAutospacing="off" w:line="360" w:lineRule="auto"/>
        <w:ind w:left="0" w:right="0"/>
        <w:jc w:val="both"/>
      </w:pPr>
      <w:r w:rsidRPr="1E94FA72" w:rsidR="3736BFAC">
        <w:rPr>
          <w:noProof w:val="0"/>
          <w:lang w:val="it-IT"/>
        </w:rPr>
        <w:t>Il confronto fra configurazioni mostra che la capacità predittiva risiede negli attributi dimensionali del prodotto e non nei parametri di conduzione del processo. L’analisi dell’importanza delle variabili è netta: il formato determina da solo un contributo di 0,103 in termini di area sotto la curva, mentre pressione di pressatura, ciclo, temperatura, forno e pressa si collocano tutti al di sotto di 0,005. Il modello costruito sui soli attributi dimensionali raggiunge prestazioni equivalenti a quello completo.</w:t>
      </w:r>
    </w:p>
    <w:p w:rsidR="2A3D1C66" w:rsidP="1E94FA72" w:rsidRDefault="2A3D1C66" w14:paraId="02A5027C" w14:textId="5CFCFF33">
      <w:pPr>
        <w:bidi w:val="0"/>
        <w:spacing w:before="200" w:beforeAutospacing="off" w:after="60" w:afterAutospacing="off" w:line="360" w:lineRule="auto"/>
      </w:pPr>
      <w:r w:rsidRPr="1E94FA72" w:rsidR="2A3D1C66">
        <w:rPr>
          <w:b w:val="1"/>
          <w:bCs w:val="1"/>
          <w:noProof w:val="0"/>
          <w:sz w:val="20"/>
          <w:szCs w:val="20"/>
          <w:lang w:val="it-IT"/>
        </w:rPr>
        <w:t>Tabella 8. Quota di eventi produttivi interessati da declassamento per formato, valori percentuali.</w:t>
      </w:r>
    </w:p>
    <w:tbl>
      <w:tblPr>
        <w:tblStyle w:val="Tabellanormale"/>
        <w:bidiVisual w:val="0"/>
        <w:tblW w:w="0" w:type="auto"/>
        <w:tblLook w:val="06A0" w:firstRow="1" w:lastRow="0" w:firstColumn="1" w:lastColumn="0" w:noHBand="1" w:noVBand="1"/>
      </w:tblPr>
      <w:tblGrid>
        <w:gridCol w:w="1995"/>
        <w:gridCol w:w="1995"/>
        <w:gridCol w:w="3195"/>
        <w:gridCol w:w="2400"/>
      </w:tblGrid>
      <w:tr w:rsidR="1E94FA72" w:rsidTr="1E94FA72" w14:paraId="1F348EE1">
        <w:trPr>
          <w:trHeight w:val="300"/>
        </w:trPr>
        <w:tc>
          <w:tcPr>
            <w:tcW w:w="1995" w:type="dxa"/>
            <w:tcBorders>
              <w:top w:val="single" w:color="000000" w:themeColor="text1" w:sz="8"/>
              <w:left w:val="single" w:color="000000" w:themeColor="text1" w:sz="8"/>
              <w:bottom w:val="single" w:color="000000" w:themeColor="text1" w:sz="8"/>
              <w:right w:val="single" w:color="000000" w:themeColor="text1" w:sz="8"/>
            </w:tcBorders>
            <w:shd w:val="clear" w:color="auto" w:fill="D9E2E0"/>
            <w:tcMar>
              <w:left w:w="108" w:type="dxa"/>
              <w:right w:w="108" w:type="dxa"/>
            </w:tcMar>
            <w:vAlign w:val="center"/>
          </w:tcPr>
          <w:p w:rsidR="1E94FA72" w:rsidP="1E94FA72" w:rsidRDefault="1E94FA72" w14:paraId="6E7EAD06" w14:textId="07B4BAE7">
            <w:pPr>
              <w:pStyle w:val="3RELTestoBase"/>
              <w:suppressLineNumbers w:val="0"/>
              <w:bidi w:val="0"/>
              <w:spacing w:before="20" w:beforeAutospacing="off" w:after="20" w:afterAutospacing="off" w:line="360" w:lineRule="auto"/>
              <w:ind w:left="0" w:right="0"/>
              <w:jc w:val="both"/>
              <w:rPr>
                <w:sz w:val="20"/>
                <w:szCs w:val="20"/>
              </w:rPr>
            </w:pPr>
            <w:r w:rsidRPr="1E94FA72" w:rsidR="1E94FA72">
              <w:rPr>
                <w:sz w:val="20"/>
                <w:szCs w:val="20"/>
              </w:rPr>
              <w:t>Formato</w:t>
            </w:r>
          </w:p>
        </w:tc>
        <w:tc>
          <w:tcPr>
            <w:tcW w:w="1995" w:type="dxa"/>
            <w:tcBorders>
              <w:top w:val="single" w:color="000000" w:themeColor="text1" w:sz="8"/>
              <w:left w:val="single" w:color="000000" w:themeColor="text1" w:sz="8"/>
              <w:bottom w:val="single" w:color="000000" w:themeColor="text1" w:sz="8"/>
              <w:right w:val="single" w:color="000000" w:themeColor="text1" w:sz="8"/>
            </w:tcBorders>
            <w:shd w:val="clear" w:color="auto" w:fill="D9E2E0"/>
            <w:tcMar>
              <w:left w:w="108" w:type="dxa"/>
              <w:right w:w="108" w:type="dxa"/>
            </w:tcMar>
            <w:vAlign w:val="center"/>
          </w:tcPr>
          <w:p w:rsidR="1E94FA72" w:rsidP="1E94FA72" w:rsidRDefault="1E94FA72" w14:paraId="2168D95B" w14:textId="55D9299E">
            <w:pPr>
              <w:pStyle w:val="3RELTestoBase"/>
              <w:suppressLineNumbers w:val="0"/>
              <w:bidi w:val="0"/>
              <w:spacing w:before="20" w:beforeAutospacing="off" w:after="20" w:afterAutospacing="off" w:line="360" w:lineRule="auto"/>
              <w:ind w:left="0" w:right="0"/>
              <w:jc w:val="both"/>
              <w:rPr>
                <w:sz w:val="20"/>
                <w:szCs w:val="20"/>
              </w:rPr>
            </w:pPr>
            <w:r w:rsidRPr="1E94FA72" w:rsidR="1E94FA72">
              <w:rPr>
                <w:sz w:val="20"/>
                <w:szCs w:val="20"/>
              </w:rPr>
              <w:t>Eventi produttivi</w:t>
            </w:r>
          </w:p>
        </w:tc>
        <w:tc>
          <w:tcPr>
            <w:tcW w:w="3195" w:type="dxa"/>
            <w:tcBorders>
              <w:top w:val="single" w:color="000000" w:themeColor="text1" w:sz="8"/>
              <w:left w:val="single" w:color="000000" w:themeColor="text1" w:sz="8"/>
              <w:bottom w:val="single" w:color="000000" w:themeColor="text1" w:sz="8"/>
              <w:right w:val="single" w:color="000000" w:themeColor="text1" w:sz="8"/>
            </w:tcBorders>
            <w:shd w:val="clear" w:color="auto" w:fill="D9E2E0"/>
            <w:tcMar>
              <w:left w:w="108" w:type="dxa"/>
              <w:right w:w="108" w:type="dxa"/>
            </w:tcMar>
            <w:vAlign w:val="center"/>
          </w:tcPr>
          <w:p w:rsidR="1E94FA72" w:rsidP="1E94FA72" w:rsidRDefault="1E94FA72" w14:paraId="0B0A27B5" w14:textId="74DBF9A0">
            <w:pPr>
              <w:pStyle w:val="3RELTestoBase"/>
              <w:suppressLineNumbers w:val="0"/>
              <w:bidi w:val="0"/>
              <w:spacing w:before="20" w:beforeAutospacing="off" w:after="20" w:afterAutospacing="off" w:line="360" w:lineRule="auto"/>
              <w:ind w:left="0" w:right="0"/>
              <w:jc w:val="both"/>
              <w:rPr>
                <w:sz w:val="20"/>
                <w:szCs w:val="20"/>
              </w:rPr>
            </w:pPr>
            <w:r w:rsidRPr="1E94FA72" w:rsidR="1E94FA72">
              <w:rPr>
                <w:sz w:val="20"/>
                <w:szCs w:val="20"/>
              </w:rPr>
              <w:t>Eventi con declassamento oltre l’1 %</w:t>
            </w:r>
          </w:p>
        </w:tc>
        <w:tc>
          <w:tcPr>
            <w:tcW w:w="2400" w:type="dxa"/>
            <w:tcBorders>
              <w:top w:val="single" w:color="000000" w:themeColor="text1" w:sz="8"/>
              <w:left w:val="single" w:color="000000" w:themeColor="text1" w:sz="8"/>
              <w:bottom w:val="single" w:color="000000" w:themeColor="text1" w:sz="8"/>
              <w:right w:val="single" w:color="000000" w:themeColor="text1" w:sz="8"/>
            </w:tcBorders>
            <w:shd w:val="clear" w:color="auto" w:fill="D9E2E0"/>
            <w:tcMar>
              <w:left w:w="108" w:type="dxa"/>
              <w:right w:w="108" w:type="dxa"/>
            </w:tcMar>
            <w:vAlign w:val="center"/>
          </w:tcPr>
          <w:p w:rsidR="1E94FA72" w:rsidP="1E94FA72" w:rsidRDefault="1E94FA72" w14:paraId="4C1B83DA" w14:textId="769C9516">
            <w:pPr>
              <w:pStyle w:val="3RELTestoBase"/>
              <w:suppressLineNumbers w:val="0"/>
              <w:bidi w:val="0"/>
              <w:spacing w:before="20" w:beforeAutospacing="off" w:after="20" w:afterAutospacing="off" w:line="360" w:lineRule="auto"/>
              <w:ind w:left="0" w:right="0"/>
              <w:jc w:val="both"/>
              <w:rPr>
                <w:sz w:val="20"/>
                <w:szCs w:val="20"/>
              </w:rPr>
            </w:pPr>
            <w:r w:rsidRPr="1E94FA72" w:rsidR="1E94FA72">
              <w:rPr>
                <w:sz w:val="20"/>
                <w:szCs w:val="20"/>
              </w:rPr>
              <w:t>Declassamento mediano</w:t>
            </w:r>
          </w:p>
        </w:tc>
      </w:tr>
      <w:tr w:rsidR="1E94FA72" w:rsidTr="1E94FA72" w14:paraId="69EC35AF">
        <w:trPr>
          <w:trHeight w:val="300"/>
        </w:trPr>
        <w:tc>
          <w:tcPr>
            <w:tcW w:w="199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1E94FA72" w:rsidP="1E94FA72" w:rsidRDefault="1E94FA72" w14:paraId="332D192F" w14:textId="42482AC1">
            <w:pPr>
              <w:pStyle w:val="3RELTestoBase"/>
              <w:suppressLineNumbers w:val="0"/>
              <w:bidi w:val="0"/>
              <w:spacing w:before="20" w:beforeAutospacing="off" w:after="20" w:afterAutospacing="off" w:line="360" w:lineRule="auto"/>
              <w:ind w:left="0" w:right="0"/>
              <w:jc w:val="both"/>
              <w:rPr>
                <w:sz w:val="20"/>
                <w:szCs w:val="20"/>
              </w:rPr>
            </w:pPr>
            <w:r w:rsidRPr="1E94FA72" w:rsidR="1E94FA72">
              <w:rPr>
                <w:sz w:val="20"/>
                <w:szCs w:val="20"/>
              </w:rPr>
              <w:t>608X608</w:t>
            </w:r>
          </w:p>
        </w:tc>
        <w:tc>
          <w:tcPr>
            <w:tcW w:w="199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1E94FA72" w:rsidP="1E94FA72" w:rsidRDefault="1E94FA72" w14:paraId="6AEAA943" w14:textId="46333CF4">
            <w:pPr>
              <w:pStyle w:val="3RELTestoBase"/>
              <w:suppressLineNumbers w:val="0"/>
              <w:bidi w:val="0"/>
              <w:spacing w:before="20" w:beforeAutospacing="off" w:after="20" w:afterAutospacing="off" w:line="360" w:lineRule="auto"/>
              <w:ind w:left="0" w:right="0"/>
              <w:jc w:val="both"/>
              <w:rPr>
                <w:sz w:val="20"/>
                <w:szCs w:val="20"/>
              </w:rPr>
            </w:pPr>
            <w:r w:rsidRPr="1E94FA72" w:rsidR="1E94FA72">
              <w:rPr>
                <w:sz w:val="20"/>
                <w:szCs w:val="20"/>
              </w:rPr>
              <w:t>968</w:t>
            </w:r>
          </w:p>
        </w:tc>
        <w:tc>
          <w:tcPr>
            <w:tcW w:w="319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1E94FA72" w:rsidP="1E94FA72" w:rsidRDefault="1E94FA72" w14:paraId="6BD5CA97" w14:textId="43C86FCA">
            <w:pPr>
              <w:pStyle w:val="3RELTestoBase"/>
              <w:suppressLineNumbers w:val="0"/>
              <w:bidi w:val="0"/>
              <w:spacing w:before="20" w:beforeAutospacing="off" w:after="20" w:afterAutospacing="off" w:line="360" w:lineRule="auto"/>
              <w:ind w:left="0" w:right="0"/>
              <w:jc w:val="both"/>
              <w:rPr>
                <w:sz w:val="20"/>
                <w:szCs w:val="20"/>
              </w:rPr>
            </w:pPr>
            <w:r w:rsidRPr="1E94FA72" w:rsidR="1E94FA72">
              <w:rPr>
                <w:sz w:val="20"/>
                <w:szCs w:val="20"/>
              </w:rPr>
              <w:t>29,9</w:t>
            </w:r>
          </w:p>
        </w:tc>
        <w:tc>
          <w:tcPr>
            <w:tcW w:w="240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1E94FA72" w:rsidP="1E94FA72" w:rsidRDefault="1E94FA72" w14:paraId="691D5408" w14:textId="68B8D145">
            <w:pPr>
              <w:pStyle w:val="3RELTestoBase"/>
              <w:suppressLineNumbers w:val="0"/>
              <w:bidi w:val="0"/>
              <w:spacing w:before="20" w:beforeAutospacing="off" w:after="20" w:afterAutospacing="off" w:line="360" w:lineRule="auto"/>
              <w:ind w:left="0" w:right="0"/>
              <w:jc w:val="both"/>
              <w:rPr>
                <w:sz w:val="20"/>
                <w:szCs w:val="20"/>
              </w:rPr>
            </w:pPr>
            <w:r w:rsidRPr="1E94FA72" w:rsidR="1E94FA72">
              <w:rPr>
                <w:sz w:val="20"/>
                <w:szCs w:val="20"/>
              </w:rPr>
              <w:t>0,00</w:t>
            </w:r>
          </w:p>
        </w:tc>
      </w:tr>
      <w:tr w:rsidR="1E94FA72" w:rsidTr="1E94FA72" w14:paraId="5A1CD0C3">
        <w:trPr>
          <w:trHeight w:val="300"/>
        </w:trPr>
        <w:tc>
          <w:tcPr>
            <w:tcW w:w="199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1E94FA72" w:rsidP="1E94FA72" w:rsidRDefault="1E94FA72" w14:paraId="79EF1C79" w14:textId="1A705CDC">
            <w:pPr>
              <w:pStyle w:val="3RELTestoBase"/>
              <w:suppressLineNumbers w:val="0"/>
              <w:bidi w:val="0"/>
              <w:spacing w:before="20" w:beforeAutospacing="off" w:after="20" w:afterAutospacing="off" w:line="360" w:lineRule="auto"/>
              <w:ind w:left="0" w:right="0"/>
              <w:jc w:val="both"/>
              <w:rPr>
                <w:sz w:val="20"/>
                <w:szCs w:val="20"/>
              </w:rPr>
            </w:pPr>
            <w:r w:rsidRPr="1E94FA72" w:rsidR="1E94FA72">
              <w:rPr>
                <w:sz w:val="20"/>
                <w:szCs w:val="20"/>
              </w:rPr>
              <w:t>200X604</w:t>
            </w:r>
          </w:p>
        </w:tc>
        <w:tc>
          <w:tcPr>
            <w:tcW w:w="199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1E94FA72" w:rsidP="1E94FA72" w:rsidRDefault="1E94FA72" w14:paraId="5C5C9128" w14:textId="18D9259B">
            <w:pPr>
              <w:pStyle w:val="3RELTestoBase"/>
              <w:suppressLineNumbers w:val="0"/>
              <w:bidi w:val="0"/>
              <w:spacing w:before="20" w:beforeAutospacing="off" w:after="20" w:afterAutospacing="off" w:line="360" w:lineRule="auto"/>
              <w:ind w:left="0" w:right="0"/>
              <w:jc w:val="both"/>
              <w:rPr>
                <w:sz w:val="20"/>
                <w:szCs w:val="20"/>
              </w:rPr>
            </w:pPr>
            <w:r w:rsidRPr="1E94FA72" w:rsidR="1E94FA72">
              <w:rPr>
                <w:sz w:val="20"/>
                <w:szCs w:val="20"/>
              </w:rPr>
              <w:t>689</w:t>
            </w:r>
          </w:p>
        </w:tc>
        <w:tc>
          <w:tcPr>
            <w:tcW w:w="319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1E94FA72" w:rsidP="1E94FA72" w:rsidRDefault="1E94FA72" w14:paraId="580421F3" w14:textId="54E4DD49">
            <w:pPr>
              <w:pStyle w:val="3RELTestoBase"/>
              <w:suppressLineNumbers w:val="0"/>
              <w:bidi w:val="0"/>
              <w:spacing w:before="20" w:beforeAutospacing="off" w:after="20" w:afterAutospacing="off" w:line="360" w:lineRule="auto"/>
              <w:ind w:left="0" w:right="0"/>
              <w:jc w:val="both"/>
              <w:rPr>
                <w:sz w:val="20"/>
                <w:szCs w:val="20"/>
              </w:rPr>
            </w:pPr>
            <w:r w:rsidRPr="1E94FA72" w:rsidR="1E94FA72">
              <w:rPr>
                <w:sz w:val="20"/>
                <w:szCs w:val="20"/>
              </w:rPr>
              <w:t>36,0</w:t>
            </w:r>
          </w:p>
        </w:tc>
        <w:tc>
          <w:tcPr>
            <w:tcW w:w="240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1E94FA72" w:rsidP="1E94FA72" w:rsidRDefault="1E94FA72" w14:paraId="07AD0CA3" w14:textId="61E4E78F">
            <w:pPr>
              <w:pStyle w:val="3RELTestoBase"/>
              <w:suppressLineNumbers w:val="0"/>
              <w:bidi w:val="0"/>
              <w:spacing w:before="20" w:beforeAutospacing="off" w:after="20" w:afterAutospacing="off" w:line="360" w:lineRule="auto"/>
              <w:ind w:left="0" w:right="0"/>
              <w:jc w:val="both"/>
              <w:rPr>
                <w:sz w:val="20"/>
                <w:szCs w:val="20"/>
              </w:rPr>
            </w:pPr>
            <w:r w:rsidRPr="1E94FA72" w:rsidR="1E94FA72">
              <w:rPr>
                <w:sz w:val="20"/>
                <w:szCs w:val="20"/>
              </w:rPr>
              <w:t>0,37</w:t>
            </w:r>
          </w:p>
        </w:tc>
      </w:tr>
      <w:tr w:rsidR="1E94FA72" w:rsidTr="1E94FA72" w14:paraId="049CF377">
        <w:trPr>
          <w:trHeight w:val="300"/>
        </w:trPr>
        <w:tc>
          <w:tcPr>
            <w:tcW w:w="199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1E94FA72" w:rsidP="1E94FA72" w:rsidRDefault="1E94FA72" w14:paraId="56E67C9D" w14:textId="10F528A3">
            <w:pPr>
              <w:pStyle w:val="3RELTestoBase"/>
              <w:suppressLineNumbers w:val="0"/>
              <w:bidi w:val="0"/>
              <w:spacing w:before="20" w:beforeAutospacing="off" w:after="20" w:afterAutospacing="off" w:line="360" w:lineRule="auto"/>
              <w:ind w:left="0" w:right="0"/>
              <w:jc w:val="both"/>
              <w:rPr>
                <w:sz w:val="20"/>
                <w:szCs w:val="20"/>
              </w:rPr>
            </w:pPr>
            <w:r w:rsidRPr="1E94FA72" w:rsidR="1E94FA72">
              <w:rPr>
                <w:sz w:val="20"/>
                <w:szCs w:val="20"/>
              </w:rPr>
              <w:t>608X1212</w:t>
            </w:r>
          </w:p>
        </w:tc>
        <w:tc>
          <w:tcPr>
            <w:tcW w:w="199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1E94FA72" w:rsidP="1E94FA72" w:rsidRDefault="1E94FA72" w14:paraId="13FF9C68" w14:textId="3504F410">
            <w:pPr>
              <w:pStyle w:val="3RELTestoBase"/>
              <w:suppressLineNumbers w:val="0"/>
              <w:bidi w:val="0"/>
              <w:spacing w:before="20" w:beforeAutospacing="off" w:after="20" w:afterAutospacing="off" w:line="360" w:lineRule="auto"/>
              <w:ind w:left="0" w:right="0"/>
              <w:jc w:val="both"/>
              <w:rPr>
                <w:sz w:val="20"/>
                <w:szCs w:val="20"/>
              </w:rPr>
            </w:pPr>
            <w:r w:rsidRPr="1E94FA72" w:rsidR="1E94FA72">
              <w:rPr>
                <w:sz w:val="20"/>
                <w:szCs w:val="20"/>
              </w:rPr>
              <w:t>3.171</w:t>
            </w:r>
          </w:p>
        </w:tc>
        <w:tc>
          <w:tcPr>
            <w:tcW w:w="319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1E94FA72" w:rsidP="1E94FA72" w:rsidRDefault="1E94FA72" w14:paraId="3106FDB2" w14:textId="0E96F31B">
            <w:pPr>
              <w:pStyle w:val="3RELTestoBase"/>
              <w:suppressLineNumbers w:val="0"/>
              <w:bidi w:val="0"/>
              <w:spacing w:before="20" w:beforeAutospacing="off" w:after="20" w:afterAutospacing="off" w:line="360" w:lineRule="auto"/>
              <w:ind w:left="0" w:right="0"/>
              <w:jc w:val="both"/>
              <w:rPr>
                <w:sz w:val="20"/>
                <w:szCs w:val="20"/>
              </w:rPr>
            </w:pPr>
            <w:r w:rsidRPr="1E94FA72" w:rsidR="1E94FA72">
              <w:rPr>
                <w:sz w:val="20"/>
                <w:szCs w:val="20"/>
              </w:rPr>
              <w:t>45,0</w:t>
            </w:r>
          </w:p>
        </w:tc>
        <w:tc>
          <w:tcPr>
            <w:tcW w:w="240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1E94FA72" w:rsidP="1E94FA72" w:rsidRDefault="1E94FA72" w14:paraId="2CBE00A0" w14:textId="1E34E7F8">
            <w:pPr>
              <w:pStyle w:val="3RELTestoBase"/>
              <w:suppressLineNumbers w:val="0"/>
              <w:bidi w:val="0"/>
              <w:spacing w:before="20" w:beforeAutospacing="off" w:after="20" w:afterAutospacing="off" w:line="360" w:lineRule="auto"/>
              <w:ind w:left="0" w:right="0"/>
              <w:jc w:val="both"/>
              <w:rPr>
                <w:sz w:val="20"/>
                <w:szCs w:val="20"/>
              </w:rPr>
            </w:pPr>
            <w:r w:rsidRPr="1E94FA72" w:rsidR="1E94FA72">
              <w:rPr>
                <w:sz w:val="20"/>
                <w:szCs w:val="20"/>
              </w:rPr>
              <w:t>0,59</w:t>
            </w:r>
          </w:p>
        </w:tc>
      </w:tr>
      <w:tr w:rsidR="1E94FA72" w:rsidTr="1E94FA72" w14:paraId="4C44BFD6">
        <w:trPr>
          <w:trHeight w:val="300"/>
        </w:trPr>
        <w:tc>
          <w:tcPr>
            <w:tcW w:w="199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1E94FA72" w:rsidP="1E94FA72" w:rsidRDefault="1E94FA72" w14:paraId="18195577" w14:textId="1EEF9016">
            <w:pPr>
              <w:pStyle w:val="3RELTestoBase"/>
              <w:suppressLineNumbers w:val="0"/>
              <w:bidi w:val="0"/>
              <w:spacing w:before="20" w:beforeAutospacing="off" w:after="20" w:afterAutospacing="off" w:line="360" w:lineRule="auto"/>
              <w:ind w:left="0" w:right="0"/>
              <w:jc w:val="both"/>
              <w:rPr>
                <w:sz w:val="20"/>
                <w:szCs w:val="20"/>
              </w:rPr>
            </w:pPr>
            <w:r w:rsidRPr="1E94FA72" w:rsidR="1E94FA72">
              <w:rPr>
                <w:sz w:val="20"/>
                <w:szCs w:val="20"/>
              </w:rPr>
              <w:t>604X604</w:t>
            </w:r>
          </w:p>
        </w:tc>
        <w:tc>
          <w:tcPr>
            <w:tcW w:w="199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1E94FA72" w:rsidP="1E94FA72" w:rsidRDefault="1E94FA72" w14:paraId="730BE1CA" w14:textId="14BEEFE3">
            <w:pPr>
              <w:pStyle w:val="3RELTestoBase"/>
              <w:suppressLineNumbers w:val="0"/>
              <w:bidi w:val="0"/>
              <w:spacing w:before="20" w:beforeAutospacing="off" w:after="20" w:afterAutospacing="off" w:line="360" w:lineRule="auto"/>
              <w:ind w:left="0" w:right="0"/>
              <w:jc w:val="both"/>
              <w:rPr>
                <w:sz w:val="20"/>
                <w:szCs w:val="20"/>
              </w:rPr>
            </w:pPr>
            <w:r w:rsidRPr="1E94FA72" w:rsidR="1E94FA72">
              <w:rPr>
                <w:sz w:val="20"/>
                <w:szCs w:val="20"/>
              </w:rPr>
              <w:t>6.845</w:t>
            </w:r>
          </w:p>
        </w:tc>
        <w:tc>
          <w:tcPr>
            <w:tcW w:w="319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1E94FA72" w:rsidP="1E94FA72" w:rsidRDefault="1E94FA72" w14:paraId="46D8A573" w14:textId="7420EA50">
            <w:pPr>
              <w:pStyle w:val="3RELTestoBase"/>
              <w:suppressLineNumbers w:val="0"/>
              <w:bidi w:val="0"/>
              <w:spacing w:before="20" w:beforeAutospacing="off" w:after="20" w:afterAutospacing="off" w:line="360" w:lineRule="auto"/>
              <w:ind w:left="0" w:right="0"/>
              <w:jc w:val="both"/>
              <w:rPr>
                <w:sz w:val="20"/>
                <w:szCs w:val="20"/>
              </w:rPr>
            </w:pPr>
            <w:r w:rsidRPr="1E94FA72" w:rsidR="1E94FA72">
              <w:rPr>
                <w:sz w:val="20"/>
                <w:szCs w:val="20"/>
              </w:rPr>
              <w:t>55,9</w:t>
            </w:r>
          </w:p>
        </w:tc>
        <w:tc>
          <w:tcPr>
            <w:tcW w:w="240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1E94FA72" w:rsidP="1E94FA72" w:rsidRDefault="1E94FA72" w14:paraId="6D91C77D" w14:textId="6159BFF1">
            <w:pPr>
              <w:pStyle w:val="3RELTestoBase"/>
              <w:suppressLineNumbers w:val="0"/>
              <w:bidi w:val="0"/>
              <w:spacing w:before="20" w:beforeAutospacing="off" w:after="20" w:afterAutospacing="off" w:line="360" w:lineRule="auto"/>
              <w:ind w:left="0" w:right="0"/>
              <w:jc w:val="both"/>
              <w:rPr>
                <w:sz w:val="20"/>
                <w:szCs w:val="20"/>
              </w:rPr>
            </w:pPr>
            <w:r w:rsidRPr="1E94FA72" w:rsidR="1E94FA72">
              <w:rPr>
                <w:sz w:val="20"/>
                <w:szCs w:val="20"/>
              </w:rPr>
              <w:t>1,23</w:t>
            </w:r>
          </w:p>
        </w:tc>
      </w:tr>
      <w:tr w:rsidR="1E94FA72" w:rsidTr="1E94FA72" w14:paraId="0C82DB07">
        <w:trPr>
          <w:trHeight w:val="300"/>
        </w:trPr>
        <w:tc>
          <w:tcPr>
            <w:tcW w:w="199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1E94FA72" w:rsidP="1E94FA72" w:rsidRDefault="1E94FA72" w14:paraId="086EDE87" w14:textId="060DFF33">
            <w:pPr>
              <w:pStyle w:val="3RELTestoBase"/>
              <w:suppressLineNumbers w:val="0"/>
              <w:bidi w:val="0"/>
              <w:spacing w:before="20" w:beforeAutospacing="off" w:after="20" w:afterAutospacing="off" w:line="360" w:lineRule="auto"/>
              <w:ind w:left="0" w:right="0"/>
              <w:jc w:val="both"/>
              <w:rPr>
                <w:sz w:val="20"/>
                <w:szCs w:val="20"/>
              </w:rPr>
            </w:pPr>
            <w:r w:rsidRPr="1E94FA72" w:rsidR="1E94FA72">
              <w:rPr>
                <w:sz w:val="20"/>
                <w:szCs w:val="20"/>
              </w:rPr>
              <w:t>450X450</w:t>
            </w:r>
          </w:p>
        </w:tc>
        <w:tc>
          <w:tcPr>
            <w:tcW w:w="199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1E94FA72" w:rsidP="1E94FA72" w:rsidRDefault="1E94FA72" w14:paraId="6506DCC5" w14:textId="3AB229D3">
            <w:pPr>
              <w:pStyle w:val="3RELTestoBase"/>
              <w:suppressLineNumbers w:val="0"/>
              <w:bidi w:val="0"/>
              <w:spacing w:before="20" w:beforeAutospacing="off" w:after="20" w:afterAutospacing="off" w:line="360" w:lineRule="auto"/>
              <w:ind w:left="0" w:right="0"/>
              <w:jc w:val="both"/>
              <w:rPr>
                <w:sz w:val="20"/>
                <w:szCs w:val="20"/>
              </w:rPr>
            </w:pPr>
            <w:r w:rsidRPr="1E94FA72" w:rsidR="1E94FA72">
              <w:rPr>
                <w:sz w:val="20"/>
                <w:szCs w:val="20"/>
              </w:rPr>
              <w:t>1.770</w:t>
            </w:r>
          </w:p>
        </w:tc>
        <w:tc>
          <w:tcPr>
            <w:tcW w:w="319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1E94FA72" w:rsidP="1E94FA72" w:rsidRDefault="1E94FA72" w14:paraId="54EFD360" w14:textId="5FE071DB">
            <w:pPr>
              <w:pStyle w:val="3RELTestoBase"/>
              <w:suppressLineNumbers w:val="0"/>
              <w:bidi w:val="0"/>
              <w:spacing w:before="20" w:beforeAutospacing="off" w:after="20" w:afterAutospacing="off" w:line="360" w:lineRule="auto"/>
              <w:ind w:left="0" w:right="0"/>
              <w:jc w:val="both"/>
              <w:rPr>
                <w:sz w:val="20"/>
                <w:szCs w:val="20"/>
              </w:rPr>
            </w:pPr>
            <w:r w:rsidRPr="1E94FA72" w:rsidR="1E94FA72">
              <w:rPr>
                <w:sz w:val="20"/>
                <w:szCs w:val="20"/>
              </w:rPr>
              <w:t>74,0</w:t>
            </w:r>
          </w:p>
        </w:tc>
        <w:tc>
          <w:tcPr>
            <w:tcW w:w="240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1E94FA72" w:rsidP="1E94FA72" w:rsidRDefault="1E94FA72" w14:paraId="437D365C" w14:textId="2B3F276D">
            <w:pPr>
              <w:pStyle w:val="3RELTestoBase"/>
              <w:suppressLineNumbers w:val="0"/>
              <w:bidi w:val="0"/>
              <w:spacing w:before="20" w:beforeAutospacing="off" w:after="20" w:afterAutospacing="off" w:line="360" w:lineRule="auto"/>
              <w:ind w:left="0" w:right="0"/>
              <w:jc w:val="both"/>
              <w:rPr>
                <w:sz w:val="20"/>
                <w:szCs w:val="20"/>
              </w:rPr>
            </w:pPr>
            <w:r w:rsidRPr="1E94FA72" w:rsidR="1E94FA72">
              <w:rPr>
                <w:sz w:val="20"/>
                <w:szCs w:val="20"/>
              </w:rPr>
              <w:t>3,22</w:t>
            </w:r>
          </w:p>
        </w:tc>
      </w:tr>
    </w:tbl>
    <w:p w:rsidR="1E94FA72" w:rsidP="1E94FA72" w:rsidRDefault="1E94FA72" w14:paraId="2A8C6205" w14:textId="6DC880F0">
      <w:pPr>
        <w:pStyle w:val="3RELTestoBase"/>
        <w:suppressLineNumbers w:val="0"/>
        <w:bidi w:val="0"/>
        <w:spacing w:before="0" w:beforeAutospacing="off" w:after="0" w:afterAutospacing="off" w:line="360" w:lineRule="auto"/>
        <w:ind w:left="0" w:right="0"/>
        <w:jc w:val="both"/>
        <w:rPr>
          <w:noProof w:val="0"/>
          <w:lang w:val="it-IT"/>
        </w:rPr>
      </w:pPr>
    </w:p>
    <w:p w:rsidR="4D4E3E74" w:rsidP="1E94FA72" w:rsidRDefault="4D4E3E74" w14:paraId="3BE0876F" w14:textId="7161EBFB">
      <w:pPr>
        <w:pStyle w:val="3RELTestoBase"/>
        <w:suppressLineNumbers w:val="0"/>
        <w:bidi w:val="0"/>
        <w:spacing w:before="0" w:beforeAutospacing="off" w:after="0" w:afterAutospacing="off" w:line="360" w:lineRule="auto"/>
        <w:ind w:left="0" w:right="0"/>
        <w:jc w:val="both"/>
        <w:rPr>
          <w:noProof w:val="0"/>
          <w:lang w:val="it-IT"/>
        </w:rPr>
      </w:pPr>
      <w:r w:rsidRPr="1E94FA72" w:rsidR="4D4E3E74">
        <w:rPr>
          <w:noProof w:val="0"/>
          <w:lang w:val="it-IT"/>
        </w:rPr>
        <w:t>Il risultato si traduce in una graduatoria stabile di difficoltà produttiva per famiglia dimensionale. La quota di eventi interessati da declassamento passa dal 29,9 per cento del formato 608X608 al 36,0 per cento del 200X604, al 45,0 per cento del 608X1212, al 55,9 per cento del 604X604, fino al 74,0 per cento del 450X450. La graduatoria si mantiene nella medesima successione in tutte e tre le unità produttive e lungo l’intero periodo, e si accompagna a una progressione coerente del declassamento mediano.</w:t>
      </w:r>
    </w:p>
    <w:p w:rsidR="4D4E3E74" w:rsidP="1E94FA72" w:rsidRDefault="4D4E3E74" w14:paraId="0151631B" w14:textId="27C89A13">
      <w:pPr>
        <w:pStyle w:val="3RELTestoBase"/>
        <w:suppressLineNumbers w:val="0"/>
        <w:bidi w:val="0"/>
        <w:spacing w:before="0" w:beforeAutospacing="off" w:after="0" w:afterAutospacing="off" w:line="360" w:lineRule="auto"/>
        <w:ind w:left="0" w:right="0"/>
        <w:jc w:val="both"/>
        <w:rPr>
          <w:noProof w:val="0"/>
          <w:lang w:val="it-IT"/>
        </w:rPr>
      </w:pPr>
      <w:r w:rsidRPr="1E94FA72" w:rsidR="4D4E3E74">
        <w:rPr>
          <w:noProof w:val="0"/>
          <w:lang w:val="it-IT"/>
        </w:rPr>
        <w:t>La natura del risultato è stata chiarita da una verifica condotta a parità di articolo, confrontando giornate diverse del medesimo codice. I parametri registrati nella scheda di laboratorio sono impostazioni associate stabilmente all’articolo: la pressione di pressatura assume un unico valore nel 69,1 per cento dei codici e lo spessore crudo in tutti. A prodotto costante essi non distinguono le giornate, il che è coerente con la loro natura di parametri di specifica.</w:t>
      </w:r>
    </w:p>
    <w:p w:rsidR="4D4E3E74" w:rsidP="1E94FA72" w:rsidRDefault="4D4E3E74" w14:paraId="2CD21EAC" w14:textId="252D8979">
      <w:pPr>
        <w:pStyle w:val="3RELTestoBase"/>
        <w:suppressLineNumbers w:val="0"/>
        <w:bidi w:val="0"/>
        <w:spacing w:before="0" w:beforeAutospacing="off" w:after="0" w:afterAutospacing="off" w:line="360" w:lineRule="auto"/>
        <w:ind w:left="0" w:right="0"/>
        <w:jc w:val="both"/>
      </w:pPr>
      <w:r w:rsidRPr="1E94FA72" w:rsidR="4D4E3E74">
        <w:rPr>
          <w:noProof w:val="0"/>
          <w:lang w:val="it-IT"/>
        </w:rPr>
        <w:t>Ne discendono due esiti. Il primo è un’evidenza quantitativa direttamente utilizzabile: la scelta della famiglia dimensionale in fase di progettazione comporta un atteso di resa differente, oggi misurato e disponibile per articolo e per formato. È il contributo che l’attività fornisce al data-driven design delle collezioni dell’OR 7.7. Il secondo è l’individuazione del requisito per estendere la previsione al livello di conduzione del processo, costituito dall’acquisizione della traccia effettiva di linea di pressatura e cottura, coerente con l’infrastruttura di acquisizione e tracciabilità degli OR 5.3 e 5.4 e con il proseguimento dello stack predittivo degli OR 5.5 e 5.6.</w:t>
      </w:r>
    </w:p>
    <w:p w:rsidR="1E94FA72" w:rsidP="1E94FA72" w:rsidRDefault="1E94FA72" w14:paraId="3CC17651" w14:textId="7C81E0AF">
      <w:pPr>
        <w:pStyle w:val="3RELTestoBase"/>
        <w:suppressLineNumbers w:val="0"/>
        <w:bidi w:val="0"/>
        <w:spacing w:before="0" w:beforeAutospacing="off" w:after="0" w:afterAutospacing="off" w:line="360" w:lineRule="auto"/>
        <w:ind w:left="0" w:right="0"/>
        <w:jc w:val="both"/>
        <w:rPr>
          <w:noProof w:val="0"/>
          <w:lang w:val="it-IT"/>
        </w:rPr>
      </w:pPr>
    </w:p>
    <w:p w:rsidR="4D4E3E74" w:rsidP="1E94FA72" w:rsidRDefault="4D4E3E74" w14:paraId="657D823A" w14:textId="5FE10C47">
      <w:pPr>
        <w:pStyle w:val="2RELSottotit"/>
        <w:suppressLineNumbers w:val="0"/>
        <w:bidi w:val="0"/>
        <w:spacing w:before="240" w:beforeAutospacing="off" w:after="240" w:afterAutospacing="off" w:line="360" w:lineRule="auto"/>
        <w:ind w:left="0" w:right="0"/>
        <w:jc w:val="both"/>
        <w:rPr>
          <w:noProof w:val="0"/>
          <w:lang w:val="it-IT"/>
        </w:rPr>
      </w:pPr>
      <w:r w:rsidRPr="1E94FA72" w:rsidR="4D4E3E74">
        <w:rPr>
          <w:noProof w:val="0"/>
          <w:lang w:val="it-IT"/>
        </w:rPr>
        <w:t>3.7 Verifica dei KPI di attività</w:t>
      </w:r>
    </w:p>
    <w:p w:rsidR="4D4E3E74" w:rsidP="1E94FA72" w:rsidRDefault="4D4E3E74" w14:paraId="1E4E1F81" w14:textId="1E611C06">
      <w:pPr>
        <w:pStyle w:val="2RELSottotit"/>
        <w:bidi w:val="0"/>
        <w:spacing w:before="240" w:beforeAutospacing="off" w:after="240" w:afterAutospacing="off" w:line="360" w:lineRule="auto"/>
        <w:ind w:left="0" w:right="0"/>
        <w:jc w:val="both"/>
        <w:rPr>
          <w:b w:val="0"/>
          <w:bCs w:val="0"/>
          <w:noProof w:val="0"/>
          <w:lang w:val="it-IT"/>
        </w:rPr>
      </w:pPr>
      <w:r w:rsidRPr="1E94FA72" w:rsidR="4D4E3E74">
        <w:rPr>
          <w:rFonts w:ascii="Calibri" w:hAnsi="Calibri" w:eastAsia="Times New Roman" w:cs="Times New Roman" w:asciiTheme="minorAscii" w:hAnsiTheme="minorAscii"/>
          <w:b w:val="0"/>
          <w:bCs w:val="0"/>
          <w:noProof w:val="0"/>
          <w:color w:val="auto"/>
          <w:sz w:val="22"/>
          <w:szCs w:val="22"/>
          <w:lang w:val="it-IT" w:eastAsia="it-IT" w:bidi="ar-SA"/>
        </w:rPr>
        <w:t>Il Piano di Sviluppo associa ai quattro indicatori una baseline convenzionale pari a 0,0 e un obiettivo espresso come disponibilità dell’indicatore per tre fabbriche. La verifica accerta che ciascun indicatore risulti definito in modo operativo, calcolato su dati reali e disponibile per le unità produttive del perimetro.</w:t>
      </w:r>
    </w:p>
    <w:p w:rsidR="2CD69298" w:rsidP="1E94FA72" w:rsidRDefault="2CD69298" w14:paraId="6C9DB3A4" w14:textId="07B41C12">
      <w:pPr>
        <w:bidi w:val="0"/>
        <w:spacing w:before="200" w:beforeAutospacing="off" w:after="60" w:afterAutospacing="off" w:line="360" w:lineRule="auto"/>
      </w:pPr>
      <w:r w:rsidRPr="1E94FA72" w:rsidR="2CD69298">
        <w:rPr>
          <w:b w:val="1"/>
          <w:bCs w:val="1"/>
          <w:noProof w:val="0"/>
          <w:sz w:val="20"/>
          <w:szCs w:val="20"/>
          <w:lang w:val="it-IT"/>
        </w:rPr>
        <w:t>Tabella 9. Verifica dei KPI di attività.</w:t>
      </w:r>
    </w:p>
    <w:tbl>
      <w:tblPr>
        <w:tblStyle w:val="Tabellanormale"/>
        <w:bidiVisual w:val="0"/>
        <w:tblW w:w="0" w:type="auto"/>
        <w:tblLook w:val="06A0" w:firstRow="1" w:lastRow="0" w:firstColumn="1" w:lastColumn="0" w:noHBand="1" w:noVBand="1"/>
      </w:tblPr>
      <w:tblGrid>
        <w:gridCol w:w="1995"/>
        <w:gridCol w:w="2295"/>
        <w:gridCol w:w="4095"/>
        <w:gridCol w:w="1200"/>
      </w:tblGrid>
      <w:tr w:rsidR="1E94FA72" w:rsidTr="1E94FA72" w14:paraId="1361DE02">
        <w:trPr>
          <w:trHeight w:val="300"/>
        </w:trPr>
        <w:tc>
          <w:tcPr>
            <w:tcW w:w="1995" w:type="dxa"/>
            <w:tcBorders>
              <w:top w:val="single" w:color="000000" w:themeColor="text1" w:sz="8"/>
              <w:left w:val="single" w:color="000000" w:themeColor="text1" w:sz="8"/>
              <w:bottom w:val="single" w:color="000000" w:themeColor="text1" w:sz="8"/>
              <w:right w:val="single" w:color="000000" w:themeColor="text1" w:sz="8"/>
            </w:tcBorders>
            <w:shd w:val="clear" w:color="auto" w:fill="D9E2E0"/>
            <w:tcMar>
              <w:left w:w="108" w:type="dxa"/>
              <w:right w:w="108" w:type="dxa"/>
            </w:tcMar>
            <w:vAlign w:val="center"/>
          </w:tcPr>
          <w:p w:rsidR="1E94FA72" w:rsidP="1E94FA72" w:rsidRDefault="1E94FA72" w14:paraId="5695D64F" w14:textId="389D607C">
            <w:pPr>
              <w:pStyle w:val="3RELTestoBase"/>
              <w:suppressLineNumbers w:val="0"/>
              <w:bidi w:val="0"/>
              <w:spacing w:before="20" w:beforeAutospacing="off" w:after="20" w:afterAutospacing="off" w:line="360" w:lineRule="auto"/>
              <w:ind w:left="0" w:right="0"/>
              <w:jc w:val="left"/>
              <w:rPr>
                <w:sz w:val="20"/>
                <w:szCs w:val="20"/>
              </w:rPr>
            </w:pPr>
            <w:r w:rsidRPr="1E94FA72" w:rsidR="1E94FA72">
              <w:rPr>
                <w:sz w:val="20"/>
                <w:szCs w:val="20"/>
              </w:rPr>
              <w:t>Elemento</w:t>
            </w:r>
          </w:p>
        </w:tc>
        <w:tc>
          <w:tcPr>
            <w:tcW w:w="2295" w:type="dxa"/>
            <w:tcBorders>
              <w:top w:val="single" w:color="000000" w:themeColor="text1" w:sz="8"/>
              <w:left w:val="single" w:color="000000" w:themeColor="text1" w:sz="8"/>
              <w:bottom w:val="single" w:color="000000" w:themeColor="text1" w:sz="8"/>
              <w:right w:val="single" w:color="000000" w:themeColor="text1" w:sz="8"/>
            </w:tcBorders>
            <w:shd w:val="clear" w:color="auto" w:fill="D9E2E0"/>
            <w:tcMar>
              <w:left w:w="108" w:type="dxa"/>
              <w:right w:w="108" w:type="dxa"/>
            </w:tcMar>
            <w:vAlign w:val="center"/>
          </w:tcPr>
          <w:p w:rsidR="1E94FA72" w:rsidP="1E94FA72" w:rsidRDefault="1E94FA72" w14:paraId="3390CC6E" w14:textId="7FA9330D">
            <w:pPr>
              <w:pStyle w:val="3RELTestoBase"/>
              <w:suppressLineNumbers w:val="0"/>
              <w:bidi w:val="0"/>
              <w:spacing w:before="20" w:beforeAutospacing="off" w:after="20" w:afterAutospacing="off" w:line="360" w:lineRule="auto"/>
              <w:ind w:left="0" w:right="0"/>
              <w:jc w:val="left"/>
              <w:rPr>
                <w:sz w:val="20"/>
                <w:szCs w:val="20"/>
              </w:rPr>
            </w:pPr>
            <w:r w:rsidRPr="1E94FA72" w:rsidR="1E94FA72">
              <w:rPr>
                <w:sz w:val="20"/>
                <w:szCs w:val="20"/>
              </w:rPr>
              <w:t>Obiettivo del Piano</w:t>
            </w:r>
          </w:p>
        </w:tc>
        <w:tc>
          <w:tcPr>
            <w:tcW w:w="4095" w:type="dxa"/>
            <w:tcBorders>
              <w:top w:val="single" w:color="000000" w:themeColor="text1" w:sz="8"/>
              <w:left w:val="single" w:color="000000" w:themeColor="text1" w:sz="8"/>
              <w:bottom w:val="single" w:color="000000" w:themeColor="text1" w:sz="8"/>
              <w:right w:val="single" w:color="000000" w:themeColor="text1" w:sz="8"/>
            </w:tcBorders>
            <w:shd w:val="clear" w:color="auto" w:fill="D9E2E0"/>
            <w:tcMar>
              <w:left w:w="108" w:type="dxa"/>
              <w:right w:w="108" w:type="dxa"/>
            </w:tcMar>
            <w:vAlign w:val="center"/>
          </w:tcPr>
          <w:p w:rsidR="1E94FA72" w:rsidP="1E94FA72" w:rsidRDefault="1E94FA72" w14:paraId="3F9E73BF" w14:textId="13E9B16E">
            <w:pPr>
              <w:pStyle w:val="3RELTestoBase"/>
              <w:suppressLineNumbers w:val="0"/>
              <w:bidi w:val="0"/>
              <w:spacing w:before="20" w:beforeAutospacing="off" w:after="20" w:afterAutospacing="off" w:line="360" w:lineRule="auto"/>
              <w:ind w:left="0" w:right="0"/>
              <w:jc w:val="left"/>
              <w:rPr>
                <w:sz w:val="20"/>
                <w:szCs w:val="20"/>
              </w:rPr>
            </w:pPr>
            <w:r w:rsidRPr="1E94FA72" w:rsidR="1E94FA72">
              <w:rPr>
                <w:sz w:val="20"/>
                <w:szCs w:val="20"/>
              </w:rPr>
              <w:t>Risultato conseguito</w:t>
            </w:r>
          </w:p>
        </w:tc>
        <w:tc>
          <w:tcPr>
            <w:tcW w:w="1200" w:type="dxa"/>
            <w:tcBorders>
              <w:top w:val="single" w:color="000000" w:themeColor="text1" w:sz="8"/>
              <w:left w:val="single" w:color="000000" w:themeColor="text1" w:sz="8"/>
              <w:bottom w:val="single" w:color="000000" w:themeColor="text1" w:sz="8"/>
              <w:right w:val="single" w:color="000000" w:themeColor="text1" w:sz="8"/>
            </w:tcBorders>
            <w:shd w:val="clear" w:color="auto" w:fill="D9E2E0"/>
            <w:tcMar>
              <w:left w:w="108" w:type="dxa"/>
              <w:right w:w="108" w:type="dxa"/>
            </w:tcMar>
            <w:vAlign w:val="center"/>
          </w:tcPr>
          <w:p w:rsidR="1E94FA72" w:rsidP="1E94FA72" w:rsidRDefault="1E94FA72" w14:paraId="2B7661D0" w14:textId="6C23547A">
            <w:pPr>
              <w:pStyle w:val="3RELTestoBase"/>
              <w:suppressLineNumbers w:val="0"/>
              <w:bidi w:val="0"/>
              <w:spacing w:before="20" w:beforeAutospacing="off" w:after="20" w:afterAutospacing="off" w:line="360" w:lineRule="auto"/>
              <w:ind w:left="0" w:right="0"/>
              <w:jc w:val="left"/>
              <w:rPr>
                <w:sz w:val="20"/>
                <w:szCs w:val="20"/>
              </w:rPr>
            </w:pPr>
            <w:r w:rsidRPr="1E94FA72" w:rsidR="1E94FA72">
              <w:rPr>
                <w:sz w:val="20"/>
                <w:szCs w:val="20"/>
              </w:rPr>
              <w:t>Esito</w:t>
            </w:r>
          </w:p>
        </w:tc>
      </w:tr>
      <w:tr w:rsidR="1E94FA72" w:rsidTr="1E94FA72" w14:paraId="7AA4C405">
        <w:trPr>
          <w:trHeight w:val="300"/>
        </w:trPr>
        <w:tc>
          <w:tcPr>
            <w:tcW w:w="199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1E94FA72" w:rsidP="1E94FA72" w:rsidRDefault="1E94FA72" w14:paraId="49718C4B" w14:textId="36245D01">
            <w:pPr>
              <w:pStyle w:val="3RELTestoBase"/>
              <w:suppressLineNumbers w:val="0"/>
              <w:bidi w:val="0"/>
              <w:spacing w:before="20" w:beforeAutospacing="off" w:after="20" w:afterAutospacing="off" w:line="360" w:lineRule="auto"/>
              <w:ind w:left="0" w:right="0"/>
              <w:jc w:val="left"/>
              <w:rPr>
                <w:sz w:val="20"/>
                <w:szCs w:val="20"/>
              </w:rPr>
            </w:pPr>
            <w:r w:rsidRPr="1E94FA72" w:rsidR="1E94FA72">
              <w:rPr>
                <w:sz w:val="20"/>
                <w:szCs w:val="20"/>
              </w:rPr>
              <w:t>Right First Time (RFT)</w:t>
            </w:r>
          </w:p>
        </w:tc>
        <w:tc>
          <w:tcPr>
            <w:tcW w:w="229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1E94FA72" w:rsidP="1E94FA72" w:rsidRDefault="1E94FA72" w14:paraId="4E54057A" w14:textId="221F68F7">
            <w:pPr>
              <w:pStyle w:val="3RELTestoBase"/>
              <w:suppressLineNumbers w:val="0"/>
              <w:bidi w:val="0"/>
              <w:spacing w:before="20" w:beforeAutospacing="off" w:after="20" w:afterAutospacing="off" w:line="360" w:lineRule="auto"/>
              <w:ind w:left="0" w:right="0"/>
              <w:jc w:val="left"/>
              <w:rPr>
                <w:sz w:val="20"/>
                <w:szCs w:val="20"/>
              </w:rPr>
            </w:pPr>
            <w:r w:rsidRPr="1E94FA72" w:rsidR="1E94FA72">
              <w:rPr>
                <w:sz w:val="20"/>
                <w:szCs w:val="20"/>
              </w:rPr>
              <w:t>Indicatore per 3 fabbriche</w:t>
            </w:r>
          </w:p>
        </w:tc>
        <w:tc>
          <w:tcPr>
            <w:tcW w:w="409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1E94FA72" w:rsidP="1E94FA72" w:rsidRDefault="1E94FA72" w14:paraId="114B68CD" w14:textId="0F3716C6">
            <w:pPr>
              <w:pStyle w:val="3RELTestoBase"/>
              <w:suppressLineNumbers w:val="0"/>
              <w:bidi w:val="0"/>
              <w:spacing w:before="20" w:beforeAutospacing="off" w:after="20" w:afterAutospacing="off" w:line="360" w:lineRule="auto"/>
              <w:ind w:left="0" w:right="0"/>
              <w:jc w:val="left"/>
              <w:rPr>
                <w:sz w:val="20"/>
                <w:szCs w:val="20"/>
              </w:rPr>
            </w:pPr>
            <w:r w:rsidRPr="1E94FA72" w:rsidR="1E94FA72">
              <w:rPr>
                <w:sz w:val="20"/>
                <w:szCs w:val="20"/>
              </w:rPr>
              <w:t>Calcolato per D060, D240/D040 e D020 su 22.174 prelievi; riferimento 2022 pari a 98,53 per cento</w:t>
            </w:r>
          </w:p>
        </w:tc>
        <w:tc>
          <w:tcPr>
            <w:tcW w:w="120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1E94FA72" w:rsidP="1E94FA72" w:rsidRDefault="1E94FA72" w14:paraId="39E35F26" w14:textId="78105D6B">
            <w:pPr>
              <w:pStyle w:val="3RELTestoBase"/>
              <w:suppressLineNumbers w:val="0"/>
              <w:bidi w:val="0"/>
              <w:spacing w:before="20" w:beforeAutospacing="off" w:after="20" w:afterAutospacing="off" w:line="360" w:lineRule="auto"/>
              <w:ind w:left="0" w:right="0"/>
              <w:jc w:val="left"/>
              <w:rPr>
                <w:sz w:val="20"/>
                <w:szCs w:val="20"/>
              </w:rPr>
            </w:pPr>
            <w:r w:rsidRPr="1E94FA72" w:rsidR="1E94FA72">
              <w:rPr>
                <w:sz w:val="20"/>
                <w:szCs w:val="20"/>
              </w:rPr>
              <w:t>Conseguito</w:t>
            </w:r>
          </w:p>
        </w:tc>
      </w:tr>
      <w:tr w:rsidR="1E94FA72" w:rsidTr="1E94FA72" w14:paraId="5FA367BD">
        <w:trPr>
          <w:trHeight w:val="300"/>
        </w:trPr>
        <w:tc>
          <w:tcPr>
            <w:tcW w:w="199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1E94FA72" w:rsidP="1E94FA72" w:rsidRDefault="1E94FA72" w14:paraId="6276A3EF" w14:textId="71002DA2">
            <w:pPr>
              <w:pStyle w:val="3RELTestoBase"/>
              <w:suppressLineNumbers w:val="0"/>
              <w:bidi w:val="0"/>
              <w:spacing w:before="20" w:beforeAutospacing="off" w:after="20" w:afterAutospacing="off" w:line="360" w:lineRule="auto"/>
              <w:ind w:left="0" w:right="0"/>
              <w:jc w:val="left"/>
              <w:rPr>
                <w:sz w:val="20"/>
                <w:szCs w:val="20"/>
              </w:rPr>
            </w:pPr>
            <w:r w:rsidRPr="1E94FA72" w:rsidR="1E94FA72">
              <w:rPr>
                <w:sz w:val="20"/>
                <w:szCs w:val="20"/>
              </w:rPr>
              <w:t>Defect Rate (DT)</w:t>
            </w:r>
          </w:p>
        </w:tc>
        <w:tc>
          <w:tcPr>
            <w:tcW w:w="229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1E94FA72" w:rsidP="1E94FA72" w:rsidRDefault="1E94FA72" w14:paraId="253CA704" w14:textId="6D0CC742">
            <w:pPr>
              <w:pStyle w:val="3RELTestoBase"/>
              <w:suppressLineNumbers w:val="0"/>
              <w:bidi w:val="0"/>
              <w:spacing w:before="20" w:beforeAutospacing="off" w:after="20" w:afterAutospacing="off" w:line="360" w:lineRule="auto"/>
              <w:ind w:left="0" w:right="0"/>
              <w:jc w:val="left"/>
              <w:rPr>
                <w:sz w:val="20"/>
                <w:szCs w:val="20"/>
              </w:rPr>
            </w:pPr>
            <w:r w:rsidRPr="1E94FA72" w:rsidR="1E94FA72">
              <w:rPr>
                <w:sz w:val="20"/>
                <w:szCs w:val="20"/>
              </w:rPr>
              <w:t>Indicatore per 3 fabbriche</w:t>
            </w:r>
          </w:p>
        </w:tc>
        <w:tc>
          <w:tcPr>
            <w:tcW w:w="409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1E94FA72" w:rsidP="1E94FA72" w:rsidRDefault="1E94FA72" w14:paraId="5464D8CB" w14:textId="30417EAE">
            <w:pPr>
              <w:pStyle w:val="3RELTestoBase"/>
              <w:suppressLineNumbers w:val="0"/>
              <w:bidi w:val="0"/>
              <w:spacing w:before="20" w:beforeAutospacing="off" w:after="20" w:afterAutospacing="off" w:line="360" w:lineRule="auto"/>
              <w:ind w:left="0" w:right="0"/>
              <w:jc w:val="left"/>
              <w:rPr>
                <w:sz w:val="20"/>
                <w:szCs w:val="20"/>
              </w:rPr>
            </w:pPr>
            <w:r w:rsidRPr="1E94FA72" w:rsidR="1E94FA72">
              <w:rPr>
                <w:sz w:val="20"/>
                <w:szCs w:val="20"/>
              </w:rPr>
              <w:t>Calcolato per D060, D240/D040 e D020 su 73,4 milioni di metri quadri; riferimento 2022 pari a 41,54 per cento</w:t>
            </w:r>
          </w:p>
        </w:tc>
        <w:tc>
          <w:tcPr>
            <w:tcW w:w="120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1E94FA72" w:rsidP="1E94FA72" w:rsidRDefault="1E94FA72" w14:paraId="6377AF12" w14:textId="6595701D">
            <w:pPr>
              <w:pStyle w:val="3RELTestoBase"/>
              <w:suppressLineNumbers w:val="0"/>
              <w:bidi w:val="0"/>
              <w:spacing w:before="20" w:beforeAutospacing="off" w:after="20" w:afterAutospacing="off" w:line="360" w:lineRule="auto"/>
              <w:ind w:left="0" w:right="0"/>
              <w:jc w:val="left"/>
              <w:rPr>
                <w:sz w:val="20"/>
                <w:szCs w:val="20"/>
              </w:rPr>
            </w:pPr>
            <w:r w:rsidRPr="1E94FA72" w:rsidR="1E94FA72">
              <w:rPr>
                <w:sz w:val="20"/>
                <w:szCs w:val="20"/>
              </w:rPr>
              <w:t>Conseguito</w:t>
            </w:r>
          </w:p>
        </w:tc>
      </w:tr>
      <w:tr w:rsidR="1E94FA72" w:rsidTr="1E94FA72" w14:paraId="6156F4E8">
        <w:trPr>
          <w:trHeight w:val="300"/>
        </w:trPr>
        <w:tc>
          <w:tcPr>
            <w:tcW w:w="199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1E94FA72" w:rsidP="1E94FA72" w:rsidRDefault="1E94FA72" w14:paraId="504E2416" w14:textId="433B1ECD">
            <w:pPr>
              <w:pStyle w:val="3RELTestoBase"/>
              <w:suppressLineNumbers w:val="0"/>
              <w:bidi w:val="0"/>
              <w:spacing w:before="20" w:beforeAutospacing="off" w:after="20" w:afterAutospacing="off" w:line="360" w:lineRule="auto"/>
              <w:ind w:left="0" w:right="0"/>
              <w:jc w:val="left"/>
              <w:rPr>
                <w:sz w:val="20"/>
                <w:szCs w:val="20"/>
              </w:rPr>
            </w:pPr>
            <w:r w:rsidRPr="1E94FA72" w:rsidR="1E94FA72">
              <w:rPr>
                <w:sz w:val="20"/>
                <w:szCs w:val="20"/>
              </w:rPr>
              <w:t>Inspection Pass Rate (IPR)</w:t>
            </w:r>
          </w:p>
        </w:tc>
        <w:tc>
          <w:tcPr>
            <w:tcW w:w="229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1E94FA72" w:rsidP="1E94FA72" w:rsidRDefault="1E94FA72" w14:paraId="483B5F87" w14:textId="51EFB987">
            <w:pPr>
              <w:pStyle w:val="3RELTestoBase"/>
              <w:suppressLineNumbers w:val="0"/>
              <w:bidi w:val="0"/>
              <w:spacing w:before="20" w:beforeAutospacing="off" w:after="20" w:afterAutospacing="off" w:line="360" w:lineRule="auto"/>
              <w:ind w:left="0" w:right="0"/>
              <w:jc w:val="left"/>
              <w:rPr>
                <w:sz w:val="20"/>
                <w:szCs w:val="20"/>
              </w:rPr>
            </w:pPr>
            <w:r w:rsidRPr="1E94FA72" w:rsidR="1E94FA72">
              <w:rPr>
                <w:sz w:val="20"/>
                <w:szCs w:val="20"/>
              </w:rPr>
              <w:t>Indicatore per 3 fabbriche</w:t>
            </w:r>
          </w:p>
        </w:tc>
        <w:tc>
          <w:tcPr>
            <w:tcW w:w="409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1E94FA72" w:rsidP="1E94FA72" w:rsidRDefault="1E94FA72" w14:paraId="1D760EFD" w14:textId="1D113AAA">
            <w:pPr>
              <w:pStyle w:val="3RELTestoBase"/>
              <w:suppressLineNumbers w:val="0"/>
              <w:bidi w:val="0"/>
              <w:spacing w:before="20" w:beforeAutospacing="off" w:after="20" w:afterAutospacing="off" w:line="360" w:lineRule="auto"/>
              <w:ind w:left="0" w:right="0"/>
              <w:jc w:val="left"/>
              <w:rPr>
                <w:sz w:val="20"/>
                <w:szCs w:val="20"/>
              </w:rPr>
            </w:pPr>
            <w:r w:rsidRPr="1E94FA72" w:rsidR="1E94FA72">
              <w:rPr>
                <w:sz w:val="20"/>
                <w:szCs w:val="20"/>
              </w:rPr>
              <w:t>Calcolato per D060, D240/D040 e D020 su 73,4 milioni di metri quadri; riferimento 2022 pari a 98,58 per cento</w:t>
            </w:r>
          </w:p>
        </w:tc>
        <w:tc>
          <w:tcPr>
            <w:tcW w:w="120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1E94FA72" w:rsidP="1E94FA72" w:rsidRDefault="1E94FA72" w14:paraId="7F2C960A" w14:textId="608F89CC">
            <w:pPr>
              <w:pStyle w:val="3RELTestoBase"/>
              <w:suppressLineNumbers w:val="0"/>
              <w:bidi w:val="0"/>
              <w:spacing w:before="20" w:beforeAutospacing="off" w:after="20" w:afterAutospacing="off" w:line="360" w:lineRule="auto"/>
              <w:ind w:left="0" w:right="0"/>
              <w:jc w:val="left"/>
              <w:rPr>
                <w:sz w:val="20"/>
                <w:szCs w:val="20"/>
              </w:rPr>
            </w:pPr>
            <w:r w:rsidRPr="1E94FA72" w:rsidR="1E94FA72">
              <w:rPr>
                <w:sz w:val="20"/>
                <w:szCs w:val="20"/>
              </w:rPr>
              <w:t>Conseguito</w:t>
            </w:r>
          </w:p>
        </w:tc>
      </w:tr>
      <w:tr w:rsidR="1E94FA72" w:rsidTr="1E94FA72" w14:paraId="628638ED">
        <w:trPr>
          <w:trHeight w:val="300"/>
        </w:trPr>
        <w:tc>
          <w:tcPr>
            <w:tcW w:w="199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1E94FA72" w:rsidP="1E94FA72" w:rsidRDefault="1E94FA72" w14:paraId="7FF3FDFC" w14:textId="7D2E9CDF">
            <w:pPr>
              <w:pStyle w:val="3RELTestoBase"/>
              <w:suppressLineNumbers w:val="0"/>
              <w:bidi w:val="0"/>
              <w:spacing w:before="20" w:beforeAutospacing="off" w:after="20" w:afterAutospacing="off" w:line="360" w:lineRule="auto"/>
              <w:ind w:left="0" w:right="0"/>
              <w:jc w:val="left"/>
              <w:rPr>
                <w:sz w:val="20"/>
                <w:szCs w:val="20"/>
              </w:rPr>
            </w:pPr>
            <w:r w:rsidRPr="1E94FA72" w:rsidR="1E94FA72">
              <w:rPr>
                <w:sz w:val="20"/>
                <w:szCs w:val="20"/>
              </w:rPr>
              <w:t>Customer Rating (CR)</w:t>
            </w:r>
          </w:p>
        </w:tc>
        <w:tc>
          <w:tcPr>
            <w:tcW w:w="229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1E94FA72" w:rsidP="1E94FA72" w:rsidRDefault="1E94FA72" w14:paraId="1F27B4EB" w14:textId="54296F22">
            <w:pPr>
              <w:pStyle w:val="3RELTestoBase"/>
              <w:suppressLineNumbers w:val="0"/>
              <w:bidi w:val="0"/>
              <w:spacing w:before="20" w:beforeAutospacing="off" w:after="20" w:afterAutospacing="off" w:line="360" w:lineRule="auto"/>
              <w:ind w:left="0" w:right="0"/>
              <w:jc w:val="left"/>
              <w:rPr>
                <w:sz w:val="20"/>
                <w:szCs w:val="20"/>
              </w:rPr>
            </w:pPr>
            <w:r w:rsidRPr="1E94FA72" w:rsidR="1E94FA72">
              <w:rPr>
                <w:sz w:val="20"/>
                <w:szCs w:val="20"/>
              </w:rPr>
              <w:t>Indicatore per 3 fabbriche</w:t>
            </w:r>
          </w:p>
        </w:tc>
        <w:tc>
          <w:tcPr>
            <w:tcW w:w="409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1E94FA72" w:rsidP="1E94FA72" w:rsidRDefault="1E94FA72" w14:paraId="71148F5C" w14:textId="096B835B">
            <w:pPr>
              <w:pStyle w:val="3RELTestoBase"/>
              <w:suppressLineNumbers w:val="0"/>
              <w:bidi w:val="0"/>
              <w:spacing w:before="20" w:beforeAutospacing="off" w:after="20" w:afterAutospacing="off" w:line="360" w:lineRule="auto"/>
              <w:ind w:left="0" w:right="0"/>
              <w:jc w:val="left"/>
              <w:rPr>
                <w:sz w:val="20"/>
                <w:szCs w:val="20"/>
              </w:rPr>
            </w:pPr>
            <w:r w:rsidRPr="1E94FA72" w:rsidR="1E94FA72">
              <w:rPr>
                <w:sz w:val="20"/>
                <w:szCs w:val="20"/>
              </w:rPr>
              <w:t>Calcolato per le unità produttive del perimetro con distinzione per canale distributivo; riferimento 2026 pari a 0,563 per cento</w:t>
            </w:r>
          </w:p>
        </w:tc>
        <w:tc>
          <w:tcPr>
            <w:tcW w:w="120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1E94FA72" w:rsidP="1E94FA72" w:rsidRDefault="1E94FA72" w14:paraId="424971CF" w14:textId="4FFD7422">
            <w:pPr>
              <w:pStyle w:val="3RELTestoBase"/>
              <w:suppressLineNumbers w:val="0"/>
              <w:bidi w:val="0"/>
              <w:spacing w:before="20" w:beforeAutospacing="off" w:after="20" w:afterAutospacing="off" w:line="360" w:lineRule="auto"/>
              <w:ind w:left="0" w:right="0"/>
              <w:jc w:val="left"/>
              <w:rPr>
                <w:sz w:val="20"/>
                <w:szCs w:val="20"/>
              </w:rPr>
            </w:pPr>
            <w:r w:rsidRPr="1E94FA72" w:rsidR="1E94FA72">
              <w:rPr>
                <w:sz w:val="20"/>
                <w:szCs w:val="20"/>
              </w:rPr>
              <w:t>Conseguito</w:t>
            </w:r>
          </w:p>
        </w:tc>
      </w:tr>
      <w:tr w:rsidR="1E94FA72" w:rsidTr="1E94FA72" w14:paraId="14F0C31C">
        <w:trPr>
          <w:trHeight w:val="300"/>
        </w:trPr>
        <w:tc>
          <w:tcPr>
            <w:tcW w:w="199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1E94FA72" w:rsidP="1E94FA72" w:rsidRDefault="1E94FA72" w14:paraId="2CF2FD0E" w14:textId="03302CD1">
            <w:pPr>
              <w:pStyle w:val="3RELTestoBase"/>
              <w:suppressLineNumbers w:val="0"/>
              <w:bidi w:val="0"/>
              <w:spacing w:before="20" w:beforeAutospacing="off" w:after="20" w:afterAutospacing="off" w:line="360" w:lineRule="auto"/>
              <w:ind w:left="0" w:right="0"/>
              <w:jc w:val="left"/>
              <w:rPr>
                <w:sz w:val="20"/>
                <w:szCs w:val="20"/>
              </w:rPr>
            </w:pPr>
            <w:r w:rsidRPr="1E94FA72" w:rsidR="1E94FA72">
              <w:rPr>
                <w:sz w:val="20"/>
                <w:szCs w:val="20"/>
              </w:rPr>
              <w:t>Sperimentazione degli algoritmi</w:t>
            </w:r>
          </w:p>
        </w:tc>
        <w:tc>
          <w:tcPr>
            <w:tcW w:w="229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1E94FA72" w:rsidP="1E94FA72" w:rsidRDefault="1E94FA72" w14:paraId="09CB8FA6" w14:textId="0AF74376">
            <w:pPr>
              <w:pStyle w:val="3RELTestoBase"/>
              <w:suppressLineNumbers w:val="0"/>
              <w:bidi w:val="0"/>
              <w:spacing w:before="20" w:beforeAutospacing="off" w:after="20" w:afterAutospacing="off" w:line="360" w:lineRule="auto"/>
              <w:ind w:left="0" w:right="0"/>
              <w:jc w:val="left"/>
              <w:rPr>
                <w:sz w:val="20"/>
                <w:szCs w:val="20"/>
              </w:rPr>
            </w:pPr>
            <w:r w:rsidRPr="1E94FA72" w:rsidR="1E94FA72">
              <w:rPr>
                <w:sz w:val="20"/>
                <w:szCs w:val="20"/>
              </w:rPr>
              <w:t>Sperimentazione di algoritmi di AI e apprendimento automatico (OR 5.5, 5.6)</w:t>
            </w:r>
          </w:p>
        </w:tc>
        <w:tc>
          <w:tcPr>
            <w:tcW w:w="409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1E94FA72" w:rsidP="1E94FA72" w:rsidRDefault="1E94FA72" w14:paraId="6E6B165B" w14:textId="00B2EE10">
            <w:pPr>
              <w:pStyle w:val="3RELTestoBase"/>
              <w:suppressLineNumbers w:val="0"/>
              <w:bidi w:val="0"/>
              <w:spacing w:before="20" w:beforeAutospacing="off" w:after="20" w:afterAutospacing="off" w:line="360" w:lineRule="auto"/>
              <w:ind w:left="0" w:right="0"/>
              <w:jc w:val="left"/>
              <w:rPr>
                <w:sz w:val="20"/>
                <w:szCs w:val="20"/>
              </w:rPr>
            </w:pPr>
            <w:r w:rsidRPr="1E94FA72" w:rsidR="1E94FA72">
              <w:rPr>
                <w:sz w:val="20"/>
                <w:szCs w:val="20"/>
              </w:rPr>
              <w:t>Condotta su 24.490 osservazioni con validazione temporale e confronto fra quattro configurazioni</w:t>
            </w:r>
          </w:p>
        </w:tc>
        <w:tc>
          <w:tcPr>
            <w:tcW w:w="120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1E94FA72" w:rsidP="1E94FA72" w:rsidRDefault="1E94FA72" w14:paraId="4A066E11" w14:textId="7AEA095F">
            <w:pPr>
              <w:pStyle w:val="3RELTestoBase"/>
              <w:suppressLineNumbers w:val="0"/>
              <w:bidi w:val="0"/>
              <w:spacing w:before="20" w:beforeAutospacing="off" w:after="20" w:afterAutospacing="off" w:line="360" w:lineRule="auto"/>
              <w:ind w:left="0" w:right="0"/>
              <w:jc w:val="left"/>
              <w:rPr>
                <w:sz w:val="20"/>
                <w:szCs w:val="20"/>
              </w:rPr>
            </w:pPr>
            <w:r w:rsidRPr="1E94FA72" w:rsidR="1E94FA72">
              <w:rPr>
                <w:sz w:val="20"/>
                <w:szCs w:val="20"/>
              </w:rPr>
              <w:t>Conseguito</w:t>
            </w:r>
          </w:p>
        </w:tc>
      </w:tr>
      <w:tr w:rsidR="1E94FA72" w:rsidTr="1E94FA72" w14:paraId="2390E8C7">
        <w:trPr>
          <w:trHeight w:val="300"/>
        </w:trPr>
        <w:tc>
          <w:tcPr>
            <w:tcW w:w="199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1E94FA72" w:rsidP="1E94FA72" w:rsidRDefault="1E94FA72" w14:paraId="43AD8C62" w14:textId="2F2C723F">
            <w:pPr>
              <w:pStyle w:val="3RELTestoBase"/>
              <w:suppressLineNumbers w:val="0"/>
              <w:bidi w:val="0"/>
              <w:spacing w:before="20" w:beforeAutospacing="off" w:after="20" w:afterAutospacing="off" w:line="360" w:lineRule="auto"/>
              <w:ind w:left="0" w:right="0"/>
              <w:jc w:val="left"/>
              <w:rPr>
                <w:sz w:val="20"/>
                <w:szCs w:val="20"/>
              </w:rPr>
            </w:pPr>
            <w:r w:rsidRPr="1E94FA72" w:rsidR="1E94FA72">
              <w:rPr>
                <w:sz w:val="20"/>
                <w:szCs w:val="20"/>
              </w:rPr>
              <w:t>Business intelligence</w:t>
            </w:r>
          </w:p>
        </w:tc>
        <w:tc>
          <w:tcPr>
            <w:tcW w:w="229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1E94FA72" w:rsidP="1E94FA72" w:rsidRDefault="1E94FA72" w14:paraId="217CFC06" w14:textId="1DD9A074">
            <w:pPr>
              <w:pStyle w:val="3RELTestoBase"/>
              <w:suppressLineNumbers w:val="0"/>
              <w:bidi w:val="0"/>
              <w:spacing w:before="20" w:beforeAutospacing="off" w:after="20" w:afterAutospacing="off" w:line="360" w:lineRule="auto"/>
              <w:ind w:left="0" w:right="0"/>
              <w:jc w:val="left"/>
              <w:rPr>
                <w:sz w:val="20"/>
                <w:szCs w:val="20"/>
              </w:rPr>
            </w:pPr>
            <w:r w:rsidRPr="1E94FA72" w:rsidR="1E94FA72">
              <w:rPr>
                <w:sz w:val="20"/>
                <w:szCs w:val="20"/>
              </w:rPr>
              <w:t>Ottimizzazione della raccolta e dell’analisi dei dati in tempo reale</w:t>
            </w:r>
          </w:p>
        </w:tc>
        <w:tc>
          <w:tcPr>
            <w:tcW w:w="409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1E94FA72" w:rsidP="1E94FA72" w:rsidRDefault="1E94FA72" w14:paraId="6D078060" w14:textId="74ABEAD2">
            <w:pPr>
              <w:pStyle w:val="3RELTestoBase"/>
              <w:suppressLineNumbers w:val="0"/>
              <w:bidi w:val="0"/>
              <w:spacing w:before="20" w:beforeAutospacing="off" w:after="20" w:afterAutospacing="off" w:line="360" w:lineRule="auto"/>
              <w:ind w:left="0" w:right="0"/>
              <w:jc w:val="left"/>
              <w:rPr>
                <w:sz w:val="20"/>
                <w:szCs w:val="20"/>
              </w:rPr>
            </w:pPr>
            <w:r w:rsidRPr="1E94FA72" w:rsidR="1E94FA72">
              <w:rPr>
                <w:sz w:val="20"/>
                <w:szCs w:val="20"/>
              </w:rPr>
              <w:t>Struttura dati unica e cruscotto interattivo predisposto all’alimentazione periodica</w:t>
            </w:r>
          </w:p>
        </w:tc>
        <w:tc>
          <w:tcPr>
            <w:tcW w:w="120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1E94FA72" w:rsidP="1E94FA72" w:rsidRDefault="1E94FA72" w14:paraId="08F74F9C" w14:textId="57E0D46C">
            <w:pPr>
              <w:pStyle w:val="3RELTestoBase"/>
              <w:suppressLineNumbers w:val="0"/>
              <w:bidi w:val="0"/>
              <w:spacing w:before="20" w:beforeAutospacing="off" w:after="20" w:afterAutospacing="off" w:line="360" w:lineRule="auto"/>
              <w:ind w:left="0" w:right="0"/>
              <w:jc w:val="left"/>
              <w:rPr>
                <w:sz w:val="20"/>
                <w:szCs w:val="20"/>
              </w:rPr>
            </w:pPr>
            <w:r w:rsidRPr="1E94FA72" w:rsidR="1E94FA72">
              <w:rPr>
                <w:sz w:val="20"/>
                <w:szCs w:val="20"/>
              </w:rPr>
              <w:t>Conseguito</w:t>
            </w:r>
          </w:p>
        </w:tc>
      </w:tr>
    </w:tbl>
    <w:p w:rsidR="1E94FA72" w:rsidP="1E94FA72" w:rsidRDefault="1E94FA72" w14:paraId="1528E118" w14:textId="70F515E7">
      <w:pPr>
        <w:pStyle w:val="3RELTestoBase"/>
        <w:suppressLineNumbers w:val="0"/>
        <w:bidi w:val="0"/>
        <w:spacing w:before="0" w:beforeAutospacing="off" w:after="0" w:afterAutospacing="off" w:line="360" w:lineRule="auto"/>
        <w:ind w:left="0" w:right="0"/>
        <w:jc w:val="both"/>
        <w:rPr>
          <w:noProof w:val="0"/>
          <w:lang w:val="it-IT"/>
        </w:rPr>
      </w:pPr>
    </w:p>
    <w:p w:rsidR="1E94FA72" w:rsidP="1E94FA72" w:rsidRDefault="1E94FA72" w14:paraId="7A38BBE0" w14:textId="459064B3">
      <w:pPr>
        <w:pStyle w:val="3RELTestoBase"/>
        <w:suppressLineNumbers w:val="0"/>
        <w:bidi w:val="0"/>
        <w:spacing w:before="0" w:beforeAutospacing="off" w:after="0" w:afterAutospacing="off" w:line="360" w:lineRule="auto"/>
        <w:ind w:left="0" w:right="0"/>
        <w:jc w:val="both"/>
      </w:pPr>
      <w:r w:rsidRPr="05D1C3E2" w:rsidR="1994452F">
        <w:rPr>
          <w:noProof w:val="0"/>
          <w:lang w:val="it-IT"/>
        </w:rPr>
        <w:t>Tutti e quattro gli indicatori risultano conseguiti, con baseline misurata in sostituzione del valore convenzionale di partenza. Risultano parimenti conseguiti gli impegni relativi alla sperimentazione degli algoritmi e all’impiego della business intelligence per l’ottimizzazione della raccolta e dell’analisi dei dati.</w:t>
      </w:r>
    </w:p>
    <w:p w:rsidR="6E0C35ED" w:rsidP="2A6C60B0" w:rsidRDefault="6E0C35ED" w14:paraId="4AFFBA25" w14:textId="7EC53B15">
      <w:pPr>
        <w:suppressLineNumbers w:val="0"/>
        <w:bidi w:val="0"/>
        <w:spacing w:before="0" w:beforeAutospacing="off" w:after="0" w:afterAutospacing="off" w:line="360" w:lineRule="auto"/>
        <w:ind/>
      </w:pPr>
    </w:p>
    <w:p w:rsidR="6E0C35ED" w:rsidP="1E94FA72" w:rsidRDefault="6E0C35ED" w14:paraId="076B3B5A" w14:textId="5C047BF3">
      <w:pPr>
        <w:pStyle w:val="1RELTITOLO"/>
        <w:suppressLineNumbers w:val="0"/>
        <w:bidi w:val="0"/>
        <w:spacing w:before="0" w:beforeAutospacing="off" w:after="0" w:afterAutospacing="off" w:line="360" w:lineRule="auto"/>
        <w:ind w:left="0" w:right="0"/>
        <w:jc w:val="both"/>
        <w:rPr>
          <w:noProof w:val="0"/>
          <w:lang w:val="it-IT"/>
        </w:rPr>
      </w:pPr>
      <w:r w:rsidRPr="2A6C60B0" w:rsidR="6E0C35ED">
        <w:rPr>
          <w:noProof w:val="0"/>
          <w:lang w:val="it-IT"/>
        </w:rPr>
        <w:t>4. DISCUSSIONE E CONCLUSIONI</w:t>
      </w:r>
    </w:p>
    <w:p w:rsidR="4F0C0218" w:rsidP="1E94FA72" w:rsidRDefault="4F0C0218" w14:paraId="3381AC20" w14:textId="37E5A0DD">
      <w:pPr>
        <w:pStyle w:val="2RELSottotit"/>
        <w:suppressLineNumbers w:val="0"/>
        <w:bidi w:val="0"/>
        <w:spacing w:before="240" w:beforeAutospacing="off" w:after="240" w:afterAutospacing="off" w:line="360" w:lineRule="auto"/>
        <w:ind w:left="0" w:right="0"/>
        <w:jc w:val="both"/>
        <w:rPr>
          <w:noProof w:val="0"/>
          <w:lang w:val="it-IT"/>
        </w:rPr>
      </w:pPr>
      <w:r w:rsidRPr="1E94FA72" w:rsidR="4F0C0218">
        <w:rPr>
          <w:noProof w:val="0"/>
          <w:lang w:val="it-IT"/>
        </w:rPr>
        <w:t>4.1 Lettura dei risultati</w:t>
      </w:r>
    </w:p>
    <w:p w:rsidR="4F0C0218" w:rsidP="1E94FA72" w:rsidRDefault="4F0C0218" w14:paraId="267E397A" w14:textId="450000D7">
      <w:pPr>
        <w:pStyle w:val="3RELTestoBase"/>
        <w:suppressLineNumbers w:val="0"/>
        <w:bidi w:val="0"/>
        <w:spacing w:before="0" w:beforeAutospacing="off" w:after="0" w:afterAutospacing="off" w:line="360" w:lineRule="auto"/>
        <w:ind w:left="0" w:right="0"/>
        <w:jc w:val="both"/>
      </w:pPr>
      <w:r w:rsidRPr="1E94FA72" w:rsidR="4F0C0218">
        <w:rPr>
          <w:noProof w:val="0"/>
          <w:lang w:val="it-IT"/>
        </w:rPr>
        <w:t>Il quadro restituito dai quattro indicatori descrive un processo produttivo maturo e sotto controllo, nel quale la conformità normativa del prodotto cotto si mantiene stabilmente attorno al 98,5 per cento dei prelievi e la resa di prima scelta attorno al 98,5 per cento dei metri quadri lavorati, con oscillazioni contenute entro pochi decimi di punto su un orizzonte di quattro anni e quattro mesi. La convergenza progressiva fra le unità produttive sul Right First Time, con lo scarto fra massimo e minimo che si dimezza fra il 2022 e il 2026, indica un allineamento delle pratiche di conduzione fra impianti di età e configurazione differenti.</w:t>
      </w:r>
    </w:p>
    <w:p w:rsidR="4F0C0218" w:rsidP="1E94FA72" w:rsidRDefault="4F0C0218" w14:paraId="3A773111" w14:textId="63273BFE">
      <w:pPr>
        <w:pStyle w:val="3RELTestoBase"/>
        <w:bidi w:val="0"/>
        <w:spacing w:before="0" w:beforeAutospacing="off" w:after="0" w:afterAutospacing="off" w:line="360" w:lineRule="auto"/>
        <w:ind w:left="0" w:right="0"/>
        <w:jc w:val="both"/>
      </w:pPr>
      <w:r w:rsidRPr="1E94FA72" w:rsidR="4F0C0218">
        <w:rPr>
          <w:noProof w:val="0"/>
          <w:lang w:val="it-IT"/>
        </w:rPr>
        <w:t>Il valore informativo del sistema risiede tuttavia meno nel livello assoluto degli indicatori che nella possibilità di scomporli. Il Right First Time, letto per caratteristica di laboratorio, indirizza la verifica sulla prova effettivamente interessata. Il Defect Rate, letto per fascia di intensità, distingue la difettosità diffusa da quella concentrata. Il Customer Rating, letto per canale e per esito dell’istruttoria, separa il rilievo riconosciuto da quello respinto e il presidio commerciale da quello tecnico. È questa articolazione a trasformare quattro misure di prestazione in altrettanti strumenti di indirizzo.</w:t>
      </w:r>
    </w:p>
    <w:p w:rsidR="4F0C0218" w:rsidP="1E94FA72" w:rsidRDefault="4F0C0218" w14:paraId="58CFC459" w14:textId="5A77941B">
      <w:pPr>
        <w:pStyle w:val="3RELTestoBase"/>
        <w:bidi w:val="0"/>
        <w:spacing w:before="0" w:beforeAutospacing="off" w:after="0" w:afterAutospacing="off" w:line="360" w:lineRule="auto"/>
        <w:ind w:left="0" w:right="0"/>
        <w:jc w:val="both"/>
      </w:pPr>
      <w:r w:rsidRPr="1E94FA72" w:rsidR="4F0C0218">
        <w:rPr>
          <w:noProof w:val="0"/>
          <w:lang w:val="it-IT"/>
        </w:rPr>
        <w:t>Il risultato sul Customer Rating merita una considerazione specifica. La differenza fra canale B2B tradizionale e grande distribuzione, pari a un fattore quattro sul complesso delle causali e a un fattore dieci sulle sole causali qualitative, individua un’area di intervento che la sola misura aggregata avrebbe occultato. La lettura congiunta con il tempo intercorrente fra fatturazione e rilievo, mediano a 69 giorni sulle causali qualitative, suggerisce che il presidio più efficace si collochi nella fase di accompagnamento alla posa, dove il canale tradizionale dispone di strumenti meno strutturati rispetto a quelli contrattualizzati della grande distribuzione.</w:t>
      </w:r>
    </w:p>
    <w:p w:rsidR="1E94FA72" w:rsidP="1E94FA72" w:rsidRDefault="1E94FA72" w14:paraId="2C4EF36F" w14:textId="3A7B6680">
      <w:pPr>
        <w:pStyle w:val="3RELTestoBase"/>
        <w:bidi w:val="0"/>
        <w:spacing w:before="0" w:beforeAutospacing="off" w:after="0" w:afterAutospacing="off" w:line="360" w:lineRule="auto"/>
        <w:ind w:left="0" w:right="0"/>
        <w:jc w:val="both"/>
        <w:rPr>
          <w:noProof w:val="0"/>
          <w:lang w:val="it-IT"/>
        </w:rPr>
      </w:pPr>
    </w:p>
    <w:p w:rsidR="4F0C0218" w:rsidP="1E94FA72" w:rsidRDefault="4F0C0218" w14:paraId="12CE4B45" w14:textId="3F896050">
      <w:pPr>
        <w:pStyle w:val="2RELSottotit"/>
        <w:suppressLineNumbers w:val="0"/>
        <w:bidi w:val="0"/>
        <w:spacing w:before="240" w:beforeAutospacing="off" w:after="240" w:afterAutospacing="off" w:line="360" w:lineRule="auto"/>
        <w:ind w:left="0" w:right="0"/>
        <w:jc w:val="both"/>
        <w:rPr>
          <w:noProof w:val="0"/>
          <w:lang w:val="it-IT"/>
        </w:rPr>
      </w:pPr>
      <w:r w:rsidRPr="1E94FA72" w:rsidR="4F0C0218">
        <w:rPr>
          <w:noProof w:val="0"/>
          <w:lang w:val="it-IT"/>
        </w:rPr>
        <w:t>4.2 Complementarità fra gli indicatori</w:t>
      </w:r>
    </w:p>
    <w:p w:rsidR="4F0C0218" w:rsidP="1E94FA72" w:rsidRDefault="4F0C0218" w14:paraId="478E6619" w14:textId="3A096035">
      <w:pPr>
        <w:pStyle w:val="3RELTestoBase"/>
        <w:suppressLineNumbers w:val="0"/>
        <w:bidi w:val="0"/>
        <w:spacing w:before="0" w:beforeAutospacing="off" w:after="0" w:afterAutospacing="off" w:line="360" w:lineRule="auto"/>
        <w:ind w:left="0" w:right="0"/>
        <w:jc w:val="both"/>
        <w:rPr>
          <w:noProof w:val="0"/>
          <w:lang w:val="it-IT"/>
        </w:rPr>
      </w:pPr>
      <w:r w:rsidRPr="1E94FA72" w:rsidR="4F0C0218">
        <w:rPr>
          <w:noProof w:val="0"/>
          <w:lang w:val="it-IT"/>
        </w:rPr>
        <w:t>L’impianto a quattro indicatori è costruito in modo che ciascuno osservi un passaggio distinto della catena del valore e che nessuno sia riconducibile a un altro. Il Right First Time osserva la conformità normativa del prodotto cotto, l’Inspection Pass Rate il volume che supera la selezione estetica, il Defect Rate la frequenza con cui la difettosità si manifesta, il Customer Rating la quota che genera rilievi presso il cliente. Le quattro misure non sono né sostituibili né sommabili, e la loro lettura congiunta è l’oggetto stesso del sistema.</w:t>
      </w:r>
    </w:p>
    <w:p w:rsidR="4F0C0218" w:rsidP="1E94FA72" w:rsidRDefault="4F0C0218" w14:paraId="0A831D31" w14:textId="547CC4D0">
      <w:pPr>
        <w:pStyle w:val="3RELTestoBase"/>
        <w:suppressLineNumbers w:val="0"/>
        <w:bidi w:val="0"/>
        <w:spacing w:before="0" w:beforeAutospacing="off" w:after="0" w:afterAutospacing="off" w:line="360" w:lineRule="auto"/>
        <w:ind w:left="0" w:right="0"/>
        <w:jc w:val="both"/>
        <w:rPr>
          <w:noProof w:val="0"/>
          <w:lang w:val="it-IT"/>
        </w:rPr>
      </w:pPr>
      <w:r w:rsidRPr="1E94FA72" w:rsidR="4F0C0218">
        <w:rPr>
          <w:noProof w:val="0"/>
          <w:lang w:val="it-IT"/>
        </w:rPr>
        <w:t>Il caso più istruttivo è quello delle due unità produttive maggiori. L’unità D060 (Scandiano) presenta la resa volumetrica più elevata del Gruppo e, insieme, l’incidenza più alta di eventi interessati da declassamento, con una quota contenuta di episodi intensi. L’unità D240/D040 (Frassinoro) presenta resa lievemente inferiore ma incidenza più bassa e maggiore concentrazione degli episodi. Due profili che la sola resa non distingue e che richiedono azioni di natura diversa: regolazione fine e continuativa nel primo caso, analisi puntuale degli eventi nel secondo.</w:t>
      </w:r>
    </w:p>
    <w:p w:rsidR="4F0C0218" w:rsidP="1E94FA72" w:rsidRDefault="4F0C0218" w14:paraId="1311CE46" w14:textId="09CA19CC">
      <w:pPr>
        <w:pStyle w:val="3RELTestoBase"/>
        <w:suppressLineNumbers w:val="0"/>
        <w:bidi w:val="0"/>
        <w:spacing w:before="0" w:beforeAutospacing="off" w:after="0" w:afterAutospacing="off" w:line="360" w:lineRule="auto"/>
        <w:ind w:left="0" w:right="0"/>
        <w:jc w:val="both"/>
      </w:pPr>
      <w:r w:rsidRPr="05D1C3E2" w:rsidR="4F0C0218">
        <w:rPr>
          <w:noProof w:val="0"/>
          <w:lang w:val="it-IT"/>
        </w:rPr>
        <w:t>La stessa logica vale per il rapporto fra indicatori di processo e indicatore di mercato. La conformità normativa elevata e la resa di cernita elevata non escludono il rilievo del cliente, perché le tre misure osservano popolazioni e caratteristiche differenti. Il sistema rende esplicita questa distinzione e consente di attribuire ciascun fenomeno al passaggio che lo genera.</w:t>
      </w:r>
    </w:p>
    <w:p w:rsidR="05D1C3E2" w:rsidP="05D1C3E2" w:rsidRDefault="05D1C3E2" w14:paraId="4E83B9D8" w14:textId="64025C42">
      <w:pPr>
        <w:pStyle w:val="3RELTestoBase"/>
        <w:suppressLineNumbers w:val="0"/>
        <w:bidi w:val="0"/>
        <w:spacing w:before="0" w:beforeAutospacing="off" w:after="0" w:afterAutospacing="off" w:line="360" w:lineRule="auto"/>
        <w:ind w:left="0" w:right="0"/>
        <w:jc w:val="both"/>
        <w:rPr>
          <w:noProof w:val="0"/>
          <w:lang w:val="it-IT"/>
        </w:rPr>
      </w:pPr>
    </w:p>
    <w:p w:rsidR="4F0C0218" w:rsidP="1E94FA72" w:rsidRDefault="4F0C0218" w14:paraId="14FE0542" w14:textId="0CA3640C">
      <w:pPr>
        <w:pStyle w:val="2RELSottotit"/>
        <w:suppressLineNumbers w:val="0"/>
        <w:bidi w:val="0"/>
        <w:spacing w:before="240" w:beforeAutospacing="off" w:after="240" w:afterAutospacing="off" w:line="360" w:lineRule="auto"/>
        <w:ind w:left="0" w:right="0"/>
        <w:jc w:val="both"/>
        <w:rPr>
          <w:noProof w:val="0"/>
          <w:lang w:val="it-IT"/>
        </w:rPr>
      </w:pPr>
      <w:r w:rsidRPr="1E94FA72" w:rsidR="4F0C0218">
        <w:rPr>
          <w:noProof w:val="0"/>
          <w:lang w:val="it-IT"/>
        </w:rPr>
        <w:t>4.3 Sperimentazione predittiva e indirizzi di sviluppo</w:t>
      </w:r>
    </w:p>
    <w:p w:rsidR="4F0C0218" w:rsidP="1E94FA72" w:rsidRDefault="4F0C0218" w14:paraId="420FCE51" w14:textId="27AC7404">
      <w:pPr>
        <w:pStyle w:val="3RELTestoBase"/>
        <w:suppressLineNumbers w:val="0"/>
        <w:bidi w:val="0"/>
        <w:spacing w:before="0" w:beforeAutospacing="off" w:after="0" w:afterAutospacing="off" w:line="360" w:lineRule="auto"/>
        <w:ind w:left="0" w:right="0"/>
        <w:jc w:val="both"/>
        <w:rPr>
          <w:noProof w:val="0"/>
          <w:lang w:val="it-IT"/>
        </w:rPr>
      </w:pPr>
      <w:r w:rsidRPr="1E94FA72" w:rsidR="4F0C0218">
        <w:rPr>
          <w:noProof w:val="0"/>
          <w:lang w:val="it-IT"/>
        </w:rPr>
        <w:t>La sperimentazione ha stabilito che la variabilità della resa di cernita è spiegata dagli attributi dimensionali del prodotto più che dai parametri di conduzione registrati, e ne ha quantificato l’entità con una graduatoria di difficoltà per formato stabile fra unità produttive e nel tempo. Il risultato ha due ricadute.</w:t>
      </w:r>
    </w:p>
    <w:p w:rsidR="4F0C0218" w:rsidP="1E94FA72" w:rsidRDefault="4F0C0218" w14:paraId="640BF9A3" w14:textId="12F38D32">
      <w:pPr>
        <w:pStyle w:val="3RELTestoBase"/>
        <w:suppressLineNumbers w:val="0"/>
        <w:bidi w:val="0"/>
        <w:spacing w:before="0" w:beforeAutospacing="off" w:after="0" w:afterAutospacing="off" w:line="360" w:lineRule="auto"/>
        <w:ind w:left="0" w:right="0"/>
        <w:jc w:val="both"/>
        <w:rPr>
          <w:noProof w:val="0"/>
          <w:lang w:val="it-IT"/>
        </w:rPr>
      </w:pPr>
      <w:r w:rsidRPr="1E94FA72" w:rsidR="4F0C0218">
        <w:rPr>
          <w:noProof w:val="0"/>
          <w:lang w:val="it-IT"/>
        </w:rPr>
        <w:t>La prima è progettuale e immediatamente disponibile. La scelta della famiglia dimensionale comporta un atteso di resa differente, oggi misurato: il passaggio dal formato 608X608 al 450X450 corrisponde a un raddoppio abbondante della frequenza degli eventi di declassamento e a un aumento di un ordine di grandezza del declassamento mediano. È un elemento di valutazione che entra nelle decisioni di gamma e che costituisce il contributo dell’attività al data-driven design delle collezioni dell’OR 7.7.</w:t>
      </w:r>
    </w:p>
    <w:p w:rsidR="4F0C0218" w:rsidP="1E94FA72" w:rsidRDefault="4F0C0218" w14:paraId="56BB577E" w14:textId="646F3AF4">
      <w:pPr>
        <w:pStyle w:val="3RELTestoBase"/>
        <w:suppressLineNumbers w:val="0"/>
        <w:bidi w:val="0"/>
        <w:spacing w:before="0" w:beforeAutospacing="off" w:after="0" w:afterAutospacing="off" w:line="360" w:lineRule="auto"/>
        <w:ind w:left="0" w:right="0"/>
        <w:jc w:val="both"/>
      </w:pPr>
      <w:r w:rsidRPr="1E94FA72" w:rsidR="4F0C0218">
        <w:rPr>
          <w:noProof w:val="0"/>
          <w:lang w:val="it-IT"/>
        </w:rPr>
        <w:t>La seconda è infrastrutturale e definisce il passo successivo. L’estensione della capacità predittiva al livello di conduzione del processo richiede la registrazione effettiva del comportamento di linea, ossia le grandezze rilevate durante la pressatura e la cottura, che integrano i valori di specifica oggi disponibili. È esattamente l’acquisizione prevista dall’infrastruttura degli OR 5.3 e 5.4, e il suo collegamento alla base dati di qualità costituisce il raccordo naturale fra la presente attività e il proseguimento dello stack predittivo degli OR 5.5 e 5.6.</w:t>
      </w:r>
    </w:p>
    <w:p w:rsidR="1E94FA72" w:rsidP="1E94FA72" w:rsidRDefault="1E94FA72" w14:paraId="74F4AE0A" w14:textId="111ECC10">
      <w:pPr>
        <w:pStyle w:val="3RELTestoBase"/>
        <w:suppressLineNumbers w:val="0"/>
        <w:bidi w:val="0"/>
        <w:spacing w:before="0" w:beforeAutospacing="off" w:after="0" w:afterAutospacing="off" w:line="360" w:lineRule="auto"/>
        <w:ind w:left="0" w:right="0"/>
        <w:jc w:val="both"/>
        <w:rPr>
          <w:noProof w:val="0"/>
          <w:lang w:val="it-IT"/>
        </w:rPr>
      </w:pPr>
    </w:p>
    <w:p w:rsidR="4F0C0218" w:rsidP="1E94FA72" w:rsidRDefault="4F0C0218" w14:paraId="5A279DAC" w14:textId="4BA9DCC1">
      <w:pPr>
        <w:pStyle w:val="2RELSottotit"/>
        <w:suppressLineNumbers w:val="0"/>
        <w:bidi w:val="0"/>
        <w:spacing w:before="240" w:beforeAutospacing="off" w:after="240" w:afterAutospacing="off" w:line="360" w:lineRule="auto"/>
        <w:ind w:left="0" w:right="0"/>
        <w:jc w:val="both"/>
        <w:rPr>
          <w:noProof w:val="0"/>
          <w:lang w:val="it-IT"/>
        </w:rPr>
      </w:pPr>
      <w:r w:rsidRPr="1E94FA72" w:rsidR="4F0C0218">
        <w:rPr>
          <w:noProof w:val="0"/>
          <w:lang w:val="it-IT"/>
        </w:rPr>
        <w:t>4.4 Interdipendenze progettuali</w:t>
      </w:r>
    </w:p>
    <w:p w:rsidR="4F0C0218" w:rsidP="1E94FA72" w:rsidRDefault="4F0C0218" w14:paraId="0248AD79" w14:textId="01FB58E6">
      <w:pPr>
        <w:pStyle w:val="3RELTestoBase"/>
        <w:suppressLineNumbers w:val="0"/>
        <w:bidi w:val="0"/>
        <w:spacing w:before="0" w:beforeAutospacing="off" w:after="0" w:afterAutospacing="off" w:line="360" w:lineRule="auto"/>
        <w:ind w:left="0" w:right="0"/>
        <w:jc w:val="both"/>
        <w:rPr>
          <w:noProof w:val="0"/>
          <w:lang w:val="it-IT"/>
        </w:rPr>
      </w:pPr>
      <w:r w:rsidRPr="1E94FA72" w:rsidR="4F0C0218">
        <w:rPr>
          <w:noProof w:val="0"/>
          <w:lang w:val="it-IT"/>
        </w:rPr>
        <w:t>L’attività dipende dalla piattaforma Edge-to-Cloud collaudata nell’OR 7.1 e dall’architettura della Intelligent Factory validata nell’OR 7.2, dei quali assume l’impostazione data-driven e l’infrastruttura di raccolta. Si raccorda sul piano algoritmico agli OR 5.5 e 5.6 per l’impianto metodologico della sperimentazione predittiva, e agli OR 5.3 e 5.4 per l’acquisizione e la tracciabilità dei dati di linea che ne costituiscono lo sviluppo.</w:t>
      </w:r>
    </w:p>
    <w:p w:rsidR="4F0C0218" w:rsidP="1E94FA72" w:rsidRDefault="4F0C0218" w14:paraId="792CFECB" w14:textId="13D7B9AF">
      <w:pPr>
        <w:pStyle w:val="3RELTestoBase"/>
        <w:suppressLineNumbers w:val="0"/>
        <w:bidi w:val="0"/>
        <w:spacing w:before="0" w:beforeAutospacing="off" w:after="0" w:afterAutospacing="off" w:line="360" w:lineRule="auto"/>
        <w:ind w:left="0" w:right="0"/>
        <w:jc w:val="both"/>
      </w:pPr>
      <w:r w:rsidRPr="1E94FA72" w:rsidR="4F0C0218">
        <w:rPr>
          <w:noProof w:val="0"/>
          <w:lang w:val="it-IT"/>
        </w:rPr>
        <w:t>Sul versante degli esiti, l’attività alimenta il data-driven design delle collezioni dell’OR 7.7, al quale fornisce evidenza quantitativa sul comportamento produttivo delle famiglie dimensionali, e concorre con i propri indicatori al quadro di assessment di prodotto dell’OR 7.4 e al modello di business guidato dall’intelligenza artificiale dell’OR 7.10, nel quale il presidio data-driven della qualità costituisce una delle risorse chiave del canvas riconfigurato.</w:t>
      </w:r>
    </w:p>
    <w:p w:rsidR="1E94FA72" w:rsidP="1E94FA72" w:rsidRDefault="1E94FA72" w14:paraId="5752772B" w14:textId="7F814F45">
      <w:pPr>
        <w:pStyle w:val="3RELTestoBase"/>
        <w:suppressLineNumbers w:val="0"/>
        <w:bidi w:val="0"/>
        <w:spacing w:before="0" w:beforeAutospacing="off" w:after="0" w:afterAutospacing="off" w:line="360" w:lineRule="auto"/>
        <w:ind w:left="0" w:right="0"/>
        <w:jc w:val="both"/>
        <w:rPr>
          <w:noProof w:val="0"/>
          <w:lang w:val="it-IT"/>
        </w:rPr>
      </w:pPr>
    </w:p>
    <w:p w:rsidR="4F0C0218" w:rsidP="1E94FA72" w:rsidRDefault="4F0C0218" w14:paraId="4CF50373" w14:textId="66B11CFF">
      <w:pPr>
        <w:pStyle w:val="2RELSottotit"/>
        <w:suppressLineNumbers w:val="0"/>
        <w:bidi w:val="0"/>
        <w:spacing w:before="240" w:beforeAutospacing="off" w:after="240" w:afterAutospacing="off" w:line="360" w:lineRule="auto"/>
        <w:ind w:left="0" w:right="0"/>
        <w:jc w:val="both"/>
        <w:rPr>
          <w:noProof w:val="0"/>
          <w:lang w:val="it-IT"/>
        </w:rPr>
      </w:pPr>
      <w:r w:rsidRPr="1E94FA72" w:rsidR="4F0C0218">
        <w:rPr>
          <w:noProof w:val="0"/>
          <w:lang w:val="it-IT"/>
        </w:rPr>
        <w:t>4.5 Conclusioni</w:t>
      </w:r>
    </w:p>
    <w:p w:rsidR="4F0C0218" w:rsidP="1E94FA72" w:rsidRDefault="4F0C0218" w14:paraId="2EE58421" w14:textId="6DFC7AD2">
      <w:pPr>
        <w:pStyle w:val="3RELTestoBase"/>
        <w:suppressLineNumbers w:val="0"/>
        <w:bidi w:val="0"/>
        <w:spacing w:before="0" w:beforeAutospacing="off" w:after="0" w:afterAutospacing="off" w:line="360" w:lineRule="auto"/>
        <w:ind w:left="0" w:right="0"/>
        <w:jc w:val="both"/>
        <w:rPr>
          <w:noProof w:val="0"/>
          <w:lang w:val="it-IT"/>
        </w:rPr>
      </w:pPr>
      <w:r w:rsidRPr="1E94FA72" w:rsidR="4F0C0218">
        <w:rPr>
          <w:noProof w:val="0"/>
          <w:lang w:val="it-IT"/>
        </w:rPr>
        <w:t>L’attività ha conseguito il risultato atteso. Il sistema di Data-Driven Product Quality Management è operativo: i quattro indicatori chiave sono definiti in modo verificabile, calcolati su una base informativa consolidata di quattro anni e quattro mesi e disponibili per le unità produttive del perimetro con il proprio valore di riferimento, in sostituzione del valore convenzionale di partenza. Lo strumento di monitoraggio consente la consultazione continuativa per periodo, unità produttiva e famiglia di prodotto, ed è predisposto all’alimentazione periodica e all’integrazione nei sistemi aziendali di business intelligence. La sperimentazione degli algoritmi predittivi è stata condotta, documentata e ha prodotto evidenza utilizzabile.</w:t>
      </w:r>
    </w:p>
    <w:p w:rsidR="4F0C0218" w:rsidP="1E94FA72" w:rsidRDefault="4F0C0218" w14:paraId="6A96C760" w14:textId="7E4B5C86">
      <w:pPr>
        <w:pStyle w:val="3RELTestoBase"/>
        <w:suppressLineNumbers w:val="0"/>
        <w:bidi w:val="0"/>
        <w:spacing w:before="0" w:beforeAutospacing="off" w:after="0" w:afterAutospacing="off" w:line="360" w:lineRule="auto"/>
        <w:ind w:left="0" w:right="0"/>
        <w:jc w:val="both"/>
        <w:rPr>
          <w:noProof w:val="0"/>
          <w:lang w:val="it-IT"/>
        </w:rPr>
      </w:pPr>
      <w:r w:rsidRPr="1E94FA72" w:rsidR="4F0C0218">
        <w:rPr>
          <w:noProof w:val="0"/>
          <w:lang w:val="it-IT"/>
        </w:rPr>
        <w:t>Oltre al risultato previsto, l’attività ha prodotto tre acquisizioni permanenti per l’organizzazione. La dimensione di prodotto condivisa, che consente di leggere sullo stesso asse informazioni di laboratorio, di cernita e di mercato fino a oggi residenti su anagrafiche separate. La rilevazione strutturata delle contestazioni, introdotta nel corso dell’attività e oggi parte dei presidi correnti. La lettura congiunta di diffusione e intensità del declassamento, che distingue profili di difettosità differenti fra impianti e orienta interventi di natura diversa.</w:t>
      </w:r>
    </w:p>
    <w:p w:rsidR="4F0C0218" w:rsidP="1E94FA72" w:rsidRDefault="4F0C0218" w14:paraId="0FEFD562" w14:textId="5D27B8AB">
      <w:pPr>
        <w:pStyle w:val="3RELTestoBase"/>
        <w:suppressLineNumbers w:val="0"/>
        <w:bidi w:val="0"/>
        <w:spacing w:before="0" w:beforeAutospacing="off" w:after="0" w:afterAutospacing="off" w:line="360" w:lineRule="auto"/>
        <w:ind w:left="0" w:right="0"/>
        <w:jc w:val="both"/>
        <w:rPr>
          <w:noProof w:val="0"/>
          <w:lang w:val="it-IT"/>
        </w:rPr>
      </w:pPr>
      <w:r w:rsidRPr="1E94FA72" w:rsidR="4F0C0218">
        <w:rPr>
          <w:noProof w:val="0"/>
          <w:lang w:val="it-IT"/>
        </w:rPr>
        <w:t>Gli sviluppi individuati procedono in tre direzioni: l’arricchimento della rilevazione alle linee di cernita con la classificazione per famiglia di difettosità, l’acquisizione della traccia di linea di pressatura e cottura per l’estensione della capacità predittiva, e il passaggio dall’alimentazione periodica al monitoraggio continuativo previsto dal Piano di Sviluppo.</w:t>
      </w:r>
    </w:p>
    <w:sectPr w:rsidR="00B07F28" w:rsidSect="00087A59">
      <w:headerReference w:type="default" r:id="rId11"/>
      <w:footerReference w:type="default" r:id="rId12"/>
      <w:headerReference w:type="first" r:id="rId13"/>
      <w:footerReference w:type="first" r:id="rId14"/>
      <w:pgSz w:w="11906" w:h="16838" w:orient="portrait" w:code="9"/>
      <w:pgMar w:top="1701" w:right="567" w:bottom="1701" w:left="567"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540E9" w:rsidRDefault="007540E9" w14:paraId="2769D4E2" w14:textId="77777777">
      <w:r>
        <w:separator/>
      </w:r>
    </w:p>
  </w:endnote>
  <w:endnote w:type="continuationSeparator" w:id="0">
    <w:p w:rsidR="007540E9" w:rsidRDefault="007540E9" w14:paraId="25B8EEB9" w14:textId="77777777">
      <w:r>
        <w:continuationSeparator/>
      </w:r>
    </w:p>
  </w:endnote>
  <w:endnote w:type="continuationNotice" w:id="1">
    <w:p w:rsidR="007540E9" w:rsidRDefault="007540E9" w14:paraId="3256B345"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Narrow">
    <w:panose1 w:val="020B06060202020A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73605069"/>
      <w:docPartObj>
        <w:docPartGallery w:val="Page Numbers (Bottom of Page)"/>
        <w:docPartUnique/>
      </w:docPartObj>
    </w:sdtPr>
    <w:sdtEndPr/>
    <w:sdtContent>
      <w:p w:rsidR="00370626" w:rsidRDefault="00370626" w14:paraId="19381E81" w14:textId="728262E7">
        <w:pPr>
          <w:pStyle w:val="Pidipagina"/>
          <w:jc w:val="center"/>
        </w:pPr>
        <w:r>
          <w:fldChar w:fldCharType="begin"/>
        </w:r>
        <w:r>
          <w:instrText>PAGE   \* MERGEFORMAT</w:instrText>
        </w:r>
        <w:r>
          <w:fldChar w:fldCharType="separate"/>
        </w:r>
        <w:r w:rsidR="00C04F39">
          <w:rPr>
            <w:noProof/>
          </w:rPr>
          <w:t>2</w:t>
        </w:r>
        <w:r>
          <w:fldChar w:fldCharType="end"/>
        </w:r>
      </w:p>
    </w:sdtContent>
  </w:sdt>
  <w:p w:rsidRPr="00087A59" w:rsidR="00A45435" w:rsidP="00087A59" w:rsidRDefault="00A45435" w14:paraId="5067C47B" w14:textId="673FE4C4">
    <w:pPr>
      <w:pStyle w:val="Intestazione"/>
      <w:spacing w:before="60" w:after="240"/>
      <w:jc w:val="center"/>
      <w:rPr>
        <w:rFonts w:ascii="Arial" w:hAnsi="Arial" w:cs="Arial"/>
        <w:b/>
        <w:color w:val="FC4F02"/>
        <w:szCs w:val="3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mc:Ignorable="w14 w15 w16se w16cid w16 w16cex w16sdtdh w16sdtfl w16du wp14">
  <w:p w:rsidR="00F17E66" w:rsidP="00F17E66" w:rsidRDefault="00F17E66" w14:paraId="7829F121" w14:textId="4CADEE65">
    <w:pPr>
      <w:pStyle w:val="Intestazione"/>
      <w:pBdr>
        <w:bottom w:val="single" w:color="024C41" w:sz="18" w:space="1"/>
      </w:pBdr>
      <w:spacing w:before="60" w:after="240"/>
      <w:rPr>
        <w:rFonts w:asciiTheme="minorHAnsi" w:hAnsiTheme="minorHAnsi" w:cstheme="minorHAnsi"/>
        <w:color w:val="00A98E"/>
        <w:sz w:val="28"/>
        <w:szCs w:val="36"/>
      </w:rPr>
    </w:pPr>
  </w:p>
  <w:p w:rsidR="00F17E66" w:rsidP="00F17E66" w:rsidRDefault="003D56D6" w14:paraId="6F2805CB" w14:textId="6463FEE0">
    <w:pPr>
      <w:pStyle w:val="Intestazione"/>
      <w:spacing w:before="60" w:after="240"/>
      <w:jc w:val="center"/>
      <w:rPr>
        <w:rFonts w:asciiTheme="minorHAnsi" w:hAnsiTheme="minorHAnsi" w:cstheme="minorHAnsi"/>
        <w:color w:val="00A98E"/>
        <w:sz w:val="28"/>
        <w:szCs w:val="36"/>
      </w:rPr>
    </w:pPr>
    <w:r w:rsidRPr="003D56D6">
      <w:rPr>
        <w:rFonts w:asciiTheme="minorHAnsi" w:hAnsiTheme="minorHAnsi" w:cstheme="minorHAnsi"/>
        <w:noProof/>
        <w:color w:val="00A98E"/>
        <w:sz w:val="28"/>
        <w:szCs w:val="36"/>
      </w:rPr>
      <w:drawing>
        <wp:inline distT="0" distB="0" distL="0" distR="0" wp14:anchorId="6B35C285" wp14:editId="14EFDE97">
          <wp:extent cx="6840220" cy="584835"/>
          <wp:effectExtent l="0" t="0" r="0" b="5715"/>
          <wp:docPr id="27" name="Immagine 26">
            <a:extLst xmlns:a="http://schemas.openxmlformats.org/drawingml/2006/main">
              <a:ext uri="{FF2B5EF4-FFF2-40B4-BE49-F238E27FC236}">
                <a16:creationId xmlns:a16="http://schemas.microsoft.com/office/drawing/2014/main" id="{534DBD57-FA8C-4557-94E5-9E23A699C80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magine 26">
                    <a:extLst>
                      <a:ext uri="{FF2B5EF4-FFF2-40B4-BE49-F238E27FC236}">
                        <a16:creationId xmlns:a16="http://schemas.microsoft.com/office/drawing/2014/main" id="{534DBD57-FA8C-4557-94E5-9E23A699C807}"/>
                      </a:ext>
                    </a:extLst>
                  </pic:cNvPr>
                  <pic:cNvPicPr>
                    <a:picLocks noChangeAspect="1"/>
                  </pic:cNvPicPr>
                </pic:nvPicPr>
                <pic:blipFill>
                  <a:blip r:embed="rId1"/>
                  <a:stretch>
                    <a:fillRect/>
                  </a:stretch>
                </pic:blipFill>
                <pic:spPr>
                  <a:xfrm>
                    <a:off x="0" y="0"/>
                    <a:ext cx="6840220" cy="584835"/>
                  </a:xfrm>
                  <a:prstGeom prst="rect">
                    <a:avLst/>
                  </a:prstGeom>
                </pic:spPr>
              </pic:pic>
            </a:graphicData>
          </a:graphic>
        </wp:inline>
      </w:drawing>
    </w:r>
  </w:p>
  <w:p w:rsidRPr="00D311C2" w:rsidR="00A45435" w:rsidP="00F17E66" w:rsidRDefault="00087A59" w14:paraId="4F75B270" w14:textId="0D97F0C7">
    <w:pPr>
      <w:pStyle w:val="Intestazione"/>
      <w:spacing w:before="60" w:after="240"/>
      <w:jc w:val="center"/>
      <w:rPr>
        <w:rFonts w:asciiTheme="minorHAnsi" w:hAnsiTheme="minorHAnsi" w:cstheme="minorHAnsi"/>
        <w:b/>
        <w:bCs/>
        <w:color w:val="00A98E"/>
        <w:sz w:val="28"/>
        <w:szCs w:val="36"/>
      </w:rPr>
    </w:pPr>
    <w:r w:rsidRPr="00D311C2">
      <w:rPr>
        <w:rFonts w:asciiTheme="minorHAnsi" w:hAnsiTheme="minorHAnsi" w:cstheme="minorHAnsi"/>
        <w:b/>
        <w:bCs/>
        <w:color w:val="00A98E"/>
        <w:sz w:val="28"/>
        <w:szCs w:val="36"/>
      </w:rPr>
      <w:t>www.</w:t>
    </w:r>
    <w:r w:rsidRPr="00D311C2" w:rsidR="00A42963">
      <w:rPr>
        <w:rFonts w:asciiTheme="minorHAnsi" w:hAnsiTheme="minorHAnsi" w:cstheme="minorHAnsi"/>
        <w:b/>
        <w:bCs/>
        <w:color w:val="00A98E"/>
        <w:sz w:val="28"/>
        <w:szCs w:val="36"/>
      </w:rPr>
      <w:t>start</w:t>
    </w:r>
    <w:r w:rsidR="003D56D6">
      <w:rPr>
        <w:rFonts w:asciiTheme="minorHAnsi" w:hAnsiTheme="minorHAnsi" w:cstheme="minorHAnsi"/>
        <w:b/>
        <w:bCs/>
        <w:color w:val="00A98E"/>
        <w:sz w:val="28"/>
        <w:szCs w:val="36"/>
      </w:rPr>
      <w:t>-innovability</w:t>
    </w:r>
    <w:r w:rsidRPr="00D311C2">
      <w:rPr>
        <w:rFonts w:asciiTheme="minorHAnsi" w:hAnsiTheme="minorHAnsi" w:cstheme="minorHAnsi"/>
        <w:b/>
        <w:bCs/>
        <w:color w:val="00A98E"/>
        <w:sz w:val="28"/>
        <w:szCs w:val="36"/>
      </w:rPr>
      <w:t>.</w:t>
    </w:r>
    <w:r w:rsidRPr="00D311C2" w:rsidR="00064C8D">
      <w:rPr>
        <w:rFonts w:asciiTheme="minorHAnsi" w:hAnsiTheme="minorHAnsi" w:cstheme="minorHAnsi"/>
        <w:b/>
        <w:bCs/>
        <w:color w:val="00A98E"/>
        <w:sz w:val="28"/>
        <w:szCs w:val="36"/>
      </w:rPr>
      <w:t>it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540E9" w:rsidRDefault="007540E9" w14:paraId="631836E2" w14:textId="77777777">
      <w:r>
        <w:separator/>
      </w:r>
    </w:p>
  </w:footnote>
  <w:footnote w:type="continuationSeparator" w:id="0">
    <w:p w:rsidR="007540E9" w:rsidRDefault="007540E9" w14:paraId="64C052DD" w14:textId="77777777">
      <w:r>
        <w:continuationSeparator/>
      </w:r>
    </w:p>
  </w:footnote>
  <w:footnote w:type="continuationNotice" w:id="1">
    <w:p w:rsidR="007540E9" w:rsidRDefault="007540E9" w14:paraId="16974F57"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tbl>
    <w:tblPr>
      <w:tblStyle w:val="Grigliatabella"/>
      <w:tblW w:w="10762" w:type="dxa"/>
      <w:tblInd w:w="-108" w:type="dxa"/>
      <w:tblBorders>
        <w:top w:val="single" w:color="024C41" w:sz="18" w:space="0"/>
        <w:left w:val="none" w:color="auto" w:sz="0" w:space="0"/>
        <w:bottom w:val="single" w:color="024C41" w:sz="18" w:space="0"/>
        <w:right w:val="none" w:color="auto" w:sz="0" w:space="0"/>
        <w:insideH w:val="none" w:color="auto" w:sz="0" w:space="0"/>
        <w:insideV w:val="none" w:color="auto" w:sz="0" w:space="0"/>
      </w:tblBorders>
      <w:tblLook w:val="04A0" w:firstRow="1" w:lastRow="0" w:firstColumn="1" w:lastColumn="0" w:noHBand="0" w:noVBand="1"/>
    </w:tblPr>
    <w:tblGrid>
      <w:gridCol w:w="4542"/>
      <w:gridCol w:w="6220"/>
    </w:tblGrid>
    <w:tr w:rsidRPr="00A42963" w:rsidR="00380ACF" w:rsidTr="00A42963" w14:paraId="139FF03E" w14:textId="77777777">
      <w:tc>
        <w:tcPr>
          <w:tcW w:w="4542" w:type="dxa"/>
        </w:tcPr>
        <w:p w:rsidRPr="00F17E66" w:rsidR="00F17E66" w:rsidP="007D40B1" w:rsidRDefault="00F17E66" w14:paraId="16933ECD" w14:textId="77777777">
          <w:pPr>
            <w:rPr>
              <w:sz w:val="10"/>
              <w:szCs w:val="10"/>
            </w:rPr>
          </w:pPr>
        </w:p>
        <w:p w:rsidR="00380ACF" w:rsidP="007D40B1" w:rsidRDefault="00A42963" w14:paraId="218CE45F" w14:textId="77777777">
          <w:r w:rsidRPr="00380ACF">
            <w:rPr>
              <w:noProof/>
            </w:rPr>
            <w:drawing>
              <wp:inline distT="0" distB="0" distL="0" distR="0" wp14:anchorId="3F19B9DA" wp14:editId="4A2D37D4">
                <wp:extent cx="2047875" cy="1134548"/>
                <wp:effectExtent l="0" t="0" r="0" b="8890"/>
                <wp:docPr id="526394239" name="Immagine 526394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62020" name=""/>
                        <pic:cNvPicPr/>
                      </pic:nvPicPr>
                      <pic:blipFill>
                        <a:blip r:embed="rId1"/>
                        <a:stretch>
                          <a:fillRect/>
                        </a:stretch>
                      </pic:blipFill>
                      <pic:spPr>
                        <a:xfrm>
                          <a:off x="0" y="0"/>
                          <a:ext cx="2058155" cy="1140243"/>
                        </a:xfrm>
                        <a:prstGeom prst="rect">
                          <a:avLst/>
                        </a:prstGeom>
                      </pic:spPr>
                    </pic:pic>
                  </a:graphicData>
                </a:graphic>
              </wp:inline>
            </w:drawing>
          </w:r>
        </w:p>
        <w:p w:rsidRPr="00F17E66" w:rsidR="00F17E66" w:rsidP="007D40B1" w:rsidRDefault="00F17E66" w14:paraId="47756266" w14:textId="51DC96D5">
          <w:pPr>
            <w:rPr>
              <w:sz w:val="10"/>
              <w:szCs w:val="10"/>
            </w:rPr>
          </w:pPr>
        </w:p>
      </w:tc>
      <w:tc>
        <w:tcPr>
          <w:tcW w:w="6220" w:type="dxa"/>
        </w:tcPr>
        <w:p w:rsidR="00A42963" w:rsidP="007D40B1" w:rsidRDefault="00A42963" w14:paraId="6E891721" w14:textId="77777777">
          <w:pPr>
            <w:jc w:val="center"/>
            <w:rPr>
              <w:rFonts w:asciiTheme="minorHAnsi" w:hAnsiTheme="minorHAnsi" w:cstheme="minorHAnsi"/>
              <w:b/>
              <w:color w:val="595959"/>
              <w:szCs w:val="24"/>
              <w:lang w:val="en-US"/>
            </w:rPr>
          </w:pPr>
        </w:p>
        <w:p w:rsidRPr="00A42963" w:rsidR="00380ACF" w:rsidP="007D40B1" w:rsidRDefault="00380ACF" w14:paraId="01794B94" w14:textId="22CA4F9A">
          <w:pPr>
            <w:jc w:val="center"/>
            <w:rPr>
              <w:rFonts w:asciiTheme="minorHAnsi" w:hAnsiTheme="minorHAnsi" w:cstheme="minorHAnsi"/>
              <w:b/>
              <w:color w:val="024C41"/>
              <w:sz w:val="32"/>
              <w:szCs w:val="36"/>
              <w:lang w:val="en-US"/>
            </w:rPr>
          </w:pPr>
          <w:r w:rsidRPr="00A42963">
            <w:rPr>
              <w:rFonts w:asciiTheme="minorHAnsi" w:hAnsiTheme="minorHAnsi" w:cstheme="minorHAnsi"/>
              <w:b/>
              <w:color w:val="024C41"/>
              <w:sz w:val="32"/>
              <w:szCs w:val="36"/>
              <w:lang w:val="en-US"/>
            </w:rPr>
            <w:t>SusTainable dAta-dRiven manufacTuring</w:t>
          </w:r>
        </w:p>
        <w:p w:rsidRPr="00A42963" w:rsidR="00380ACF" w:rsidP="007D40B1" w:rsidRDefault="00380ACF" w14:paraId="255519F3" w14:textId="77777777">
          <w:pPr>
            <w:jc w:val="center"/>
            <w:rPr>
              <w:rFonts w:asciiTheme="minorHAnsi" w:hAnsiTheme="minorHAnsi" w:cstheme="minorHAnsi"/>
              <w:b/>
              <w:color w:val="525252" w:themeColor="accent3" w:themeShade="80"/>
              <w:sz w:val="16"/>
              <w:szCs w:val="20"/>
              <w:lang w:val="en-US"/>
            </w:rPr>
          </w:pPr>
        </w:p>
        <w:p w:rsidRPr="00A42963" w:rsidR="00A42963" w:rsidP="007D40B1" w:rsidRDefault="00A42963" w14:paraId="4CBF8299" w14:textId="77777777">
          <w:pPr>
            <w:jc w:val="center"/>
            <w:rPr>
              <w:rFonts w:asciiTheme="minorHAnsi" w:hAnsiTheme="minorHAnsi" w:cstheme="minorHAnsi"/>
              <w:b/>
              <w:color w:val="00A98E"/>
              <w:sz w:val="24"/>
              <w:szCs w:val="32"/>
            </w:rPr>
          </w:pPr>
          <w:r w:rsidRPr="00A42963">
            <w:rPr>
              <w:rFonts w:asciiTheme="minorHAnsi" w:hAnsiTheme="minorHAnsi" w:cstheme="minorHAnsi"/>
              <w:b/>
              <w:color w:val="00A98E"/>
              <w:sz w:val="24"/>
              <w:szCs w:val="32"/>
            </w:rPr>
            <w:t>Accordo Innovazione DM 31/12/2021</w:t>
          </w:r>
        </w:p>
        <w:p w:rsidRPr="00A42963" w:rsidR="00380ACF" w:rsidP="007D40B1" w:rsidRDefault="00380ACF" w14:paraId="4CD1470F" w14:textId="201B274D">
          <w:pPr>
            <w:jc w:val="center"/>
            <w:rPr>
              <w:rFonts w:asciiTheme="minorHAnsi" w:hAnsiTheme="minorHAnsi" w:cstheme="minorHAnsi"/>
              <w:b/>
              <w:color w:val="595959"/>
              <w:szCs w:val="24"/>
            </w:rPr>
          </w:pPr>
          <w:r w:rsidRPr="00A42963">
            <w:rPr>
              <w:rFonts w:asciiTheme="minorHAnsi" w:hAnsiTheme="minorHAnsi" w:cstheme="minorHAnsi"/>
              <w:b/>
              <w:color w:val="00A98E"/>
              <w:sz w:val="24"/>
              <w:szCs w:val="32"/>
            </w:rPr>
            <w:t xml:space="preserve">Prog. n. </w:t>
          </w:r>
          <w:r w:rsidRPr="00A42963" w:rsidR="00A42963">
            <w:rPr>
              <w:rFonts w:asciiTheme="minorHAnsi" w:hAnsiTheme="minorHAnsi" w:cstheme="minorHAnsi"/>
              <w:b/>
              <w:color w:val="00A98E"/>
              <w:sz w:val="24"/>
              <w:szCs w:val="32"/>
            </w:rPr>
            <w:t>F/310087/01-05/X56</w:t>
          </w:r>
          <w:r w:rsidRPr="00A42963" w:rsidR="00A42963">
            <w:rPr>
              <w:rFonts w:asciiTheme="minorHAnsi" w:hAnsiTheme="minorHAnsi" w:cstheme="minorHAnsi"/>
              <w:b/>
              <w:color w:val="595959"/>
              <w:sz w:val="24"/>
              <w:szCs w:val="32"/>
            </w:rPr>
            <w:t xml:space="preserve"> </w:t>
          </w:r>
        </w:p>
      </w:tc>
    </w:tr>
  </w:tbl>
  <w:p w:rsidRPr="00A42963" w:rsidR="00087A59" w:rsidP="00087A59" w:rsidRDefault="00087A59" w14:paraId="02404575" w14:textId="77777777">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tbl>
    <w:tblPr>
      <w:tblStyle w:val="Grigliatabella"/>
      <w:tblW w:w="0" w:type="auto"/>
      <w:tblBorders>
        <w:top w:val="single" w:color="024C41" w:sz="18" w:space="0"/>
        <w:left w:val="none" w:color="auto" w:sz="0" w:space="0"/>
        <w:bottom w:val="single" w:color="024C41" w:sz="18" w:space="0"/>
        <w:right w:val="none" w:color="auto" w:sz="0" w:space="0"/>
        <w:insideH w:val="none" w:color="auto" w:sz="0" w:space="0"/>
        <w:insideV w:val="none" w:color="auto" w:sz="0" w:space="0"/>
      </w:tblBorders>
      <w:tblLook w:val="04A0" w:firstRow="1" w:lastRow="0" w:firstColumn="1" w:lastColumn="0" w:noHBand="0" w:noVBand="1"/>
    </w:tblPr>
    <w:tblGrid>
      <w:gridCol w:w="4542"/>
      <w:gridCol w:w="6220"/>
    </w:tblGrid>
    <w:tr w:rsidRPr="00380ACF" w:rsidR="00380ACF" w:rsidTr="00A42963" w14:paraId="5203FB71" w14:textId="77777777">
      <w:tc>
        <w:tcPr>
          <w:tcW w:w="4542" w:type="dxa"/>
        </w:tcPr>
        <w:p w:rsidRPr="00F17E66" w:rsidR="00F17E66" w:rsidP="0015016E" w:rsidRDefault="00F17E66" w14:paraId="2F4F55F4" w14:textId="77777777">
          <w:pPr>
            <w:rPr>
              <w:sz w:val="10"/>
              <w:szCs w:val="10"/>
            </w:rPr>
          </w:pPr>
        </w:p>
        <w:p w:rsidR="00380ACF" w:rsidP="0015016E" w:rsidRDefault="00380ACF" w14:paraId="0EFBB021" w14:textId="6C951B90">
          <w:r w:rsidRPr="00380ACF">
            <w:rPr>
              <w:noProof/>
            </w:rPr>
            <w:drawing>
              <wp:inline distT="0" distB="0" distL="0" distR="0" wp14:anchorId="0A26CCA4" wp14:editId="55E72B44">
                <wp:extent cx="2047875" cy="1134548"/>
                <wp:effectExtent l="0" t="0" r="0" b="8890"/>
                <wp:docPr id="8886202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62020" name=""/>
                        <pic:cNvPicPr/>
                      </pic:nvPicPr>
                      <pic:blipFill>
                        <a:blip r:embed="rId1"/>
                        <a:stretch>
                          <a:fillRect/>
                        </a:stretch>
                      </pic:blipFill>
                      <pic:spPr>
                        <a:xfrm>
                          <a:off x="0" y="0"/>
                          <a:ext cx="2058155" cy="1140243"/>
                        </a:xfrm>
                        <a:prstGeom prst="rect">
                          <a:avLst/>
                        </a:prstGeom>
                      </pic:spPr>
                    </pic:pic>
                  </a:graphicData>
                </a:graphic>
              </wp:inline>
            </w:drawing>
          </w:r>
        </w:p>
        <w:p w:rsidRPr="00F17E66" w:rsidR="00F17E66" w:rsidP="0015016E" w:rsidRDefault="00F17E66" w14:paraId="6F560366" w14:textId="31DA55B3">
          <w:pPr>
            <w:rPr>
              <w:sz w:val="10"/>
              <w:szCs w:val="10"/>
            </w:rPr>
          </w:pPr>
        </w:p>
      </w:tc>
      <w:tc>
        <w:tcPr>
          <w:tcW w:w="6220" w:type="dxa"/>
        </w:tcPr>
        <w:p w:rsidR="00380ACF" w:rsidP="00002427" w:rsidRDefault="00380ACF" w14:paraId="236DDD0D" w14:textId="77777777">
          <w:pPr>
            <w:jc w:val="center"/>
            <w:rPr>
              <w:rFonts w:asciiTheme="minorHAnsi" w:hAnsiTheme="minorHAnsi" w:cstheme="minorHAnsi"/>
              <w:color w:val="525252" w:themeColor="accent3" w:themeShade="80"/>
              <w:sz w:val="28"/>
              <w:szCs w:val="24"/>
            </w:rPr>
          </w:pPr>
        </w:p>
        <w:p w:rsidRPr="00A42963" w:rsidR="00A42963" w:rsidP="00A42963" w:rsidRDefault="00A42963" w14:paraId="2BBAF2B0" w14:textId="77777777">
          <w:pPr>
            <w:jc w:val="center"/>
            <w:rPr>
              <w:rFonts w:asciiTheme="minorHAnsi" w:hAnsiTheme="minorHAnsi" w:cstheme="minorHAnsi"/>
              <w:b/>
              <w:color w:val="024C41"/>
              <w:sz w:val="32"/>
              <w:szCs w:val="36"/>
              <w:lang w:val="en-US"/>
            </w:rPr>
          </w:pPr>
          <w:r w:rsidRPr="00A42963">
            <w:rPr>
              <w:rFonts w:asciiTheme="minorHAnsi" w:hAnsiTheme="minorHAnsi" w:cstheme="minorHAnsi"/>
              <w:b/>
              <w:color w:val="024C41"/>
              <w:sz w:val="32"/>
              <w:szCs w:val="36"/>
              <w:lang w:val="en-US"/>
            </w:rPr>
            <w:t>SusTainable dAta-dRiven manufacTuring</w:t>
          </w:r>
        </w:p>
        <w:p w:rsidRPr="00A42963" w:rsidR="00A42963" w:rsidP="00A42963" w:rsidRDefault="00A42963" w14:paraId="3DFD2533" w14:textId="77777777">
          <w:pPr>
            <w:jc w:val="center"/>
            <w:rPr>
              <w:rFonts w:asciiTheme="minorHAnsi" w:hAnsiTheme="minorHAnsi" w:cstheme="minorHAnsi"/>
              <w:b/>
              <w:color w:val="525252" w:themeColor="accent3" w:themeShade="80"/>
              <w:sz w:val="16"/>
              <w:szCs w:val="20"/>
              <w:lang w:val="en-US"/>
            </w:rPr>
          </w:pPr>
        </w:p>
        <w:p w:rsidRPr="00A42963" w:rsidR="00A42963" w:rsidP="00A42963" w:rsidRDefault="00A42963" w14:paraId="3388F882" w14:textId="77777777">
          <w:pPr>
            <w:jc w:val="center"/>
            <w:rPr>
              <w:rFonts w:asciiTheme="minorHAnsi" w:hAnsiTheme="minorHAnsi" w:cstheme="minorHAnsi"/>
              <w:b/>
              <w:color w:val="00A98E"/>
              <w:sz w:val="24"/>
              <w:szCs w:val="32"/>
            </w:rPr>
          </w:pPr>
          <w:r w:rsidRPr="00A42963">
            <w:rPr>
              <w:rFonts w:asciiTheme="minorHAnsi" w:hAnsiTheme="minorHAnsi" w:cstheme="minorHAnsi"/>
              <w:b/>
              <w:color w:val="00A98E"/>
              <w:sz w:val="24"/>
              <w:szCs w:val="32"/>
            </w:rPr>
            <w:t>Accordo Innovazione DM 31/12/2021</w:t>
          </w:r>
        </w:p>
        <w:p w:rsidRPr="008862C9" w:rsidR="00380ACF" w:rsidP="00A42963" w:rsidRDefault="00A42963" w14:paraId="0D1DF9C7" w14:textId="28B26B0B">
          <w:pPr>
            <w:jc w:val="center"/>
            <w:rPr>
              <w:rFonts w:asciiTheme="minorHAnsi" w:hAnsiTheme="minorHAnsi" w:cstheme="minorHAnsi"/>
              <w:b/>
              <w:color w:val="595959"/>
              <w:szCs w:val="24"/>
              <w:lang w:val="en-US"/>
            </w:rPr>
          </w:pPr>
          <w:r w:rsidRPr="00A42963">
            <w:rPr>
              <w:rFonts w:asciiTheme="minorHAnsi" w:hAnsiTheme="minorHAnsi" w:cstheme="minorHAnsi"/>
              <w:b/>
              <w:color w:val="00A98E"/>
              <w:sz w:val="24"/>
              <w:szCs w:val="32"/>
            </w:rPr>
            <w:t>Prog. n. F/310087/01-05/X56</w:t>
          </w:r>
        </w:p>
      </w:tc>
    </w:tr>
  </w:tbl>
  <w:p w:rsidRPr="00002427" w:rsidR="00A45435" w:rsidP="00087A59" w:rsidRDefault="00A45435" w14:paraId="7DD20812" w14:textId="77777777">
    <w:pPr>
      <w:pStyle w:val="Intestazione"/>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33881"/>
    <w:multiLevelType w:val="hybridMultilevel"/>
    <w:tmpl w:val="CB4CC2F0"/>
    <w:lvl w:ilvl="0" w:tplc="EEE801A4">
      <w:start w:val="1"/>
      <w:numFmt w:val="decimal"/>
      <w:lvlText w:val="%1."/>
      <w:lvlJc w:val="left"/>
      <w:pPr>
        <w:ind w:left="720" w:hanging="360"/>
      </w:pPr>
    </w:lvl>
    <w:lvl w:ilvl="1" w:tplc="284C799C">
      <w:start w:val="1"/>
      <w:numFmt w:val="lowerLetter"/>
      <w:lvlText w:val="%2."/>
      <w:lvlJc w:val="left"/>
      <w:pPr>
        <w:ind w:left="1440" w:hanging="360"/>
      </w:pPr>
    </w:lvl>
    <w:lvl w:ilvl="2" w:tplc="CD524FF4">
      <w:start w:val="1"/>
      <w:numFmt w:val="lowerRoman"/>
      <w:lvlText w:val="%3."/>
      <w:lvlJc w:val="right"/>
      <w:pPr>
        <w:ind w:left="2160" w:hanging="180"/>
      </w:pPr>
    </w:lvl>
    <w:lvl w:ilvl="3" w:tplc="CF5EF7AC">
      <w:start w:val="1"/>
      <w:numFmt w:val="decimal"/>
      <w:lvlText w:val="%4."/>
      <w:lvlJc w:val="left"/>
      <w:pPr>
        <w:ind w:left="2880" w:hanging="360"/>
      </w:pPr>
    </w:lvl>
    <w:lvl w:ilvl="4" w:tplc="2A4AC20C">
      <w:start w:val="1"/>
      <w:numFmt w:val="lowerLetter"/>
      <w:lvlText w:val="%5."/>
      <w:lvlJc w:val="left"/>
      <w:pPr>
        <w:ind w:left="3600" w:hanging="360"/>
      </w:pPr>
    </w:lvl>
    <w:lvl w:ilvl="5" w:tplc="FB209CBE">
      <w:start w:val="1"/>
      <w:numFmt w:val="lowerRoman"/>
      <w:lvlText w:val="%6."/>
      <w:lvlJc w:val="right"/>
      <w:pPr>
        <w:ind w:left="4320" w:hanging="180"/>
      </w:pPr>
    </w:lvl>
    <w:lvl w:ilvl="6" w:tplc="A78631DE">
      <w:start w:val="1"/>
      <w:numFmt w:val="decimal"/>
      <w:lvlText w:val="%7."/>
      <w:lvlJc w:val="left"/>
      <w:pPr>
        <w:ind w:left="5040" w:hanging="360"/>
      </w:pPr>
    </w:lvl>
    <w:lvl w:ilvl="7" w:tplc="8182F2B4">
      <w:start w:val="1"/>
      <w:numFmt w:val="lowerLetter"/>
      <w:lvlText w:val="%8."/>
      <w:lvlJc w:val="left"/>
      <w:pPr>
        <w:ind w:left="5760" w:hanging="360"/>
      </w:pPr>
    </w:lvl>
    <w:lvl w:ilvl="8" w:tplc="A538EBDA">
      <w:start w:val="1"/>
      <w:numFmt w:val="lowerRoman"/>
      <w:lvlText w:val="%9."/>
      <w:lvlJc w:val="right"/>
      <w:pPr>
        <w:ind w:left="6480" w:hanging="180"/>
      </w:pPr>
    </w:lvl>
  </w:abstractNum>
  <w:abstractNum w:abstractNumId="1" w15:restartNumberingAfterBreak="0">
    <w:nsid w:val="0CBD5014"/>
    <w:multiLevelType w:val="hybridMultilevel"/>
    <w:tmpl w:val="93769E98"/>
    <w:lvl w:ilvl="0" w:tplc="0410000F">
      <w:start w:val="1"/>
      <w:numFmt w:val="decimal"/>
      <w:lvlText w:val="%1."/>
      <w:lvlJc w:val="left"/>
      <w:pPr>
        <w:ind w:left="1004" w:hanging="360"/>
      </w:pPr>
    </w:lvl>
    <w:lvl w:ilvl="1" w:tplc="04100019" w:tentative="1">
      <w:start w:val="1"/>
      <w:numFmt w:val="lowerLetter"/>
      <w:lvlText w:val="%2."/>
      <w:lvlJc w:val="left"/>
      <w:pPr>
        <w:ind w:left="1724" w:hanging="360"/>
      </w:pPr>
    </w:lvl>
    <w:lvl w:ilvl="2" w:tplc="0410001B" w:tentative="1">
      <w:start w:val="1"/>
      <w:numFmt w:val="lowerRoman"/>
      <w:lvlText w:val="%3."/>
      <w:lvlJc w:val="right"/>
      <w:pPr>
        <w:ind w:left="2444" w:hanging="180"/>
      </w:pPr>
    </w:lvl>
    <w:lvl w:ilvl="3" w:tplc="0410000F" w:tentative="1">
      <w:start w:val="1"/>
      <w:numFmt w:val="decimal"/>
      <w:lvlText w:val="%4."/>
      <w:lvlJc w:val="left"/>
      <w:pPr>
        <w:ind w:left="3164" w:hanging="360"/>
      </w:pPr>
    </w:lvl>
    <w:lvl w:ilvl="4" w:tplc="04100019" w:tentative="1">
      <w:start w:val="1"/>
      <w:numFmt w:val="lowerLetter"/>
      <w:lvlText w:val="%5."/>
      <w:lvlJc w:val="left"/>
      <w:pPr>
        <w:ind w:left="3884" w:hanging="360"/>
      </w:pPr>
    </w:lvl>
    <w:lvl w:ilvl="5" w:tplc="0410001B" w:tentative="1">
      <w:start w:val="1"/>
      <w:numFmt w:val="lowerRoman"/>
      <w:lvlText w:val="%6."/>
      <w:lvlJc w:val="right"/>
      <w:pPr>
        <w:ind w:left="4604" w:hanging="180"/>
      </w:pPr>
    </w:lvl>
    <w:lvl w:ilvl="6" w:tplc="0410000F" w:tentative="1">
      <w:start w:val="1"/>
      <w:numFmt w:val="decimal"/>
      <w:lvlText w:val="%7."/>
      <w:lvlJc w:val="left"/>
      <w:pPr>
        <w:ind w:left="5324" w:hanging="360"/>
      </w:pPr>
    </w:lvl>
    <w:lvl w:ilvl="7" w:tplc="04100019" w:tentative="1">
      <w:start w:val="1"/>
      <w:numFmt w:val="lowerLetter"/>
      <w:lvlText w:val="%8."/>
      <w:lvlJc w:val="left"/>
      <w:pPr>
        <w:ind w:left="6044" w:hanging="360"/>
      </w:pPr>
    </w:lvl>
    <w:lvl w:ilvl="8" w:tplc="0410001B" w:tentative="1">
      <w:start w:val="1"/>
      <w:numFmt w:val="lowerRoman"/>
      <w:lvlText w:val="%9."/>
      <w:lvlJc w:val="right"/>
      <w:pPr>
        <w:ind w:left="6764" w:hanging="180"/>
      </w:pPr>
    </w:lvl>
  </w:abstractNum>
  <w:abstractNum w:abstractNumId="2" w15:restartNumberingAfterBreak="0">
    <w:nsid w:val="14121B98"/>
    <w:multiLevelType w:val="hybridMultilevel"/>
    <w:tmpl w:val="AD8680F6"/>
    <w:lvl w:ilvl="0" w:tplc="8AC64D14">
      <w:start w:val="1"/>
      <w:numFmt w:val="bullet"/>
      <w:pStyle w:val="cElencoPuntato"/>
      <w:lvlText w:val=""/>
      <w:lvlJc w:val="left"/>
      <w:pPr>
        <w:tabs>
          <w:tab w:val="num" w:pos="720"/>
        </w:tabs>
        <w:ind w:left="720" w:hanging="360"/>
      </w:pPr>
      <w:rPr>
        <w:rFonts w:hint="default" w:ascii="Symbol" w:hAnsi="Symbol"/>
      </w:rPr>
    </w:lvl>
    <w:lvl w:ilvl="1" w:tplc="C91830AC">
      <w:start w:val="1"/>
      <w:numFmt w:val="decimal"/>
      <w:pStyle w:val="cElencoNumerato"/>
      <w:lvlText w:val="%2."/>
      <w:lvlJc w:val="left"/>
      <w:pPr>
        <w:tabs>
          <w:tab w:val="num" w:pos="1440"/>
        </w:tabs>
        <w:ind w:left="1440" w:hanging="360"/>
      </w:pPr>
      <w:rPr>
        <w:rFonts w:hint="default"/>
      </w:rPr>
    </w:lvl>
    <w:lvl w:ilvl="2" w:tplc="04100005" w:tentative="1">
      <w:start w:val="1"/>
      <w:numFmt w:val="bullet"/>
      <w:lvlText w:val=""/>
      <w:lvlJc w:val="left"/>
      <w:pPr>
        <w:tabs>
          <w:tab w:val="num" w:pos="2160"/>
        </w:tabs>
        <w:ind w:left="2160" w:hanging="360"/>
      </w:pPr>
      <w:rPr>
        <w:rFonts w:hint="default" w:ascii="Wingdings" w:hAnsi="Wingdings"/>
      </w:rPr>
    </w:lvl>
    <w:lvl w:ilvl="3" w:tplc="04100001" w:tentative="1">
      <w:start w:val="1"/>
      <w:numFmt w:val="bullet"/>
      <w:lvlText w:val=""/>
      <w:lvlJc w:val="left"/>
      <w:pPr>
        <w:tabs>
          <w:tab w:val="num" w:pos="2880"/>
        </w:tabs>
        <w:ind w:left="2880" w:hanging="360"/>
      </w:pPr>
      <w:rPr>
        <w:rFonts w:hint="default" w:ascii="Symbol" w:hAnsi="Symbol"/>
      </w:rPr>
    </w:lvl>
    <w:lvl w:ilvl="4" w:tplc="04100003" w:tentative="1">
      <w:start w:val="1"/>
      <w:numFmt w:val="bullet"/>
      <w:lvlText w:val="o"/>
      <w:lvlJc w:val="left"/>
      <w:pPr>
        <w:tabs>
          <w:tab w:val="num" w:pos="3600"/>
        </w:tabs>
        <w:ind w:left="3600" w:hanging="360"/>
      </w:pPr>
      <w:rPr>
        <w:rFonts w:hint="default" w:ascii="Courier New" w:hAnsi="Courier New" w:cs="Courier New"/>
      </w:rPr>
    </w:lvl>
    <w:lvl w:ilvl="5" w:tplc="04100005" w:tentative="1">
      <w:start w:val="1"/>
      <w:numFmt w:val="bullet"/>
      <w:lvlText w:val=""/>
      <w:lvlJc w:val="left"/>
      <w:pPr>
        <w:tabs>
          <w:tab w:val="num" w:pos="4320"/>
        </w:tabs>
        <w:ind w:left="4320" w:hanging="360"/>
      </w:pPr>
      <w:rPr>
        <w:rFonts w:hint="default" w:ascii="Wingdings" w:hAnsi="Wingdings"/>
      </w:rPr>
    </w:lvl>
    <w:lvl w:ilvl="6" w:tplc="04100001" w:tentative="1">
      <w:start w:val="1"/>
      <w:numFmt w:val="bullet"/>
      <w:lvlText w:val=""/>
      <w:lvlJc w:val="left"/>
      <w:pPr>
        <w:tabs>
          <w:tab w:val="num" w:pos="5040"/>
        </w:tabs>
        <w:ind w:left="5040" w:hanging="360"/>
      </w:pPr>
      <w:rPr>
        <w:rFonts w:hint="default" w:ascii="Symbol" w:hAnsi="Symbol"/>
      </w:rPr>
    </w:lvl>
    <w:lvl w:ilvl="7" w:tplc="04100003" w:tentative="1">
      <w:start w:val="1"/>
      <w:numFmt w:val="bullet"/>
      <w:lvlText w:val="o"/>
      <w:lvlJc w:val="left"/>
      <w:pPr>
        <w:tabs>
          <w:tab w:val="num" w:pos="5760"/>
        </w:tabs>
        <w:ind w:left="5760" w:hanging="360"/>
      </w:pPr>
      <w:rPr>
        <w:rFonts w:hint="default" w:ascii="Courier New" w:hAnsi="Courier New" w:cs="Courier New"/>
      </w:rPr>
    </w:lvl>
    <w:lvl w:ilvl="8" w:tplc="04100005" w:tentative="1">
      <w:start w:val="1"/>
      <w:numFmt w:val="bullet"/>
      <w:lvlText w:val=""/>
      <w:lvlJc w:val="left"/>
      <w:pPr>
        <w:tabs>
          <w:tab w:val="num" w:pos="6480"/>
        </w:tabs>
        <w:ind w:left="6480" w:hanging="360"/>
      </w:pPr>
      <w:rPr>
        <w:rFonts w:hint="default" w:ascii="Wingdings" w:hAnsi="Wingdings"/>
      </w:rPr>
    </w:lvl>
  </w:abstractNum>
  <w:abstractNum w:abstractNumId="3" w15:restartNumberingAfterBreak="0">
    <w:nsid w:val="220557A6"/>
    <w:multiLevelType w:val="hybridMultilevel"/>
    <w:tmpl w:val="7F88E97C"/>
    <w:lvl w:ilvl="0" w:tplc="0410000F">
      <w:start w:val="1"/>
      <w:numFmt w:val="decimal"/>
      <w:lvlText w:val="%1."/>
      <w:lvlJc w:val="left"/>
      <w:pPr>
        <w:ind w:left="1068" w:hanging="360"/>
      </w:pPr>
    </w:lvl>
    <w:lvl w:ilvl="1" w:tplc="04100019" w:tentative="1">
      <w:start w:val="1"/>
      <w:numFmt w:val="lowerLetter"/>
      <w:lvlText w:val="%2."/>
      <w:lvlJc w:val="left"/>
      <w:pPr>
        <w:ind w:left="1788" w:hanging="360"/>
      </w:pPr>
    </w:lvl>
    <w:lvl w:ilvl="2" w:tplc="0410001B" w:tentative="1">
      <w:start w:val="1"/>
      <w:numFmt w:val="lowerRoman"/>
      <w:lvlText w:val="%3."/>
      <w:lvlJc w:val="right"/>
      <w:pPr>
        <w:ind w:left="2508" w:hanging="180"/>
      </w:pPr>
    </w:lvl>
    <w:lvl w:ilvl="3" w:tplc="0410000F" w:tentative="1">
      <w:start w:val="1"/>
      <w:numFmt w:val="decimal"/>
      <w:lvlText w:val="%4."/>
      <w:lvlJc w:val="left"/>
      <w:pPr>
        <w:ind w:left="3228" w:hanging="360"/>
      </w:pPr>
    </w:lvl>
    <w:lvl w:ilvl="4" w:tplc="04100019" w:tentative="1">
      <w:start w:val="1"/>
      <w:numFmt w:val="lowerLetter"/>
      <w:lvlText w:val="%5."/>
      <w:lvlJc w:val="left"/>
      <w:pPr>
        <w:ind w:left="3948" w:hanging="360"/>
      </w:pPr>
    </w:lvl>
    <w:lvl w:ilvl="5" w:tplc="0410001B" w:tentative="1">
      <w:start w:val="1"/>
      <w:numFmt w:val="lowerRoman"/>
      <w:lvlText w:val="%6."/>
      <w:lvlJc w:val="right"/>
      <w:pPr>
        <w:ind w:left="4668" w:hanging="180"/>
      </w:pPr>
    </w:lvl>
    <w:lvl w:ilvl="6" w:tplc="0410000F" w:tentative="1">
      <w:start w:val="1"/>
      <w:numFmt w:val="decimal"/>
      <w:lvlText w:val="%7."/>
      <w:lvlJc w:val="left"/>
      <w:pPr>
        <w:ind w:left="5388" w:hanging="360"/>
      </w:pPr>
    </w:lvl>
    <w:lvl w:ilvl="7" w:tplc="04100019" w:tentative="1">
      <w:start w:val="1"/>
      <w:numFmt w:val="lowerLetter"/>
      <w:lvlText w:val="%8."/>
      <w:lvlJc w:val="left"/>
      <w:pPr>
        <w:ind w:left="6108" w:hanging="360"/>
      </w:pPr>
    </w:lvl>
    <w:lvl w:ilvl="8" w:tplc="0410001B" w:tentative="1">
      <w:start w:val="1"/>
      <w:numFmt w:val="lowerRoman"/>
      <w:lvlText w:val="%9."/>
      <w:lvlJc w:val="right"/>
      <w:pPr>
        <w:ind w:left="6828" w:hanging="180"/>
      </w:pPr>
    </w:lvl>
  </w:abstractNum>
  <w:abstractNum w:abstractNumId="4" w15:restartNumberingAfterBreak="0">
    <w:nsid w:val="2B3D036E"/>
    <w:multiLevelType w:val="hybridMultilevel"/>
    <w:tmpl w:val="8D9AAED4"/>
    <w:lvl w:ilvl="0" w:tplc="7EB45684">
      <w:start w:val="1"/>
      <w:numFmt w:val="decimal"/>
      <w:lvlText w:val="%1."/>
      <w:lvlJc w:val="left"/>
      <w:pPr>
        <w:ind w:left="720" w:hanging="360"/>
      </w:pPr>
    </w:lvl>
    <w:lvl w:ilvl="1" w:tplc="67D6088A">
      <w:start w:val="1"/>
      <w:numFmt w:val="lowerLetter"/>
      <w:lvlText w:val="%2."/>
      <w:lvlJc w:val="left"/>
      <w:pPr>
        <w:ind w:left="1440" w:hanging="360"/>
      </w:pPr>
    </w:lvl>
    <w:lvl w:ilvl="2" w:tplc="15ACE21A">
      <w:start w:val="1"/>
      <w:numFmt w:val="lowerRoman"/>
      <w:lvlText w:val="%3."/>
      <w:lvlJc w:val="right"/>
      <w:pPr>
        <w:ind w:left="2160" w:hanging="180"/>
      </w:pPr>
    </w:lvl>
    <w:lvl w:ilvl="3" w:tplc="92CC04F0">
      <w:start w:val="1"/>
      <w:numFmt w:val="decimal"/>
      <w:lvlText w:val="%4."/>
      <w:lvlJc w:val="left"/>
      <w:pPr>
        <w:ind w:left="2880" w:hanging="360"/>
      </w:pPr>
    </w:lvl>
    <w:lvl w:ilvl="4" w:tplc="B3D8ECB6">
      <w:start w:val="1"/>
      <w:numFmt w:val="lowerLetter"/>
      <w:lvlText w:val="%5."/>
      <w:lvlJc w:val="left"/>
      <w:pPr>
        <w:ind w:left="3600" w:hanging="360"/>
      </w:pPr>
    </w:lvl>
    <w:lvl w:ilvl="5" w:tplc="CBC86FDA">
      <w:start w:val="1"/>
      <w:numFmt w:val="lowerRoman"/>
      <w:lvlText w:val="%6."/>
      <w:lvlJc w:val="right"/>
      <w:pPr>
        <w:ind w:left="4320" w:hanging="180"/>
      </w:pPr>
    </w:lvl>
    <w:lvl w:ilvl="6" w:tplc="74822D1E">
      <w:start w:val="1"/>
      <w:numFmt w:val="decimal"/>
      <w:lvlText w:val="%7."/>
      <w:lvlJc w:val="left"/>
      <w:pPr>
        <w:ind w:left="5040" w:hanging="360"/>
      </w:pPr>
    </w:lvl>
    <w:lvl w:ilvl="7" w:tplc="38C41E82">
      <w:start w:val="1"/>
      <w:numFmt w:val="lowerLetter"/>
      <w:lvlText w:val="%8."/>
      <w:lvlJc w:val="left"/>
      <w:pPr>
        <w:ind w:left="5760" w:hanging="360"/>
      </w:pPr>
    </w:lvl>
    <w:lvl w:ilvl="8" w:tplc="E68AD314">
      <w:start w:val="1"/>
      <w:numFmt w:val="lowerRoman"/>
      <w:lvlText w:val="%9."/>
      <w:lvlJc w:val="right"/>
      <w:pPr>
        <w:ind w:left="6480" w:hanging="180"/>
      </w:pPr>
    </w:lvl>
  </w:abstractNum>
  <w:abstractNum w:abstractNumId="5" w15:restartNumberingAfterBreak="0">
    <w:nsid w:val="2D960A9C"/>
    <w:multiLevelType w:val="hybridMultilevel"/>
    <w:tmpl w:val="93769E98"/>
    <w:lvl w:ilvl="0" w:tplc="0410000F">
      <w:start w:val="1"/>
      <w:numFmt w:val="decimal"/>
      <w:lvlText w:val="%1."/>
      <w:lvlJc w:val="left"/>
      <w:pPr>
        <w:ind w:left="1004" w:hanging="360"/>
      </w:pPr>
    </w:lvl>
    <w:lvl w:ilvl="1" w:tplc="04100019" w:tentative="1">
      <w:start w:val="1"/>
      <w:numFmt w:val="lowerLetter"/>
      <w:lvlText w:val="%2."/>
      <w:lvlJc w:val="left"/>
      <w:pPr>
        <w:ind w:left="1724" w:hanging="360"/>
      </w:pPr>
    </w:lvl>
    <w:lvl w:ilvl="2" w:tplc="0410001B" w:tentative="1">
      <w:start w:val="1"/>
      <w:numFmt w:val="lowerRoman"/>
      <w:lvlText w:val="%3."/>
      <w:lvlJc w:val="right"/>
      <w:pPr>
        <w:ind w:left="2444" w:hanging="180"/>
      </w:pPr>
    </w:lvl>
    <w:lvl w:ilvl="3" w:tplc="0410000F" w:tentative="1">
      <w:start w:val="1"/>
      <w:numFmt w:val="decimal"/>
      <w:lvlText w:val="%4."/>
      <w:lvlJc w:val="left"/>
      <w:pPr>
        <w:ind w:left="3164" w:hanging="360"/>
      </w:pPr>
    </w:lvl>
    <w:lvl w:ilvl="4" w:tplc="04100019" w:tentative="1">
      <w:start w:val="1"/>
      <w:numFmt w:val="lowerLetter"/>
      <w:lvlText w:val="%5."/>
      <w:lvlJc w:val="left"/>
      <w:pPr>
        <w:ind w:left="3884" w:hanging="360"/>
      </w:pPr>
    </w:lvl>
    <w:lvl w:ilvl="5" w:tplc="0410001B" w:tentative="1">
      <w:start w:val="1"/>
      <w:numFmt w:val="lowerRoman"/>
      <w:lvlText w:val="%6."/>
      <w:lvlJc w:val="right"/>
      <w:pPr>
        <w:ind w:left="4604" w:hanging="180"/>
      </w:pPr>
    </w:lvl>
    <w:lvl w:ilvl="6" w:tplc="0410000F" w:tentative="1">
      <w:start w:val="1"/>
      <w:numFmt w:val="decimal"/>
      <w:lvlText w:val="%7."/>
      <w:lvlJc w:val="left"/>
      <w:pPr>
        <w:ind w:left="5324" w:hanging="360"/>
      </w:pPr>
    </w:lvl>
    <w:lvl w:ilvl="7" w:tplc="04100019" w:tentative="1">
      <w:start w:val="1"/>
      <w:numFmt w:val="lowerLetter"/>
      <w:lvlText w:val="%8."/>
      <w:lvlJc w:val="left"/>
      <w:pPr>
        <w:ind w:left="6044" w:hanging="360"/>
      </w:pPr>
    </w:lvl>
    <w:lvl w:ilvl="8" w:tplc="0410001B" w:tentative="1">
      <w:start w:val="1"/>
      <w:numFmt w:val="lowerRoman"/>
      <w:lvlText w:val="%9."/>
      <w:lvlJc w:val="right"/>
      <w:pPr>
        <w:ind w:left="6764" w:hanging="180"/>
      </w:pPr>
    </w:lvl>
  </w:abstractNum>
  <w:abstractNum w:abstractNumId="6" w15:restartNumberingAfterBreak="0">
    <w:nsid w:val="2DF2637A"/>
    <w:multiLevelType w:val="hybridMultilevel"/>
    <w:tmpl w:val="22441060"/>
    <w:lvl w:ilvl="0" w:tplc="04100001">
      <w:start w:val="1"/>
      <w:numFmt w:val="bullet"/>
      <w:lvlText w:val=""/>
      <w:lvlJc w:val="left"/>
      <w:pPr>
        <w:ind w:left="720" w:hanging="360"/>
      </w:pPr>
      <w:rPr>
        <w:rFonts w:hint="default" w:ascii="Symbol" w:hAnsi="Symbol"/>
      </w:rPr>
    </w:lvl>
    <w:lvl w:ilvl="1" w:tplc="04100003" w:tentative="1">
      <w:start w:val="1"/>
      <w:numFmt w:val="bullet"/>
      <w:lvlText w:val="o"/>
      <w:lvlJc w:val="left"/>
      <w:pPr>
        <w:ind w:left="1440" w:hanging="360"/>
      </w:pPr>
      <w:rPr>
        <w:rFonts w:hint="default" w:ascii="Courier New" w:hAnsi="Courier New" w:cs="Courier New"/>
      </w:rPr>
    </w:lvl>
    <w:lvl w:ilvl="2" w:tplc="04100005" w:tentative="1">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7" w15:restartNumberingAfterBreak="0">
    <w:nsid w:val="38748480"/>
    <w:multiLevelType w:val="hybridMultilevel"/>
    <w:tmpl w:val="09CAF3F0"/>
    <w:lvl w:ilvl="0" w:tplc="C7188A94">
      <w:start w:val="1"/>
      <w:numFmt w:val="bullet"/>
      <w:lvlText w:val=""/>
      <w:lvlJc w:val="left"/>
      <w:pPr>
        <w:ind w:left="540" w:hanging="360"/>
      </w:pPr>
      <w:rPr>
        <w:rFonts w:hint="default" w:ascii="Symbol" w:hAnsi="Symbol"/>
      </w:rPr>
    </w:lvl>
    <w:lvl w:ilvl="1" w:tplc="F91A0218">
      <w:start w:val="1"/>
      <w:numFmt w:val="bullet"/>
      <w:lvlText w:val="o"/>
      <w:lvlJc w:val="left"/>
      <w:pPr>
        <w:ind w:left="1260" w:hanging="360"/>
      </w:pPr>
      <w:rPr>
        <w:rFonts w:hint="default" w:ascii="Courier New" w:hAnsi="Courier New"/>
      </w:rPr>
    </w:lvl>
    <w:lvl w:ilvl="2" w:tplc="D5BAFE3A">
      <w:start w:val="1"/>
      <w:numFmt w:val="bullet"/>
      <w:lvlText w:val=""/>
      <w:lvlJc w:val="left"/>
      <w:pPr>
        <w:ind w:left="1980" w:hanging="360"/>
      </w:pPr>
      <w:rPr>
        <w:rFonts w:hint="default" w:ascii="Wingdings" w:hAnsi="Wingdings"/>
      </w:rPr>
    </w:lvl>
    <w:lvl w:ilvl="3" w:tplc="BC48B16E">
      <w:start w:val="1"/>
      <w:numFmt w:val="bullet"/>
      <w:lvlText w:val=""/>
      <w:lvlJc w:val="left"/>
      <w:pPr>
        <w:ind w:left="2700" w:hanging="360"/>
      </w:pPr>
      <w:rPr>
        <w:rFonts w:hint="default" w:ascii="Symbol" w:hAnsi="Symbol"/>
      </w:rPr>
    </w:lvl>
    <w:lvl w:ilvl="4" w:tplc="4FFE51D2">
      <w:start w:val="1"/>
      <w:numFmt w:val="bullet"/>
      <w:lvlText w:val="o"/>
      <w:lvlJc w:val="left"/>
      <w:pPr>
        <w:ind w:left="3420" w:hanging="360"/>
      </w:pPr>
      <w:rPr>
        <w:rFonts w:hint="default" w:ascii="Courier New" w:hAnsi="Courier New"/>
      </w:rPr>
    </w:lvl>
    <w:lvl w:ilvl="5" w:tplc="4E3A9B3E">
      <w:start w:val="1"/>
      <w:numFmt w:val="bullet"/>
      <w:lvlText w:val=""/>
      <w:lvlJc w:val="left"/>
      <w:pPr>
        <w:ind w:left="4140" w:hanging="360"/>
      </w:pPr>
      <w:rPr>
        <w:rFonts w:hint="default" w:ascii="Wingdings" w:hAnsi="Wingdings"/>
      </w:rPr>
    </w:lvl>
    <w:lvl w:ilvl="6" w:tplc="0E8A4606">
      <w:start w:val="1"/>
      <w:numFmt w:val="bullet"/>
      <w:lvlText w:val=""/>
      <w:lvlJc w:val="left"/>
      <w:pPr>
        <w:ind w:left="4860" w:hanging="360"/>
      </w:pPr>
      <w:rPr>
        <w:rFonts w:hint="default" w:ascii="Symbol" w:hAnsi="Symbol"/>
      </w:rPr>
    </w:lvl>
    <w:lvl w:ilvl="7" w:tplc="B7BE73BC">
      <w:start w:val="1"/>
      <w:numFmt w:val="bullet"/>
      <w:lvlText w:val="o"/>
      <w:lvlJc w:val="left"/>
      <w:pPr>
        <w:ind w:left="5580" w:hanging="360"/>
      </w:pPr>
      <w:rPr>
        <w:rFonts w:hint="default" w:ascii="Courier New" w:hAnsi="Courier New"/>
      </w:rPr>
    </w:lvl>
    <w:lvl w:ilvl="8" w:tplc="8A740EC2">
      <w:start w:val="1"/>
      <w:numFmt w:val="bullet"/>
      <w:lvlText w:val=""/>
      <w:lvlJc w:val="left"/>
      <w:pPr>
        <w:ind w:left="6300" w:hanging="360"/>
      </w:pPr>
      <w:rPr>
        <w:rFonts w:hint="default" w:ascii="Wingdings" w:hAnsi="Wingdings"/>
      </w:rPr>
    </w:lvl>
  </w:abstractNum>
  <w:abstractNum w:abstractNumId="8" w15:restartNumberingAfterBreak="0">
    <w:nsid w:val="3EEEBBA4"/>
    <w:multiLevelType w:val="hybridMultilevel"/>
    <w:tmpl w:val="0E96E010"/>
    <w:lvl w:ilvl="0" w:tplc="7BCA6CF4">
      <w:start w:val="1"/>
      <w:numFmt w:val="bullet"/>
      <w:lvlText w:val=""/>
      <w:lvlJc w:val="left"/>
      <w:pPr>
        <w:ind w:left="644" w:hanging="360"/>
      </w:pPr>
      <w:rPr>
        <w:rFonts w:hint="default" w:ascii="Symbol" w:hAnsi="Symbol"/>
      </w:rPr>
    </w:lvl>
    <w:lvl w:ilvl="1" w:tplc="517EB0D8">
      <w:start w:val="1"/>
      <w:numFmt w:val="bullet"/>
      <w:lvlText w:val="o"/>
      <w:lvlJc w:val="left"/>
      <w:pPr>
        <w:ind w:left="1364" w:hanging="360"/>
      </w:pPr>
      <w:rPr>
        <w:rFonts w:hint="default" w:ascii="Courier New" w:hAnsi="Courier New"/>
      </w:rPr>
    </w:lvl>
    <w:lvl w:ilvl="2" w:tplc="BB7C3E8C">
      <w:start w:val="1"/>
      <w:numFmt w:val="bullet"/>
      <w:lvlText w:val=""/>
      <w:lvlJc w:val="left"/>
      <w:pPr>
        <w:ind w:left="2084" w:hanging="360"/>
      </w:pPr>
      <w:rPr>
        <w:rFonts w:hint="default" w:ascii="Wingdings" w:hAnsi="Wingdings"/>
      </w:rPr>
    </w:lvl>
    <w:lvl w:ilvl="3" w:tplc="DC6CB72C">
      <w:start w:val="1"/>
      <w:numFmt w:val="bullet"/>
      <w:lvlText w:val=""/>
      <w:lvlJc w:val="left"/>
      <w:pPr>
        <w:ind w:left="2804" w:hanging="360"/>
      </w:pPr>
      <w:rPr>
        <w:rFonts w:hint="default" w:ascii="Symbol" w:hAnsi="Symbol"/>
      </w:rPr>
    </w:lvl>
    <w:lvl w:ilvl="4" w:tplc="866AF748">
      <w:start w:val="1"/>
      <w:numFmt w:val="bullet"/>
      <w:lvlText w:val="o"/>
      <w:lvlJc w:val="left"/>
      <w:pPr>
        <w:ind w:left="3524" w:hanging="360"/>
      </w:pPr>
      <w:rPr>
        <w:rFonts w:hint="default" w:ascii="Courier New" w:hAnsi="Courier New"/>
      </w:rPr>
    </w:lvl>
    <w:lvl w:ilvl="5" w:tplc="3E081CAC">
      <w:start w:val="1"/>
      <w:numFmt w:val="bullet"/>
      <w:lvlText w:val=""/>
      <w:lvlJc w:val="left"/>
      <w:pPr>
        <w:ind w:left="4244" w:hanging="360"/>
      </w:pPr>
      <w:rPr>
        <w:rFonts w:hint="default" w:ascii="Wingdings" w:hAnsi="Wingdings"/>
      </w:rPr>
    </w:lvl>
    <w:lvl w:ilvl="6" w:tplc="341EB882">
      <w:start w:val="1"/>
      <w:numFmt w:val="bullet"/>
      <w:lvlText w:val=""/>
      <w:lvlJc w:val="left"/>
      <w:pPr>
        <w:ind w:left="4964" w:hanging="360"/>
      </w:pPr>
      <w:rPr>
        <w:rFonts w:hint="default" w:ascii="Symbol" w:hAnsi="Symbol"/>
      </w:rPr>
    </w:lvl>
    <w:lvl w:ilvl="7" w:tplc="F95260A0">
      <w:start w:val="1"/>
      <w:numFmt w:val="bullet"/>
      <w:lvlText w:val="o"/>
      <w:lvlJc w:val="left"/>
      <w:pPr>
        <w:ind w:left="5684" w:hanging="360"/>
      </w:pPr>
      <w:rPr>
        <w:rFonts w:hint="default" w:ascii="Courier New" w:hAnsi="Courier New"/>
      </w:rPr>
    </w:lvl>
    <w:lvl w:ilvl="8" w:tplc="56EAAF1C">
      <w:start w:val="1"/>
      <w:numFmt w:val="bullet"/>
      <w:lvlText w:val=""/>
      <w:lvlJc w:val="left"/>
      <w:pPr>
        <w:ind w:left="6404" w:hanging="360"/>
      </w:pPr>
      <w:rPr>
        <w:rFonts w:hint="default" w:ascii="Wingdings" w:hAnsi="Wingdings"/>
      </w:rPr>
    </w:lvl>
  </w:abstractNum>
  <w:abstractNum w:abstractNumId="9" w15:restartNumberingAfterBreak="0">
    <w:nsid w:val="4240F219"/>
    <w:multiLevelType w:val="hybridMultilevel"/>
    <w:tmpl w:val="3402AF12"/>
    <w:lvl w:ilvl="0" w:tplc="D42ACF98">
      <w:start w:val="1"/>
      <w:numFmt w:val="decimal"/>
      <w:lvlText w:val="%1."/>
      <w:lvlJc w:val="left"/>
      <w:pPr>
        <w:ind w:left="644" w:hanging="360"/>
      </w:pPr>
    </w:lvl>
    <w:lvl w:ilvl="1" w:tplc="9EC8E8CA">
      <w:start w:val="1"/>
      <w:numFmt w:val="lowerLetter"/>
      <w:lvlText w:val="%2."/>
      <w:lvlJc w:val="left"/>
      <w:pPr>
        <w:ind w:left="1364" w:hanging="360"/>
      </w:pPr>
    </w:lvl>
    <w:lvl w:ilvl="2" w:tplc="2CF2A0F6">
      <w:start w:val="1"/>
      <w:numFmt w:val="lowerRoman"/>
      <w:lvlText w:val="%3."/>
      <w:lvlJc w:val="right"/>
      <w:pPr>
        <w:ind w:left="2084" w:hanging="180"/>
      </w:pPr>
    </w:lvl>
    <w:lvl w:ilvl="3" w:tplc="681C9A52">
      <w:start w:val="1"/>
      <w:numFmt w:val="decimal"/>
      <w:lvlText w:val="%4."/>
      <w:lvlJc w:val="left"/>
      <w:pPr>
        <w:ind w:left="2804" w:hanging="360"/>
      </w:pPr>
    </w:lvl>
    <w:lvl w:ilvl="4" w:tplc="B2C6D830">
      <w:start w:val="1"/>
      <w:numFmt w:val="lowerLetter"/>
      <w:lvlText w:val="%5."/>
      <w:lvlJc w:val="left"/>
      <w:pPr>
        <w:ind w:left="3524" w:hanging="360"/>
      </w:pPr>
    </w:lvl>
    <w:lvl w:ilvl="5" w:tplc="5CDA9D32">
      <w:start w:val="1"/>
      <w:numFmt w:val="lowerRoman"/>
      <w:lvlText w:val="%6."/>
      <w:lvlJc w:val="right"/>
      <w:pPr>
        <w:ind w:left="4244" w:hanging="180"/>
      </w:pPr>
    </w:lvl>
    <w:lvl w:ilvl="6" w:tplc="F4ECB316">
      <w:start w:val="1"/>
      <w:numFmt w:val="decimal"/>
      <w:lvlText w:val="%7."/>
      <w:lvlJc w:val="left"/>
      <w:pPr>
        <w:ind w:left="4964" w:hanging="360"/>
      </w:pPr>
    </w:lvl>
    <w:lvl w:ilvl="7" w:tplc="FA36940A">
      <w:start w:val="1"/>
      <w:numFmt w:val="lowerLetter"/>
      <w:lvlText w:val="%8."/>
      <w:lvlJc w:val="left"/>
      <w:pPr>
        <w:ind w:left="5684" w:hanging="360"/>
      </w:pPr>
    </w:lvl>
    <w:lvl w:ilvl="8" w:tplc="F1667B84">
      <w:start w:val="1"/>
      <w:numFmt w:val="lowerRoman"/>
      <w:lvlText w:val="%9."/>
      <w:lvlJc w:val="right"/>
      <w:pPr>
        <w:ind w:left="6404" w:hanging="180"/>
      </w:pPr>
    </w:lvl>
  </w:abstractNum>
  <w:abstractNum w:abstractNumId="10" w15:restartNumberingAfterBreak="0">
    <w:nsid w:val="475E36B0"/>
    <w:multiLevelType w:val="hybridMultilevel"/>
    <w:tmpl w:val="85B4CF3C"/>
    <w:lvl w:ilvl="0" w:tplc="0410001B">
      <w:start w:val="1"/>
      <w:numFmt w:val="lowerRoman"/>
      <w:lvlText w:val="%1."/>
      <w:lvlJc w:val="righ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4A56C45A"/>
    <w:multiLevelType w:val="hybridMultilevel"/>
    <w:tmpl w:val="3642CFCE"/>
    <w:lvl w:ilvl="0" w:tplc="B41C459C">
      <w:start w:val="1"/>
      <w:numFmt w:val="decimal"/>
      <w:lvlText w:val="%1."/>
      <w:lvlJc w:val="left"/>
      <w:pPr>
        <w:ind w:left="720" w:hanging="360"/>
      </w:pPr>
    </w:lvl>
    <w:lvl w:ilvl="1" w:tplc="D7E28362">
      <w:start w:val="1"/>
      <w:numFmt w:val="lowerLetter"/>
      <w:lvlText w:val="%2."/>
      <w:lvlJc w:val="left"/>
      <w:pPr>
        <w:ind w:left="1440" w:hanging="360"/>
      </w:pPr>
    </w:lvl>
    <w:lvl w:ilvl="2" w:tplc="AFB68B32">
      <w:start w:val="1"/>
      <w:numFmt w:val="lowerRoman"/>
      <w:lvlText w:val="%3."/>
      <w:lvlJc w:val="right"/>
      <w:pPr>
        <w:ind w:left="2160" w:hanging="180"/>
      </w:pPr>
    </w:lvl>
    <w:lvl w:ilvl="3" w:tplc="83DAB9E8">
      <w:start w:val="1"/>
      <w:numFmt w:val="decimal"/>
      <w:lvlText w:val="%4."/>
      <w:lvlJc w:val="left"/>
      <w:pPr>
        <w:ind w:left="2880" w:hanging="360"/>
      </w:pPr>
    </w:lvl>
    <w:lvl w:ilvl="4" w:tplc="A216958A">
      <w:start w:val="1"/>
      <w:numFmt w:val="lowerLetter"/>
      <w:lvlText w:val="%5."/>
      <w:lvlJc w:val="left"/>
      <w:pPr>
        <w:ind w:left="3600" w:hanging="360"/>
      </w:pPr>
    </w:lvl>
    <w:lvl w:ilvl="5" w:tplc="5282C87E">
      <w:start w:val="1"/>
      <w:numFmt w:val="lowerRoman"/>
      <w:lvlText w:val="%6."/>
      <w:lvlJc w:val="right"/>
      <w:pPr>
        <w:ind w:left="4320" w:hanging="180"/>
      </w:pPr>
    </w:lvl>
    <w:lvl w:ilvl="6" w:tplc="37587F56">
      <w:start w:val="1"/>
      <w:numFmt w:val="decimal"/>
      <w:lvlText w:val="%7."/>
      <w:lvlJc w:val="left"/>
      <w:pPr>
        <w:ind w:left="5040" w:hanging="360"/>
      </w:pPr>
    </w:lvl>
    <w:lvl w:ilvl="7" w:tplc="9D204878">
      <w:start w:val="1"/>
      <w:numFmt w:val="lowerLetter"/>
      <w:lvlText w:val="%8."/>
      <w:lvlJc w:val="left"/>
      <w:pPr>
        <w:ind w:left="5760" w:hanging="360"/>
      </w:pPr>
    </w:lvl>
    <w:lvl w:ilvl="8" w:tplc="8742589E">
      <w:start w:val="1"/>
      <w:numFmt w:val="lowerRoman"/>
      <w:lvlText w:val="%9."/>
      <w:lvlJc w:val="right"/>
      <w:pPr>
        <w:ind w:left="6480" w:hanging="180"/>
      </w:pPr>
    </w:lvl>
  </w:abstractNum>
  <w:abstractNum w:abstractNumId="12" w15:restartNumberingAfterBreak="0">
    <w:nsid w:val="4F5123DF"/>
    <w:multiLevelType w:val="hybridMultilevel"/>
    <w:tmpl w:val="BF0CD848"/>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60CC02A7"/>
    <w:multiLevelType w:val="hybridMultilevel"/>
    <w:tmpl w:val="627ED6EC"/>
    <w:lvl w:ilvl="0" w:tplc="B7BC2280">
      <w:start w:val="1"/>
      <w:numFmt w:val="bullet"/>
      <w:lvlText w:val=""/>
      <w:lvlJc w:val="left"/>
      <w:pPr>
        <w:ind w:left="720" w:hanging="360"/>
      </w:pPr>
      <w:rPr>
        <w:rFonts w:hint="default" w:ascii="Symbol" w:hAnsi="Symbol"/>
      </w:rPr>
    </w:lvl>
    <w:lvl w:ilvl="1" w:tplc="FA289422">
      <w:start w:val="1"/>
      <w:numFmt w:val="bullet"/>
      <w:lvlText w:val="o"/>
      <w:lvlJc w:val="left"/>
      <w:pPr>
        <w:ind w:left="1440" w:hanging="360"/>
      </w:pPr>
      <w:rPr>
        <w:rFonts w:hint="default" w:ascii="Courier New" w:hAnsi="Courier New"/>
      </w:rPr>
    </w:lvl>
    <w:lvl w:ilvl="2" w:tplc="4F3E6E94">
      <w:start w:val="1"/>
      <w:numFmt w:val="bullet"/>
      <w:lvlText w:val=""/>
      <w:lvlJc w:val="left"/>
      <w:pPr>
        <w:ind w:left="2160" w:hanging="360"/>
      </w:pPr>
      <w:rPr>
        <w:rFonts w:hint="default" w:ascii="Wingdings" w:hAnsi="Wingdings"/>
      </w:rPr>
    </w:lvl>
    <w:lvl w:ilvl="3" w:tplc="855EF55C">
      <w:start w:val="1"/>
      <w:numFmt w:val="bullet"/>
      <w:lvlText w:val=""/>
      <w:lvlJc w:val="left"/>
      <w:pPr>
        <w:ind w:left="2880" w:hanging="360"/>
      </w:pPr>
      <w:rPr>
        <w:rFonts w:hint="default" w:ascii="Symbol" w:hAnsi="Symbol"/>
      </w:rPr>
    </w:lvl>
    <w:lvl w:ilvl="4" w:tplc="63648872">
      <w:start w:val="1"/>
      <w:numFmt w:val="bullet"/>
      <w:lvlText w:val="o"/>
      <w:lvlJc w:val="left"/>
      <w:pPr>
        <w:ind w:left="3600" w:hanging="360"/>
      </w:pPr>
      <w:rPr>
        <w:rFonts w:hint="default" w:ascii="Courier New" w:hAnsi="Courier New"/>
      </w:rPr>
    </w:lvl>
    <w:lvl w:ilvl="5" w:tplc="ED6E1828">
      <w:start w:val="1"/>
      <w:numFmt w:val="bullet"/>
      <w:lvlText w:val=""/>
      <w:lvlJc w:val="left"/>
      <w:pPr>
        <w:ind w:left="4320" w:hanging="360"/>
      </w:pPr>
      <w:rPr>
        <w:rFonts w:hint="default" w:ascii="Wingdings" w:hAnsi="Wingdings"/>
      </w:rPr>
    </w:lvl>
    <w:lvl w:ilvl="6" w:tplc="358819D4">
      <w:start w:val="1"/>
      <w:numFmt w:val="bullet"/>
      <w:lvlText w:val=""/>
      <w:lvlJc w:val="left"/>
      <w:pPr>
        <w:ind w:left="5040" w:hanging="360"/>
      </w:pPr>
      <w:rPr>
        <w:rFonts w:hint="default" w:ascii="Symbol" w:hAnsi="Symbol"/>
      </w:rPr>
    </w:lvl>
    <w:lvl w:ilvl="7" w:tplc="2D5A5B12">
      <w:start w:val="1"/>
      <w:numFmt w:val="bullet"/>
      <w:lvlText w:val="o"/>
      <w:lvlJc w:val="left"/>
      <w:pPr>
        <w:ind w:left="5760" w:hanging="360"/>
      </w:pPr>
      <w:rPr>
        <w:rFonts w:hint="default" w:ascii="Courier New" w:hAnsi="Courier New"/>
      </w:rPr>
    </w:lvl>
    <w:lvl w:ilvl="8" w:tplc="16B8CFB4">
      <w:start w:val="1"/>
      <w:numFmt w:val="bullet"/>
      <w:lvlText w:val=""/>
      <w:lvlJc w:val="left"/>
      <w:pPr>
        <w:ind w:left="6480" w:hanging="360"/>
      </w:pPr>
      <w:rPr>
        <w:rFonts w:hint="default" w:ascii="Wingdings" w:hAnsi="Wingdings"/>
      </w:rPr>
    </w:lvl>
  </w:abstractNum>
  <w:abstractNum w:abstractNumId="14" w15:restartNumberingAfterBreak="0">
    <w:nsid w:val="61C72ECB"/>
    <w:multiLevelType w:val="hybridMultilevel"/>
    <w:tmpl w:val="4FF25EBC"/>
    <w:lvl w:ilvl="0" w:tplc="F05ECC04">
      <w:start w:val="1"/>
      <w:numFmt w:val="bullet"/>
      <w:lvlText w:val=""/>
      <w:lvlJc w:val="left"/>
      <w:pPr>
        <w:ind w:left="720" w:hanging="360"/>
      </w:pPr>
      <w:rPr>
        <w:rFonts w:hint="default" w:ascii="Symbol" w:hAnsi="Symbol"/>
      </w:rPr>
    </w:lvl>
    <w:lvl w:ilvl="1" w:tplc="306E40DE">
      <w:start w:val="1"/>
      <w:numFmt w:val="bullet"/>
      <w:lvlText w:val="o"/>
      <w:lvlJc w:val="left"/>
      <w:pPr>
        <w:ind w:left="1440" w:hanging="360"/>
      </w:pPr>
      <w:rPr>
        <w:rFonts w:hint="default" w:ascii="Courier New" w:hAnsi="Courier New"/>
      </w:rPr>
    </w:lvl>
    <w:lvl w:ilvl="2" w:tplc="F7BEDE70">
      <w:start w:val="1"/>
      <w:numFmt w:val="bullet"/>
      <w:lvlText w:val=""/>
      <w:lvlJc w:val="left"/>
      <w:pPr>
        <w:ind w:left="2160" w:hanging="360"/>
      </w:pPr>
      <w:rPr>
        <w:rFonts w:hint="default" w:ascii="Wingdings" w:hAnsi="Wingdings"/>
      </w:rPr>
    </w:lvl>
    <w:lvl w:ilvl="3" w:tplc="FD124F02">
      <w:start w:val="1"/>
      <w:numFmt w:val="bullet"/>
      <w:lvlText w:val=""/>
      <w:lvlJc w:val="left"/>
      <w:pPr>
        <w:ind w:left="2880" w:hanging="360"/>
      </w:pPr>
      <w:rPr>
        <w:rFonts w:hint="default" w:ascii="Symbol" w:hAnsi="Symbol"/>
      </w:rPr>
    </w:lvl>
    <w:lvl w:ilvl="4" w:tplc="5FB4E260">
      <w:start w:val="1"/>
      <w:numFmt w:val="bullet"/>
      <w:lvlText w:val="o"/>
      <w:lvlJc w:val="left"/>
      <w:pPr>
        <w:ind w:left="3600" w:hanging="360"/>
      </w:pPr>
      <w:rPr>
        <w:rFonts w:hint="default" w:ascii="Courier New" w:hAnsi="Courier New"/>
      </w:rPr>
    </w:lvl>
    <w:lvl w:ilvl="5" w:tplc="3572E6D8">
      <w:start w:val="1"/>
      <w:numFmt w:val="bullet"/>
      <w:lvlText w:val=""/>
      <w:lvlJc w:val="left"/>
      <w:pPr>
        <w:ind w:left="4320" w:hanging="360"/>
      </w:pPr>
      <w:rPr>
        <w:rFonts w:hint="default" w:ascii="Wingdings" w:hAnsi="Wingdings"/>
      </w:rPr>
    </w:lvl>
    <w:lvl w:ilvl="6" w:tplc="A5B24368">
      <w:start w:val="1"/>
      <w:numFmt w:val="bullet"/>
      <w:lvlText w:val=""/>
      <w:lvlJc w:val="left"/>
      <w:pPr>
        <w:ind w:left="5040" w:hanging="360"/>
      </w:pPr>
      <w:rPr>
        <w:rFonts w:hint="default" w:ascii="Symbol" w:hAnsi="Symbol"/>
      </w:rPr>
    </w:lvl>
    <w:lvl w:ilvl="7" w:tplc="3F5895BE">
      <w:start w:val="1"/>
      <w:numFmt w:val="bullet"/>
      <w:lvlText w:val="o"/>
      <w:lvlJc w:val="left"/>
      <w:pPr>
        <w:ind w:left="5760" w:hanging="360"/>
      </w:pPr>
      <w:rPr>
        <w:rFonts w:hint="default" w:ascii="Courier New" w:hAnsi="Courier New"/>
      </w:rPr>
    </w:lvl>
    <w:lvl w:ilvl="8" w:tplc="2D1C02B8">
      <w:start w:val="1"/>
      <w:numFmt w:val="bullet"/>
      <w:lvlText w:val=""/>
      <w:lvlJc w:val="left"/>
      <w:pPr>
        <w:ind w:left="6480" w:hanging="360"/>
      </w:pPr>
      <w:rPr>
        <w:rFonts w:hint="default" w:ascii="Wingdings" w:hAnsi="Wingdings"/>
      </w:rPr>
    </w:lvl>
  </w:abstractNum>
  <w:abstractNum w:abstractNumId="15" w15:restartNumberingAfterBreak="0">
    <w:nsid w:val="625933CB"/>
    <w:multiLevelType w:val="hybridMultilevel"/>
    <w:tmpl w:val="1834ED94"/>
    <w:lvl w:ilvl="0" w:tplc="0EC2A16A">
      <w:start w:val="1"/>
      <w:numFmt w:val="decimal"/>
      <w:lvlText w:val="%1."/>
      <w:lvlJc w:val="left"/>
      <w:pPr>
        <w:ind w:left="644" w:hanging="360"/>
      </w:pPr>
    </w:lvl>
    <w:lvl w:ilvl="1" w:tplc="002860D2">
      <w:start w:val="1"/>
      <w:numFmt w:val="lowerLetter"/>
      <w:lvlText w:val="%2."/>
      <w:lvlJc w:val="left"/>
      <w:pPr>
        <w:ind w:left="1364" w:hanging="360"/>
      </w:pPr>
    </w:lvl>
    <w:lvl w:ilvl="2" w:tplc="F776EE30">
      <w:start w:val="1"/>
      <w:numFmt w:val="lowerRoman"/>
      <w:lvlText w:val="%3."/>
      <w:lvlJc w:val="right"/>
      <w:pPr>
        <w:ind w:left="2084" w:hanging="180"/>
      </w:pPr>
    </w:lvl>
    <w:lvl w:ilvl="3" w:tplc="59DA8EA2">
      <w:start w:val="1"/>
      <w:numFmt w:val="decimal"/>
      <w:lvlText w:val="%4."/>
      <w:lvlJc w:val="left"/>
      <w:pPr>
        <w:ind w:left="2804" w:hanging="360"/>
      </w:pPr>
    </w:lvl>
    <w:lvl w:ilvl="4" w:tplc="6674EBB2">
      <w:start w:val="1"/>
      <w:numFmt w:val="lowerLetter"/>
      <w:lvlText w:val="%5."/>
      <w:lvlJc w:val="left"/>
      <w:pPr>
        <w:ind w:left="3524" w:hanging="360"/>
      </w:pPr>
    </w:lvl>
    <w:lvl w:ilvl="5" w:tplc="A0B25960">
      <w:start w:val="1"/>
      <w:numFmt w:val="lowerRoman"/>
      <w:lvlText w:val="%6."/>
      <w:lvlJc w:val="right"/>
      <w:pPr>
        <w:ind w:left="4244" w:hanging="180"/>
      </w:pPr>
    </w:lvl>
    <w:lvl w:ilvl="6" w:tplc="12106C42">
      <w:start w:val="1"/>
      <w:numFmt w:val="decimal"/>
      <w:lvlText w:val="%7."/>
      <w:lvlJc w:val="left"/>
      <w:pPr>
        <w:ind w:left="4964" w:hanging="360"/>
      </w:pPr>
    </w:lvl>
    <w:lvl w:ilvl="7" w:tplc="922623C0">
      <w:start w:val="1"/>
      <w:numFmt w:val="lowerLetter"/>
      <w:lvlText w:val="%8."/>
      <w:lvlJc w:val="left"/>
      <w:pPr>
        <w:ind w:left="5684" w:hanging="360"/>
      </w:pPr>
    </w:lvl>
    <w:lvl w:ilvl="8" w:tplc="C150BE6E">
      <w:start w:val="1"/>
      <w:numFmt w:val="lowerRoman"/>
      <w:lvlText w:val="%9."/>
      <w:lvlJc w:val="right"/>
      <w:pPr>
        <w:ind w:left="6404" w:hanging="180"/>
      </w:pPr>
    </w:lvl>
  </w:abstractNum>
  <w:abstractNum w:abstractNumId="16" w15:restartNumberingAfterBreak="0">
    <w:nsid w:val="7B2CE501"/>
    <w:multiLevelType w:val="hybridMultilevel"/>
    <w:tmpl w:val="7B62BA0C"/>
    <w:lvl w:ilvl="0" w:tplc="05222278">
      <w:start w:val="1"/>
      <w:numFmt w:val="bullet"/>
      <w:lvlText w:val=""/>
      <w:lvlJc w:val="left"/>
      <w:pPr>
        <w:ind w:left="720" w:hanging="360"/>
      </w:pPr>
      <w:rPr>
        <w:rFonts w:hint="default" w:ascii="Symbol" w:hAnsi="Symbol"/>
      </w:rPr>
    </w:lvl>
    <w:lvl w:ilvl="1" w:tplc="B15238D8">
      <w:start w:val="1"/>
      <w:numFmt w:val="bullet"/>
      <w:lvlText w:val="o"/>
      <w:lvlJc w:val="left"/>
      <w:pPr>
        <w:ind w:left="1440" w:hanging="360"/>
      </w:pPr>
      <w:rPr>
        <w:rFonts w:hint="default" w:ascii="Courier New" w:hAnsi="Courier New"/>
      </w:rPr>
    </w:lvl>
    <w:lvl w:ilvl="2" w:tplc="30243492">
      <w:start w:val="1"/>
      <w:numFmt w:val="bullet"/>
      <w:lvlText w:val=""/>
      <w:lvlJc w:val="left"/>
      <w:pPr>
        <w:ind w:left="2160" w:hanging="360"/>
      </w:pPr>
      <w:rPr>
        <w:rFonts w:hint="default" w:ascii="Wingdings" w:hAnsi="Wingdings"/>
      </w:rPr>
    </w:lvl>
    <w:lvl w:ilvl="3" w:tplc="1B9C90AC">
      <w:start w:val="1"/>
      <w:numFmt w:val="bullet"/>
      <w:lvlText w:val=""/>
      <w:lvlJc w:val="left"/>
      <w:pPr>
        <w:ind w:left="2880" w:hanging="360"/>
      </w:pPr>
      <w:rPr>
        <w:rFonts w:hint="default" w:ascii="Symbol" w:hAnsi="Symbol"/>
      </w:rPr>
    </w:lvl>
    <w:lvl w:ilvl="4" w:tplc="9C143862">
      <w:start w:val="1"/>
      <w:numFmt w:val="bullet"/>
      <w:lvlText w:val="o"/>
      <w:lvlJc w:val="left"/>
      <w:pPr>
        <w:ind w:left="3600" w:hanging="360"/>
      </w:pPr>
      <w:rPr>
        <w:rFonts w:hint="default" w:ascii="Courier New" w:hAnsi="Courier New"/>
      </w:rPr>
    </w:lvl>
    <w:lvl w:ilvl="5" w:tplc="8C9002B4">
      <w:start w:val="1"/>
      <w:numFmt w:val="bullet"/>
      <w:lvlText w:val=""/>
      <w:lvlJc w:val="left"/>
      <w:pPr>
        <w:ind w:left="4320" w:hanging="360"/>
      </w:pPr>
      <w:rPr>
        <w:rFonts w:hint="default" w:ascii="Wingdings" w:hAnsi="Wingdings"/>
      </w:rPr>
    </w:lvl>
    <w:lvl w:ilvl="6" w:tplc="0D2A7DB0">
      <w:start w:val="1"/>
      <w:numFmt w:val="bullet"/>
      <w:lvlText w:val=""/>
      <w:lvlJc w:val="left"/>
      <w:pPr>
        <w:ind w:left="5040" w:hanging="360"/>
      </w:pPr>
      <w:rPr>
        <w:rFonts w:hint="default" w:ascii="Symbol" w:hAnsi="Symbol"/>
      </w:rPr>
    </w:lvl>
    <w:lvl w:ilvl="7" w:tplc="51C8F56A">
      <w:start w:val="1"/>
      <w:numFmt w:val="bullet"/>
      <w:lvlText w:val="o"/>
      <w:lvlJc w:val="left"/>
      <w:pPr>
        <w:ind w:left="5760" w:hanging="360"/>
      </w:pPr>
      <w:rPr>
        <w:rFonts w:hint="default" w:ascii="Courier New" w:hAnsi="Courier New"/>
      </w:rPr>
    </w:lvl>
    <w:lvl w:ilvl="8" w:tplc="803609C0">
      <w:start w:val="1"/>
      <w:numFmt w:val="bullet"/>
      <w:lvlText w:val=""/>
      <w:lvlJc w:val="left"/>
      <w:pPr>
        <w:ind w:left="6480" w:hanging="360"/>
      </w:pPr>
      <w:rPr>
        <w:rFonts w:hint="default" w:ascii="Wingdings" w:hAnsi="Wingdings"/>
      </w:rPr>
    </w:lvl>
  </w:abstractNum>
  <w:num w:numId="1" w16cid:durableId="412506856">
    <w:abstractNumId w:val="7"/>
  </w:num>
  <w:num w:numId="2" w16cid:durableId="645741910">
    <w:abstractNumId w:val="11"/>
  </w:num>
  <w:num w:numId="3" w16cid:durableId="754132865">
    <w:abstractNumId w:val="4"/>
  </w:num>
  <w:num w:numId="4" w16cid:durableId="222713368">
    <w:abstractNumId w:val="0"/>
  </w:num>
  <w:num w:numId="5" w16cid:durableId="1505122928">
    <w:abstractNumId w:val="13"/>
  </w:num>
  <w:num w:numId="6" w16cid:durableId="253170241">
    <w:abstractNumId w:val="15"/>
  </w:num>
  <w:num w:numId="7" w16cid:durableId="1974673203">
    <w:abstractNumId w:val="16"/>
  </w:num>
  <w:num w:numId="8" w16cid:durableId="13725068">
    <w:abstractNumId w:val="14"/>
  </w:num>
  <w:num w:numId="9" w16cid:durableId="824779403">
    <w:abstractNumId w:val="8"/>
  </w:num>
  <w:num w:numId="10" w16cid:durableId="1238243954">
    <w:abstractNumId w:val="9"/>
  </w:num>
  <w:num w:numId="11" w16cid:durableId="1869414988">
    <w:abstractNumId w:val="2"/>
  </w:num>
  <w:num w:numId="12" w16cid:durableId="191889600">
    <w:abstractNumId w:val="1"/>
  </w:num>
  <w:num w:numId="13" w16cid:durableId="1405685383">
    <w:abstractNumId w:val="5"/>
  </w:num>
  <w:num w:numId="14" w16cid:durableId="905260640">
    <w:abstractNumId w:val="12"/>
  </w:num>
  <w:num w:numId="15" w16cid:durableId="453256951">
    <w:abstractNumId w:val="3"/>
  </w:num>
  <w:num w:numId="16" w16cid:durableId="522670935">
    <w:abstractNumId w:val="6"/>
  </w:num>
  <w:num w:numId="17" w16cid:durableId="107905933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08"/>
  <w:hyphenationZone w:val="283"/>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2CE5"/>
    <w:rsid w:val="00001033"/>
    <w:rsid w:val="00002427"/>
    <w:rsid w:val="00006006"/>
    <w:rsid w:val="00024280"/>
    <w:rsid w:val="00052384"/>
    <w:rsid w:val="00064C8D"/>
    <w:rsid w:val="0008606B"/>
    <w:rsid w:val="00087A59"/>
    <w:rsid w:val="000A188F"/>
    <w:rsid w:val="000B2F5C"/>
    <w:rsid w:val="000B3532"/>
    <w:rsid w:val="000B5364"/>
    <w:rsid w:val="000E0F4B"/>
    <w:rsid w:val="00100C27"/>
    <w:rsid w:val="0010451F"/>
    <w:rsid w:val="001051CE"/>
    <w:rsid w:val="0010645D"/>
    <w:rsid w:val="00113341"/>
    <w:rsid w:val="00127BBC"/>
    <w:rsid w:val="001449AE"/>
    <w:rsid w:val="001462FF"/>
    <w:rsid w:val="00146F78"/>
    <w:rsid w:val="0015016E"/>
    <w:rsid w:val="001510E5"/>
    <w:rsid w:val="001554A8"/>
    <w:rsid w:val="001653F0"/>
    <w:rsid w:val="001822C7"/>
    <w:rsid w:val="00191ADB"/>
    <w:rsid w:val="001A0748"/>
    <w:rsid w:val="001C44BF"/>
    <w:rsid w:val="001E600D"/>
    <w:rsid w:val="00202AA1"/>
    <w:rsid w:val="00222544"/>
    <w:rsid w:val="00227AC2"/>
    <w:rsid w:val="002975EB"/>
    <w:rsid w:val="002A5642"/>
    <w:rsid w:val="002B45C4"/>
    <w:rsid w:val="002E15C9"/>
    <w:rsid w:val="002E47CA"/>
    <w:rsid w:val="002E484B"/>
    <w:rsid w:val="002F7338"/>
    <w:rsid w:val="00315AA6"/>
    <w:rsid w:val="003322CF"/>
    <w:rsid w:val="00343A1A"/>
    <w:rsid w:val="00347BBE"/>
    <w:rsid w:val="00350A3F"/>
    <w:rsid w:val="00370626"/>
    <w:rsid w:val="00371FD0"/>
    <w:rsid w:val="00380ACF"/>
    <w:rsid w:val="0038210E"/>
    <w:rsid w:val="00382ABE"/>
    <w:rsid w:val="00383857"/>
    <w:rsid w:val="00383873"/>
    <w:rsid w:val="00385DCD"/>
    <w:rsid w:val="00387C8F"/>
    <w:rsid w:val="003A3863"/>
    <w:rsid w:val="003A57CA"/>
    <w:rsid w:val="003C3A0D"/>
    <w:rsid w:val="003C64CC"/>
    <w:rsid w:val="003C78BD"/>
    <w:rsid w:val="003D56D6"/>
    <w:rsid w:val="003E42C0"/>
    <w:rsid w:val="003F4647"/>
    <w:rsid w:val="0040212E"/>
    <w:rsid w:val="00414D72"/>
    <w:rsid w:val="00426722"/>
    <w:rsid w:val="00432469"/>
    <w:rsid w:val="00434775"/>
    <w:rsid w:val="00442016"/>
    <w:rsid w:val="00443BED"/>
    <w:rsid w:val="00450950"/>
    <w:rsid w:val="00450A34"/>
    <w:rsid w:val="00450E87"/>
    <w:rsid w:val="0047034A"/>
    <w:rsid w:val="004710B2"/>
    <w:rsid w:val="004916F7"/>
    <w:rsid w:val="00493606"/>
    <w:rsid w:val="00493E90"/>
    <w:rsid w:val="004B09C4"/>
    <w:rsid w:val="004E415B"/>
    <w:rsid w:val="004E44AC"/>
    <w:rsid w:val="004F0C5E"/>
    <w:rsid w:val="004F0D85"/>
    <w:rsid w:val="004F2F42"/>
    <w:rsid w:val="004F32C6"/>
    <w:rsid w:val="004F52C7"/>
    <w:rsid w:val="005020E1"/>
    <w:rsid w:val="00506E16"/>
    <w:rsid w:val="0052090E"/>
    <w:rsid w:val="00530C1B"/>
    <w:rsid w:val="00561387"/>
    <w:rsid w:val="00562094"/>
    <w:rsid w:val="005635AE"/>
    <w:rsid w:val="0057172B"/>
    <w:rsid w:val="0058302C"/>
    <w:rsid w:val="005A3044"/>
    <w:rsid w:val="005A5BFE"/>
    <w:rsid w:val="005B40DA"/>
    <w:rsid w:val="005B52BF"/>
    <w:rsid w:val="005B5379"/>
    <w:rsid w:val="005B6BE3"/>
    <w:rsid w:val="005C62FD"/>
    <w:rsid w:val="005E6551"/>
    <w:rsid w:val="005E7218"/>
    <w:rsid w:val="005F7F0A"/>
    <w:rsid w:val="0061475E"/>
    <w:rsid w:val="00615811"/>
    <w:rsid w:val="006168EC"/>
    <w:rsid w:val="00625C20"/>
    <w:rsid w:val="0063488E"/>
    <w:rsid w:val="00634A47"/>
    <w:rsid w:val="00641534"/>
    <w:rsid w:val="00642610"/>
    <w:rsid w:val="00655FC3"/>
    <w:rsid w:val="006870C1"/>
    <w:rsid w:val="006C6880"/>
    <w:rsid w:val="006C6D64"/>
    <w:rsid w:val="006F4EFB"/>
    <w:rsid w:val="006F5C0B"/>
    <w:rsid w:val="006F7023"/>
    <w:rsid w:val="00720738"/>
    <w:rsid w:val="00725F1C"/>
    <w:rsid w:val="00730651"/>
    <w:rsid w:val="00730942"/>
    <w:rsid w:val="007540E9"/>
    <w:rsid w:val="00755FC1"/>
    <w:rsid w:val="007646A3"/>
    <w:rsid w:val="00783232"/>
    <w:rsid w:val="00792B4F"/>
    <w:rsid w:val="00796574"/>
    <w:rsid w:val="007D40B1"/>
    <w:rsid w:val="007ED721"/>
    <w:rsid w:val="007F6F05"/>
    <w:rsid w:val="0081034F"/>
    <w:rsid w:val="0083544C"/>
    <w:rsid w:val="0083750A"/>
    <w:rsid w:val="0084603E"/>
    <w:rsid w:val="00846290"/>
    <w:rsid w:val="0085429B"/>
    <w:rsid w:val="00861B99"/>
    <w:rsid w:val="008629CF"/>
    <w:rsid w:val="00873168"/>
    <w:rsid w:val="008862C9"/>
    <w:rsid w:val="00893C53"/>
    <w:rsid w:val="008A5A0D"/>
    <w:rsid w:val="008B7110"/>
    <w:rsid w:val="008C7ABE"/>
    <w:rsid w:val="008F5B7D"/>
    <w:rsid w:val="008F7966"/>
    <w:rsid w:val="00924708"/>
    <w:rsid w:val="0097184C"/>
    <w:rsid w:val="00973674"/>
    <w:rsid w:val="00992EC6"/>
    <w:rsid w:val="00993B29"/>
    <w:rsid w:val="009A3651"/>
    <w:rsid w:val="009A6504"/>
    <w:rsid w:val="009B40B9"/>
    <w:rsid w:val="009B5D8D"/>
    <w:rsid w:val="009C29D5"/>
    <w:rsid w:val="009D4F69"/>
    <w:rsid w:val="009F0CC0"/>
    <w:rsid w:val="009F6E03"/>
    <w:rsid w:val="00A031DD"/>
    <w:rsid w:val="00A107D3"/>
    <w:rsid w:val="00A17053"/>
    <w:rsid w:val="00A265D6"/>
    <w:rsid w:val="00A3371E"/>
    <w:rsid w:val="00A4172F"/>
    <w:rsid w:val="00A42963"/>
    <w:rsid w:val="00A45435"/>
    <w:rsid w:val="00A52CEE"/>
    <w:rsid w:val="00A550B9"/>
    <w:rsid w:val="00A67E40"/>
    <w:rsid w:val="00A72558"/>
    <w:rsid w:val="00A914BD"/>
    <w:rsid w:val="00AA3622"/>
    <w:rsid w:val="00AB1E29"/>
    <w:rsid w:val="00AC7E41"/>
    <w:rsid w:val="00AE28DE"/>
    <w:rsid w:val="00AF5714"/>
    <w:rsid w:val="00B07F28"/>
    <w:rsid w:val="00B1109C"/>
    <w:rsid w:val="00B2460F"/>
    <w:rsid w:val="00B30CF7"/>
    <w:rsid w:val="00B34DCE"/>
    <w:rsid w:val="00B52762"/>
    <w:rsid w:val="00B613C9"/>
    <w:rsid w:val="00B70282"/>
    <w:rsid w:val="00B70A7C"/>
    <w:rsid w:val="00B71BC6"/>
    <w:rsid w:val="00B751DC"/>
    <w:rsid w:val="00B75822"/>
    <w:rsid w:val="00B76C04"/>
    <w:rsid w:val="00B80B8C"/>
    <w:rsid w:val="00B83568"/>
    <w:rsid w:val="00B8550D"/>
    <w:rsid w:val="00B86FB9"/>
    <w:rsid w:val="00B91BC2"/>
    <w:rsid w:val="00BA013B"/>
    <w:rsid w:val="00BA6AFC"/>
    <w:rsid w:val="00BA7CD5"/>
    <w:rsid w:val="00BB2626"/>
    <w:rsid w:val="00BE07DF"/>
    <w:rsid w:val="00BE3462"/>
    <w:rsid w:val="00BE7CC2"/>
    <w:rsid w:val="00BF0D90"/>
    <w:rsid w:val="00C04F39"/>
    <w:rsid w:val="00C05E87"/>
    <w:rsid w:val="00C10053"/>
    <w:rsid w:val="00C209DC"/>
    <w:rsid w:val="00C231E0"/>
    <w:rsid w:val="00C27F1C"/>
    <w:rsid w:val="00C57075"/>
    <w:rsid w:val="00C8188E"/>
    <w:rsid w:val="00CA6DE6"/>
    <w:rsid w:val="00CB0E79"/>
    <w:rsid w:val="00CE26FC"/>
    <w:rsid w:val="00CF2A77"/>
    <w:rsid w:val="00D00B54"/>
    <w:rsid w:val="00D13170"/>
    <w:rsid w:val="00D2509B"/>
    <w:rsid w:val="00D311C2"/>
    <w:rsid w:val="00D37CF8"/>
    <w:rsid w:val="00D42E90"/>
    <w:rsid w:val="00D50B33"/>
    <w:rsid w:val="00D651DA"/>
    <w:rsid w:val="00D74CD3"/>
    <w:rsid w:val="00D93A8C"/>
    <w:rsid w:val="00D94EF4"/>
    <w:rsid w:val="00D97864"/>
    <w:rsid w:val="00DA23F0"/>
    <w:rsid w:val="00DB1A5B"/>
    <w:rsid w:val="00DC1BE9"/>
    <w:rsid w:val="00DC6D2C"/>
    <w:rsid w:val="00DE103F"/>
    <w:rsid w:val="00DE2135"/>
    <w:rsid w:val="00DE3725"/>
    <w:rsid w:val="00DE3A80"/>
    <w:rsid w:val="00DE7D27"/>
    <w:rsid w:val="00DF70B0"/>
    <w:rsid w:val="00E00C2B"/>
    <w:rsid w:val="00E14603"/>
    <w:rsid w:val="00E15F0D"/>
    <w:rsid w:val="00E34E57"/>
    <w:rsid w:val="00E551CC"/>
    <w:rsid w:val="00E611F1"/>
    <w:rsid w:val="00E64474"/>
    <w:rsid w:val="00E72CA7"/>
    <w:rsid w:val="00E84486"/>
    <w:rsid w:val="00E924E9"/>
    <w:rsid w:val="00EB1C73"/>
    <w:rsid w:val="00EC0D9B"/>
    <w:rsid w:val="00EE5CAC"/>
    <w:rsid w:val="00F17E66"/>
    <w:rsid w:val="00F21F66"/>
    <w:rsid w:val="00F232FF"/>
    <w:rsid w:val="00F34BF3"/>
    <w:rsid w:val="00F406F1"/>
    <w:rsid w:val="00F4AD62"/>
    <w:rsid w:val="00F560E0"/>
    <w:rsid w:val="00F6345D"/>
    <w:rsid w:val="00F85C74"/>
    <w:rsid w:val="00F92042"/>
    <w:rsid w:val="00F976DC"/>
    <w:rsid w:val="00FA2CE5"/>
    <w:rsid w:val="00FC24C7"/>
    <w:rsid w:val="00FC3370"/>
    <w:rsid w:val="00FD34F7"/>
    <w:rsid w:val="00FD6B54"/>
    <w:rsid w:val="00FF0C55"/>
    <w:rsid w:val="0129F8E2"/>
    <w:rsid w:val="01359462"/>
    <w:rsid w:val="01745E68"/>
    <w:rsid w:val="01745E68"/>
    <w:rsid w:val="01BB131F"/>
    <w:rsid w:val="02586EA4"/>
    <w:rsid w:val="03340392"/>
    <w:rsid w:val="03530C28"/>
    <w:rsid w:val="045BBAC4"/>
    <w:rsid w:val="04AAA7CB"/>
    <w:rsid w:val="0539F71C"/>
    <w:rsid w:val="0548BC9C"/>
    <w:rsid w:val="056689C7"/>
    <w:rsid w:val="05C23F82"/>
    <w:rsid w:val="05D1C3E2"/>
    <w:rsid w:val="05E3C562"/>
    <w:rsid w:val="06006CCD"/>
    <w:rsid w:val="074CCC56"/>
    <w:rsid w:val="07718C82"/>
    <w:rsid w:val="0782C716"/>
    <w:rsid w:val="07C7C0FB"/>
    <w:rsid w:val="07F54D7C"/>
    <w:rsid w:val="08699C7D"/>
    <w:rsid w:val="089B1D25"/>
    <w:rsid w:val="08FD5A9D"/>
    <w:rsid w:val="090B0834"/>
    <w:rsid w:val="097B17F4"/>
    <w:rsid w:val="09AFADD2"/>
    <w:rsid w:val="0A49BDC1"/>
    <w:rsid w:val="0AB6A317"/>
    <w:rsid w:val="0B139BED"/>
    <w:rsid w:val="0B609996"/>
    <w:rsid w:val="0B6F355B"/>
    <w:rsid w:val="0BDDE9B7"/>
    <w:rsid w:val="0C608A53"/>
    <w:rsid w:val="0C7FDD02"/>
    <w:rsid w:val="0C8E7FBA"/>
    <w:rsid w:val="0E017F5D"/>
    <w:rsid w:val="0E23BD3A"/>
    <w:rsid w:val="0E7E8F05"/>
    <w:rsid w:val="0E97FF0F"/>
    <w:rsid w:val="0EA20658"/>
    <w:rsid w:val="0EC0C093"/>
    <w:rsid w:val="0EC1DE38"/>
    <w:rsid w:val="0F043025"/>
    <w:rsid w:val="0F8FDD3F"/>
    <w:rsid w:val="0FB61817"/>
    <w:rsid w:val="106AAA53"/>
    <w:rsid w:val="11722572"/>
    <w:rsid w:val="117EF6FC"/>
    <w:rsid w:val="11C2C06D"/>
    <w:rsid w:val="121AA843"/>
    <w:rsid w:val="124C6E63"/>
    <w:rsid w:val="126BF5F7"/>
    <w:rsid w:val="12937BBF"/>
    <w:rsid w:val="12B535CB"/>
    <w:rsid w:val="12D55B9D"/>
    <w:rsid w:val="13081929"/>
    <w:rsid w:val="140DE0DE"/>
    <w:rsid w:val="148156AC"/>
    <w:rsid w:val="151509B9"/>
    <w:rsid w:val="152A5406"/>
    <w:rsid w:val="15599D92"/>
    <w:rsid w:val="15798FE6"/>
    <w:rsid w:val="15975C72"/>
    <w:rsid w:val="15C1FFE0"/>
    <w:rsid w:val="15C8521F"/>
    <w:rsid w:val="164943EF"/>
    <w:rsid w:val="16DB27FD"/>
    <w:rsid w:val="1775785A"/>
    <w:rsid w:val="1833C9B9"/>
    <w:rsid w:val="183BF08E"/>
    <w:rsid w:val="18C5668A"/>
    <w:rsid w:val="1994452F"/>
    <w:rsid w:val="19C85838"/>
    <w:rsid w:val="1A2F94AB"/>
    <w:rsid w:val="1A8CE5A0"/>
    <w:rsid w:val="1ABBB56A"/>
    <w:rsid w:val="1ACFA09E"/>
    <w:rsid w:val="1B14DAD8"/>
    <w:rsid w:val="1B91A151"/>
    <w:rsid w:val="1C5ADD1C"/>
    <w:rsid w:val="1C924604"/>
    <w:rsid w:val="1CD6631D"/>
    <w:rsid w:val="1CE29195"/>
    <w:rsid w:val="1D679D54"/>
    <w:rsid w:val="1D91FC9F"/>
    <w:rsid w:val="1E36BA40"/>
    <w:rsid w:val="1E44180E"/>
    <w:rsid w:val="1E94FA72"/>
    <w:rsid w:val="1F35F81B"/>
    <w:rsid w:val="1F94A1D3"/>
    <w:rsid w:val="1FB5477D"/>
    <w:rsid w:val="20ECFA7F"/>
    <w:rsid w:val="20F19E1D"/>
    <w:rsid w:val="21F2D6E2"/>
    <w:rsid w:val="21F6E089"/>
    <w:rsid w:val="23A1DAF1"/>
    <w:rsid w:val="23B6082E"/>
    <w:rsid w:val="23DA3E87"/>
    <w:rsid w:val="23F72908"/>
    <w:rsid w:val="251E6990"/>
    <w:rsid w:val="256FE3C2"/>
    <w:rsid w:val="25ADA454"/>
    <w:rsid w:val="25D41A0F"/>
    <w:rsid w:val="25E8A75C"/>
    <w:rsid w:val="26823F6B"/>
    <w:rsid w:val="26823F6B"/>
    <w:rsid w:val="271F0C6E"/>
    <w:rsid w:val="27864878"/>
    <w:rsid w:val="27ACAE8E"/>
    <w:rsid w:val="27EEA068"/>
    <w:rsid w:val="281DF6D9"/>
    <w:rsid w:val="28377E86"/>
    <w:rsid w:val="283FF21A"/>
    <w:rsid w:val="285D4DBD"/>
    <w:rsid w:val="2884D0A0"/>
    <w:rsid w:val="291A7E84"/>
    <w:rsid w:val="2A3D1C66"/>
    <w:rsid w:val="2A6C60B0"/>
    <w:rsid w:val="2A81D518"/>
    <w:rsid w:val="2B68960E"/>
    <w:rsid w:val="2B87A820"/>
    <w:rsid w:val="2B92B8E6"/>
    <w:rsid w:val="2C3BE722"/>
    <w:rsid w:val="2CA6FF54"/>
    <w:rsid w:val="2CCD05E7"/>
    <w:rsid w:val="2CD69298"/>
    <w:rsid w:val="2E1F8576"/>
    <w:rsid w:val="2EA04358"/>
    <w:rsid w:val="2F953377"/>
    <w:rsid w:val="304963C5"/>
    <w:rsid w:val="30F1641B"/>
    <w:rsid w:val="311907DF"/>
    <w:rsid w:val="319C9692"/>
    <w:rsid w:val="31D622FB"/>
    <w:rsid w:val="325D84A1"/>
    <w:rsid w:val="32BA6F30"/>
    <w:rsid w:val="32DDE280"/>
    <w:rsid w:val="33407C7F"/>
    <w:rsid w:val="345F1D2B"/>
    <w:rsid w:val="34B4B1F7"/>
    <w:rsid w:val="34DDA60F"/>
    <w:rsid w:val="35438C02"/>
    <w:rsid w:val="35517BE5"/>
    <w:rsid w:val="369A1D92"/>
    <w:rsid w:val="36A7D63F"/>
    <w:rsid w:val="36C775FC"/>
    <w:rsid w:val="36E6F3EC"/>
    <w:rsid w:val="3705A88C"/>
    <w:rsid w:val="371EEC9A"/>
    <w:rsid w:val="371FE55C"/>
    <w:rsid w:val="3736BFAC"/>
    <w:rsid w:val="378B9AF9"/>
    <w:rsid w:val="37B4AD29"/>
    <w:rsid w:val="37E0C5CB"/>
    <w:rsid w:val="37E7F026"/>
    <w:rsid w:val="384663B2"/>
    <w:rsid w:val="388315F7"/>
    <w:rsid w:val="38A01746"/>
    <w:rsid w:val="38DA9FF2"/>
    <w:rsid w:val="38E0042A"/>
    <w:rsid w:val="397C32C2"/>
    <w:rsid w:val="39B955EF"/>
    <w:rsid w:val="39F6B679"/>
    <w:rsid w:val="39F77E88"/>
    <w:rsid w:val="3A72D88D"/>
    <w:rsid w:val="3A890D24"/>
    <w:rsid w:val="3BC38ECA"/>
    <w:rsid w:val="3BF8BD93"/>
    <w:rsid w:val="3C3A6EB5"/>
    <w:rsid w:val="3CA9107E"/>
    <w:rsid w:val="3CF6EDC4"/>
    <w:rsid w:val="3D74DCAD"/>
    <w:rsid w:val="3DB8407F"/>
    <w:rsid w:val="3DC26FE5"/>
    <w:rsid w:val="3E09E83B"/>
    <w:rsid w:val="3E76899F"/>
    <w:rsid w:val="3FDEBC31"/>
    <w:rsid w:val="404E7EF3"/>
    <w:rsid w:val="4069D9EB"/>
    <w:rsid w:val="40B4F787"/>
    <w:rsid w:val="40D50994"/>
    <w:rsid w:val="41E2E42F"/>
    <w:rsid w:val="4245C8E5"/>
    <w:rsid w:val="424A73B1"/>
    <w:rsid w:val="42A68B93"/>
    <w:rsid w:val="42B1DAFE"/>
    <w:rsid w:val="439F4752"/>
    <w:rsid w:val="43E254E9"/>
    <w:rsid w:val="44D4225F"/>
    <w:rsid w:val="454466EC"/>
    <w:rsid w:val="4568F223"/>
    <w:rsid w:val="45A2DE67"/>
    <w:rsid w:val="45DE9569"/>
    <w:rsid w:val="45E8C97B"/>
    <w:rsid w:val="4663C8B5"/>
    <w:rsid w:val="46C486FC"/>
    <w:rsid w:val="46FAB8AE"/>
    <w:rsid w:val="47348D81"/>
    <w:rsid w:val="47C0D726"/>
    <w:rsid w:val="49463820"/>
    <w:rsid w:val="498DB63D"/>
    <w:rsid w:val="4A47DECF"/>
    <w:rsid w:val="4AC745EA"/>
    <w:rsid w:val="4BC3F0D4"/>
    <w:rsid w:val="4C288871"/>
    <w:rsid w:val="4C30BC78"/>
    <w:rsid w:val="4C861914"/>
    <w:rsid w:val="4CE14738"/>
    <w:rsid w:val="4CF9635E"/>
    <w:rsid w:val="4D4E3E74"/>
    <w:rsid w:val="4DB5D55B"/>
    <w:rsid w:val="4E3A9CC5"/>
    <w:rsid w:val="4E749CC5"/>
    <w:rsid w:val="4F0C0218"/>
    <w:rsid w:val="4F8B1F9B"/>
    <w:rsid w:val="4FBB824D"/>
    <w:rsid w:val="500C0B76"/>
    <w:rsid w:val="51A03951"/>
    <w:rsid w:val="5243362F"/>
    <w:rsid w:val="528A1C89"/>
    <w:rsid w:val="5298B93B"/>
    <w:rsid w:val="52DEDC00"/>
    <w:rsid w:val="536A0E24"/>
    <w:rsid w:val="550E3737"/>
    <w:rsid w:val="55965E49"/>
    <w:rsid w:val="55E3E1EA"/>
    <w:rsid w:val="55E9D4E7"/>
    <w:rsid w:val="56850CB8"/>
    <w:rsid w:val="589744C2"/>
    <w:rsid w:val="58BEE8D9"/>
    <w:rsid w:val="590014C2"/>
    <w:rsid w:val="5A332053"/>
    <w:rsid w:val="5A9F442F"/>
    <w:rsid w:val="5AE0212E"/>
    <w:rsid w:val="5B3B3588"/>
    <w:rsid w:val="5B936A67"/>
    <w:rsid w:val="5BE31B4E"/>
    <w:rsid w:val="5BEB718E"/>
    <w:rsid w:val="5C4958CA"/>
    <w:rsid w:val="5DDA0910"/>
    <w:rsid w:val="5E1C2B49"/>
    <w:rsid w:val="5F190F4D"/>
    <w:rsid w:val="5F1B0261"/>
    <w:rsid w:val="5F25661A"/>
    <w:rsid w:val="5F2D6C33"/>
    <w:rsid w:val="5F7BE4AB"/>
    <w:rsid w:val="5F92A8B1"/>
    <w:rsid w:val="5FD7884A"/>
    <w:rsid w:val="5FF0360E"/>
    <w:rsid w:val="5FFDAF8B"/>
    <w:rsid w:val="604FF51F"/>
    <w:rsid w:val="6061C3F1"/>
    <w:rsid w:val="60AEACD2"/>
    <w:rsid w:val="60C4FC3B"/>
    <w:rsid w:val="6114DC9E"/>
    <w:rsid w:val="6126471F"/>
    <w:rsid w:val="629B760E"/>
    <w:rsid w:val="63175B4D"/>
    <w:rsid w:val="63AECCAE"/>
    <w:rsid w:val="64042EC6"/>
    <w:rsid w:val="643F566A"/>
    <w:rsid w:val="64C42BEE"/>
    <w:rsid w:val="652A7DDA"/>
    <w:rsid w:val="65373F13"/>
    <w:rsid w:val="6551523F"/>
    <w:rsid w:val="6578A6C6"/>
    <w:rsid w:val="660DD821"/>
    <w:rsid w:val="66A3D902"/>
    <w:rsid w:val="67BBB4EC"/>
    <w:rsid w:val="6856B81F"/>
    <w:rsid w:val="68B3A715"/>
    <w:rsid w:val="68D27429"/>
    <w:rsid w:val="6926CCA5"/>
    <w:rsid w:val="692C2901"/>
    <w:rsid w:val="6A152A44"/>
    <w:rsid w:val="6A53EF70"/>
    <w:rsid w:val="6A71E223"/>
    <w:rsid w:val="6A873285"/>
    <w:rsid w:val="6A8AB926"/>
    <w:rsid w:val="6B4A5F6C"/>
    <w:rsid w:val="6C76E226"/>
    <w:rsid w:val="6D7D5EF5"/>
    <w:rsid w:val="6D7FC9E9"/>
    <w:rsid w:val="6DD092B1"/>
    <w:rsid w:val="6DE70260"/>
    <w:rsid w:val="6DE83F14"/>
    <w:rsid w:val="6E02F450"/>
    <w:rsid w:val="6E0C35ED"/>
    <w:rsid w:val="6F0DD67C"/>
    <w:rsid w:val="6F5A277A"/>
    <w:rsid w:val="70073408"/>
    <w:rsid w:val="7020230D"/>
    <w:rsid w:val="702A8C72"/>
    <w:rsid w:val="702ED2B8"/>
    <w:rsid w:val="7056A216"/>
    <w:rsid w:val="7056A216"/>
    <w:rsid w:val="70697FB7"/>
    <w:rsid w:val="70C4CC8E"/>
    <w:rsid w:val="711CA185"/>
    <w:rsid w:val="7127D28C"/>
    <w:rsid w:val="718DE0DA"/>
    <w:rsid w:val="71EC71EF"/>
    <w:rsid w:val="72469DB6"/>
    <w:rsid w:val="729B9EC1"/>
    <w:rsid w:val="72A8E467"/>
    <w:rsid w:val="72FE48C9"/>
    <w:rsid w:val="73266AE6"/>
    <w:rsid w:val="73470F1D"/>
    <w:rsid w:val="73EF0109"/>
    <w:rsid w:val="7431F6AD"/>
    <w:rsid w:val="751EA791"/>
    <w:rsid w:val="75F9965A"/>
    <w:rsid w:val="7618581E"/>
    <w:rsid w:val="7655B78E"/>
    <w:rsid w:val="766C03B1"/>
    <w:rsid w:val="76DE70F5"/>
    <w:rsid w:val="76E9792C"/>
    <w:rsid w:val="775572EF"/>
    <w:rsid w:val="7842B51E"/>
    <w:rsid w:val="78457C27"/>
    <w:rsid w:val="786D5D79"/>
    <w:rsid w:val="79141786"/>
    <w:rsid w:val="795C57CD"/>
    <w:rsid w:val="795CC85A"/>
    <w:rsid w:val="797920F8"/>
    <w:rsid w:val="79A9B1B4"/>
    <w:rsid w:val="79FB312E"/>
    <w:rsid w:val="7A058CE9"/>
    <w:rsid w:val="7A08899E"/>
    <w:rsid w:val="7A5B06BE"/>
    <w:rsid w:val="7A84D78D"/>
    <w:rsid w:val="7AF52DD7"/>
    <w:rsid w:val="7AFD03AE"/>
    <w:rsid w:val="7C03FF89"/>
    <w:rsid w:val="7C8893E3"/>
    <w:rsid w:val="7E426E39"/>
    <w:rsid w:val="7E9CC749"/>
    <w:rsid w:val="7ECE54D6"/>
    <w:rsid w:val="7EF61800"/>
    <w:rsid w:val="7F2BB6B4"/>
    <w:rsid w:val="7F5D339F"/>
    <w:rsid w:val="7F9B4917"/>
  </w:rsids>
  <m:mathPr>
    <m:mathFont m:val="Cambria Math"/>
    <m:brkBin m:val="before"/>
    <m:brkBinSub m:val="--"/>
    <m:smallFrac m:val="0"/>
    <m:dispDef/>
    <m:lMargin m:val="0"/>
    <m:rMargin m:val="0"/>
    <m:defJc m:val="centerGroup"/>
    <m:wrapIndent m:val="1440"/>
    <m:intLim m:val="subSup"/>
    <m:naryLim m:val="undOvr"/>
  </m:mathPr>
  <w:themeFontLang w:val="it-IT"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9A5BCCB"/>
  <w15:chartTrackingRefBased/>
  <w15:docId w15:val="{8246964D-62D7-48E0-80E5-947F353550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uiPriority="1"/>
    <w:lsdException w:name="Subtitle" w:qFormat="1"/>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e" w:default="1">
    <w:name w:val="Normal"/>
    <w:qFormat/>
    <w:rsid w:val="00A42963"/>
    <w:rPr>
      <w:rFonts w:ascii="Arial Narrow" w:hAnsi="Arial Narrow"/>
      <w:sz w:val="22"/>
      <w:szCs w:val="22"/>
    </w:rPr>
  </w:style>
  <w:style w:type="paragraph" w:styleId="Titolo2">
    <w:name w:val="heading 2"/>
    <w:uiPriority w:val="9"/>
    <w:unhideWhenUsed/>
    <w:qFormat/>
    <w:rsid w:val="106AAA53"/>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Titolo3">
    <w:name w:val="heading 3"/>
    <w:uiPriority w:val="9"/>
    <w:unhideWhenUsed/>
    <w:qFormat/>
    <w:rsid w:val="106AAA53"/>
    <w:pPr>
      <w:keepNext/>
      <w:keepLines/>
      <w:spacing w:before="160" w:after="80"/>
      <w:outlineLvl w:val="2"/>
    </w:pPr>
    <w:rPr>
      <w:rFonts w:eastAsiaTheme="majorEastAsia" w:cstheme="majorBidi"/>
      <w:color w:val="2F5496" w:themeColor="accent1" w:themeShade="BF"/>
      <w:sz w:val="28"/>
      <w:szCs w:val="28"/>
    </w:rPr>
  </w:style>
  <w:style w:type="character" w:styleId="Carpredefinitoparagrafo" w:default="1">
    <w:name w:val="Default Paragraph Font"/>
    <w:uiPriority w:val="1"/>
    <w:semiHidden/>
    <w:unhideWhenUsed/>
  </w:style>
  <w:style w:type="table" w:styleId="Tabellanormale" w:default="1">
    <w:name w:val="Normal Table"/>
    <w:uiPriority w:val="99"/>
    <w:semiHidden/>
    <w:unhideWhenUsed/>
    <w:tblPr>
      <w:tblInd w:w="0" w:type="dxa"/>
      <w:tblCellMar>
        <w:top w:w="0" w:type="dxa"/>
        <w:left w:w="108" w:type="dxa"/>
        <w:bottom w:w="0" w:type="dxa"/>
        <w:right w:w="108" w:type="dxa"/>
      </w:tblCellMar>
    </w:tblPr>
  </w:style>
  <w:style w:type="numbering" w:styleId="Nessunelenco" w:default="1">
    <w:name w:val="No List"/>
    <w:uiPriority w:val="99"/>
    <w:semiHidden/>
    <w:unhideWhenUsed/>
  </w:style>
  <w:style w:type="paragraph" w:styleId="Intestazione">
    <w:name w:val="header"/>
    <w:uiPriority w:val="1"/>
    <w:rsid w:val="106AAA53"/>
    <w:pPr>
      <w:tabs>
        <w:tab w:val="center" w:pos="4819"/>
        <w:tab w:val="right" w:pos="9638"/>
      </w:tabs>
    </w:pPr>
  </w:style>
  <w:style w:type="paragraph" w:styleId="Pidipagina">
    <w:name w:val="footer"/>
    <w:link w:val="PidipaginaCarattere"/>
    <w:uiPriority w:val="99"/>
    <w:rsid w:val="106AAA53"/>
    <w:pPr>
      <w:tabs>
        <w:tab w:val="center" w:pos="4819"/>
        <w:tab w:val="right" w:pos="9638"/>
      </w:tabs>
    </w:pPr>
  </w:style>
  <w:style w:type="character" w:styleId="Collegamentoipertestuale">
    <w:name w:val="Hyperlink"/>
    <w:uiPriority w:val="1"/>
    <w:rsid w:val="106AAA53"/>
    <w:rPr>
      <w:color w:val="0000FF"/>
      <w:u w:val="single"/>
    </w:rPr>
  </w:style>
  <w:style w:type="paragraph" w:styleId="cIndirizzo" w:customStyle="1">
    <w:name w:val="cIndirizzo"/>
    <w:uiPriority w:val="1"/>
    <w:rsid w:val="106AAA53"/>
    <w:pPr>
      <w:ind w:left="6804"/>
    </w:pPr>
  </w:style>
  <w:style w:type="paragraph" w:styleId="cCorteseAttenzione" w:customStyle="1">
    <w:name w:val="cCorteseAttenzione"/>
    <w:next w:val="cIndirizzo"/>
    <w:uiPriority w:val="1"/>
    <w:rsid w:val="106AAA53"/>
    <w:pPr>
      <w:ind w:left="6804"/>
    </w:pPr>
    <w:rPr>
      <w:i/>
      <w:iCs/>
    </w:rPr>
  </w:style>
  <w:style w:type="paragraph" w:styleId="cRagioneSociale" w:customStyle="1">
    <w:name w:val="cRagioneSociale"/>
    <w:next w:val="cCorteseAttenzione"/>
    <w:uiPriority w:val="1"/>
    <w:rsid w:val="106AAA53"/>
    <w:pPr>
      <w:spacing w:before="480"/>
      <w:ind w:left="6804"/>
    </w:pPr>
    <w:rPr>
      <w:b/>
      <w:bCs/>
    </w:rPr>
  </w:style>
  <w:style w:type="paragraph" w:styleId="cOggetto" w:customStyle="1">
    <w:name w:val="cOggetto"/>
    <w:uiPriority w:val="1"/>
    <w:rsid w:val="106AAA53"/>
    <w:pPr>
      <w:spacing w:before="480" w:after="360"/>
    </w:pPr>
  </w:style>
  <w:style w:type="paragraph" w:styleId="cElencoPuntato" w:customStyle="1">
    <w:name w:val="cElencoPuntato"/>
    <w:uiPriority w:val="1"/>
    <w:rsid w:val="106AAA53"/>
    <w:pPr>
      <w:numPr>
        <w:numId w:val="11"/>
      </w:numPr>
      <w:tabs>
        <w:tab w:val="clear" w:pos="720"/>
        <w:tab w:val="num" w:pos="360"/>
      </w:tabs>
      <w:ind w:left="360" w:hanging="180"/>
    </w:pPr>
  </w:style>
  <w:style w:type="paragraph" w:styleId="cElencoNumerato" w:customStyle="1">
    <w:name w:val="cElencoNumerato"/>
    <w:uiPriority w:val="1"/>
    <w:rsid w:val="106AAA53"/>
    <w:pPr>
      <w:numPr>
        <w:ilvl w:val="1"/>
        <w:numId w:val="11"/>
      </w:numPr>
      <w:tabs>
        <w:tab w:val="clear" w:pos="1440"/>
        <w:tab w:val="num" w:pos="360"/>
      </w:tabs>
      <w:ind w:left="360" w:hanging="180"/>
    </w:pPr>
  </w:style>
  <w:style w:type="paragraph" w:styleId="cSaluto" w:customStyle="1">
    <w:name w:val="cSaluto"/>
    <w:uiPriority w:val="1"/>
    <w:rsid w:val="106AAA53"/>
    <w:pPr>
      <w:spacing w:after="120"/>
    </w:pPr>
    <w:rPr>
      <w:i/>
      <w:iCs/>
    </w:rPr>
  </w:style>
  <w:style w:type="paragraph" w:styleId="cFunzioneFirmatario" w:customStyle="1">
    <w:name w:val="cFunzioneFirmatario"/>
    <w:uiPriority w:val="1"/>
    <w:rsid w:val="106AAA53"/>
    <w:pPr>
      <w:ind w:left="6804"/>
    </w:pPr>
    <w:rPr>
      <w:i/>
      <w:iCs/>
    </w:rPr>
  </w:style>
  <w:style w:type="paragraph" w:styleId="cFirmatario" w:customStyle="1">
    <w:name w:val="cFirmatario"/>
    <w:next w:val="cFunzioneFirmatario"/>
    <w:uiPriority w:val="1"/>
    <w:rsid w:val="106AAA53"/>
    <w:pPr>
      <w:spacing w:before="480"/>
      <w:ind w:left="6804"/>
    </w:pPr>
  </w:style>
  <w:style w:type="table" w:styleId="Grigliatabella">
    <w:name w:val="Table Grid"/>
    <w:basedOn w:val="Tabellanormale"/>
    <w:rsid w:val="00B751DC"/>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Numeropagina">
    <w:name w:val="page number"/>
    <w:uiPriority w:val="1"/>
    <w:rsid w:val="106AAA53"/>
  </w:style>
  <w:style w:type="paragraph" w:styleId="Paragrafoelenco">
    <w:name w:val="List Paragraph"/>
    <w:uiPriority w:val="34"/>
    <w:qFormat/>
    <w:rsid w:val="106AAA53"/>
    <w:pPr>
      <w:ind w:left="720"/>
      <w:contextualSpacing/>
    </w:pPr>
  </w:style>
  <w:style w:type="character" w:styleId="PidipaginaCarattere" w:customStyle="1">
    <w:name w:val="Piè di pagina Carattere"/>
    <w:link w:val="Pidipagina"/>
    <w:uiPriority w:val="99"/>
    <w:rsid w:val="106AAA53"/>
    <w:rPr>
      <w:rFonts w:ascii="Arial Narrow" w:hAnsi="Arial Narrow"/>
      <w:sz w:val="22"/>
      <w:szCs w:val="22"/>
    </w:rPr>
  </w:style>
  <w:style w:type="character" w:styleId="Collegamentovisitato">
    <w:name w:val="FollowedHyperlink"/>
    <w:uiPriority w:val="1"/>
    <w:rsid w:val="106AAA53"/>
    <w:rPr>
      <w:color w:val="954F72"/>
      <w:u w:val="single"/>
    </w:rPr>
  </w:style>
  <w:style w:type="paragraph" w:styleId="1RELTITOLO" w:customStyle="1">
    <w:name w:val="1.REL. TITOLO"/>
    <w:link w:val="1RELTITOLOChar"/>
    <w:uiPriority w:val="1"/>
    <w:qFormat/>
    <w:rsid w:val="106AAA53"/>
    <w:pPr>
      <w:spacing w:line="360" w:lineRule="auto"/>
      <w:jc w:val="both"/>
    </w:pPr>
    <w:rPr>
      <w:rFonts w:asciiTheme="minorHAnsi" w:hAnsiTheme="minorHAnsi"/>
      <w:b/>
      <w:bCs/>
      <w:color w:val="024C41"/>
      <w:sz w:val="32"/>
      <w:szCs w:val="32"/>
    </w:rPr>
  </w:style>
  <w:style w:type="character" w:styleId="1RELTITOLOChar" w:customStyle="1">
    <w:name w:val="1.REL. TITOLO Char"/>
    <w:link w:val="1RELTITOLO"/>
    <w:rsid w:val="106AAA53"/>
    <w:rPr>
      <w:rFonts w:eastAsia="Times New Roman" w:cs="Times New Roman" w:asciiTheme="minorHAnsi" w:hAnsiTheme="minorHAnsi"/>
      <w:b/>
      <w:bCs/>
      <w:color w:val="024C41"/>
      <w:sz w:val="32"/>
      <w:szCs w:val="32"/>
    </w:rPr>
  </w:style>
  <w:style w:type="paragraph" w:styleId="3RELTestoBase" w:customStyle="1">
    <w:name w:val="3.REL. TestoBase"/>
    <w:link w:val="3RELTestoBaseChar"/>
    <w:uiPriority w:val="1"/>
    <w:qFormat/>
    <w:rsid w:val="106AAA53"/>
    <w:pPr>
      <w:spacing w:line="360" w:lineRule="auto"/>
      <w:jc w:val="both"/>
    </w:pPr>
    <w:rPr>
      <w:rFonts w:asciiTheme="minorHAnsi" w:hAnsiTheme="minorHAnsi"/>
      <w:sz w:val="22"/>
      <w:szCs w:val="22"/>
    </w:rPr>
  </w:style>
  <w:style w:type="character" w:styleId="3RELTestoBaseChar" w:customStyle="1">
    <w:name w:val="3.REL. TestoBase Char"/>
    <w:link w:val="3RELTestoBase"/>
    <w:rsid w:val="106AAA53"/>
    <w:rPr>
      <w:rFonts w:eastAsia="Times New Roman" w:cs="Times New Roman" w:asciiTheme="minorHAnsi" w:hAnsiTheme="minorHAnsi"/>
      <w:sz w:val="22"/>
      <w:szCs w:val="22"/>
    </w:rPr>
  </w:style>
  <w:style w:type="paragraph" w:styleId="2RELSottotit" w:customStyle="1">
    <w:name w:val="2.REL. Sottotit."/>
    <w:link w:val="2RELSottotitChar"/>
    <w:uiPriority w:val="1"/>
    <w:qFormat/>
    <w:rsid w:val="106AAA53"/>
    <w:pPr>
      <w:spacing w:before="240" w:after="240" w:line="360" w:lineRule="auto"/>
      <w:jc w:val="both"/>
    </w:pPr>
    <w:rPr>
      <w:rFonts w:asciiTheme="minorHAnsi" w:hAnsiTheme="minorHAnsi" w:eastAsiaTheme="minorEastAsia" w:cstheme="minorBidi"/>
      <w:b/>
      <w:bCs/>
      <w:color w:val="024C41"/>
      <w:sz w:val="22"/>
      <w:szCs w:val="22"/>
    </w:rPr>
  </w:style>
  <w:style w:type="character" w:styleId="2RELSottotitChar" w:customStyle="1">
    <w:name w:val="2.REL. Sottotit. Char"/>
    <w:link w:val="2RELSottotit"/>
    <w:rsid w:val="106AAA53"/>
    <w:rPr>
      <w:rFonts w:asciiTheme="minorHAnsi" w:hAnsiTheme="minorHAnsi" w:eastAsiaTheme="minorEastAsia" w:cstheme="minorBidi"/>
      <w:b/>
      <w:bCs/>
      <w:noProof w:val="0"/>
      <w:color w:val="024C41"/>
      <w:sz w:val="22"/>
      <w:szCs w:val="22"/>
      <w:lang w:val="it-IT" w:eastAsia="it-IT"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eader" Target="header2.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oter" Target="footer1.xml" Id="rId12" /><Relationship Type="http://schemas.openxmlformats.org/officeDocument/2006/relationships/customXml" Target="../customXml/item2.xml" Id="rId2" /><Relationship Type="http://schemas.openxmlformats.org/officeDocument/2006/relationships/theme" Target="theme/theme1.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fontTable" Target="fontTable.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2.xml" Id="rId14" /></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COMMERCIALE%20FIORANO\Tesi\2010\Alessandro%20Vitto\Autorizzazione%20Alessandro.dot" TargetMode="External"/></Relationships>
</file>

<file path=word/theme/theme1.xml><?xml version="1.0" encoding="utf-8"?>
<a:theme xmlns:a="http://schemas.openxmlformats.org/drawingml/2006/main" xmlns:thm15="http://schemas.microsoft.com/office/thememl/2012/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56f694ce-0d8d-4140-af7b-51105567e791">
      <Terms xmlns="http://schemas.microsoft.com/office/infopath/2007/PartnerControls"/>
    </lcf76f155ced4ddcb4097134ff3c332f>
    <TaxCatchAll xmlns="ad955218-927d-446f-bd94-718ac5e6255c" xsi:nil="true"/>
  </documentManagement>
</p:properties>
</file>

<file path=customXml/item3.xml><?xml version="1.0" encoding="utf-8"?>
<b:Sources xmlns:b="http://schemas.openxmlformats.org/officeDocument/2006/bibliography" xmlns="http://schemas.openxmlformats.org/officeDocument/2006/bibliography" SelectedStyle="\chicago.xsl" StyleName="Chicago" Version="15"/>
</file>

<file path=customXml/item4.xml><?xml version="1.0" encoding="utf-8"?>
<ct:contentTypeSchema xmlns:ct="http://schemas.microsoft.com/office/2006/metadata/contentType" xmlns:ma="http://schemas.microsoft.com/office/2006/metadata/properties/metaAttributes" ct:_="" ma:_="" ma:contentTypeName="Documento" ma:contentTypeID="0x0101000CC961CE0EB86C4BAF5FBA22B52F24DB" ma:contentTypeVersion="17" ma:contentTypeDescription="Creare un nuovo documento." ma:contentTypeScope="" ma:versionID="3a7899a70de5d9cbb6dd1f56c396550e">
  <xsd:schema xmlns:xsd="http://www.w3.org/2001/XMLSchema" xmlns:xs="http://www.w3.org/2001/XMLSchema" xmlns:p="http://schemas.microsoft.com/office/2006/metadata/properties" xmlns:ns2="56f694ce-0d8d-4140-af7b-51105567e791" xmlns:ns3="ad955218-927d-446f-bd94-718ac5e6255c" targetNamespace="http://schemas.microsoft.com/office/2006/metadata/properties" ma:root="true" ma:fieldsID="5a1312193d0faf2072e260bbbeae9cee" ns2:_="" ns3:_="">
    <xsd:import namespace="56f694ce-0d8d-4140-af7b-51105567e791"/>
    <xsd:import namespace="ad955218-927d-446f-bd94-718ac5e6255c"/>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f694ce-0d8d-4140-af7b-51105567e79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Tag immagine" ma:readOnly="false" ma:fieldId="{5cf76f15-5ced-4ddc-b409-7134ff3c332f}" ma:taxonomyMulti="true" ma:sspId="a3126849-ed39-4324-a057-c3f9becfefc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d955218-927d-446f-bd94-718ac5e6255c" elementFormDefault="qualified">
    <xsd:import namespace="http://schemas.microsoft.com/office/2006/documentManagement/types"/>
    <xsd:import namespace="http://schemas.microsoft.com/office/infopath/2007/PartnerControls"/>
    <xsd:element name="SharedWithUsers" ma:index="10"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Condiviso con dettagli" ma:internalName="SharedWithDetails" ma:readOnly="true">
      <xsd:simpleType>
        <xsd:restriction base="dms:Note">
          <xsd:maxLength value="255"/>
        </xsd:restriction>
      </xsd:simpleType>
    </xsd:element>
    <xsd:element name="TaxCatchAll" ma:index="22" nillable="true" ma:displayName="Taxonomy Catch All Column" ma:hidden="true" ma:list="{2aca5ff2-35fa-4634-855e-35521b5f5a05}" ma:internalName="TaxCatchAll" ma:showField="CatchAllData" ma:web="ad955218-927d-446f-bd94-718ac5e6255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C107ABC-960D-44AD-BFCA-9ECF2E83289D}">
  <ds:schemaRefs>
    <ds:schemaRef ds:uri="http://schemas.microsoft.com/sharepoint/v3/contenttype/forms"/>
  </ds:schemaRefs>
</ds:datastoreItem>
</file>

<file path=customXml/itemProps2.xml><?xml version="1.0" encoding="utf-8"?>
<ds:datastoreItem xmlns:ds="http://schemas.openxmlformats.org/officeDocument/2006/customXml" ds:itemID="{673B02D6-3A44-4F96-A66F-28D9C110DA91}">
  <ds:schemaRefs>
    <ds:schemaRef ds:uri="http://schemas.microsoft.com/office/2006/metadata/properties"/>
    <ds:schemaRef ds:uri="http://schemas.microsoft.com/office/infopath/2007/PartnerControls"/>
    <ds:schemaRef ds:uri="56f694ce-0d8d-4140-af7b-51105567e791"/>
    <ds:schemaRef ds:uri="ad955218-927d-446f-bd94-718ac5e6255c"/>
  </ds:schemaRefs>
</ds:datastoreItem>
</file>

<file path=customXml/itemProps3.xml><?xml version="1.0" encoding="utf-8"?>
<ds:datastoreItem xmlns:ds="http://schemas.openxmlformats.org/officeDocument/2006/customXml" ds:itemID="{BB0AA0DE-F95E-48A6-A386-1FF17D0AB3F2}">
  <ds:schemaRefs>
    <ds:schemaRef ds:uri="http://schemas.openxmlformats.org/officeDocument/2006/bibliography"/>
  </ds:schemaRefs>
</ds:datastoreItem>
</file>

<file path=customXml/itemProps4.xml><?xml version="1.0" encoding="utf-8"?>
<ds:datastoreItem xmlns:ds="http://schemas.openxmlformats.org/officeDocument/2006/customXml" ds:itemID="{7BA2391C-1325-411B-BC8B-10824D5DED9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f694ce-0d8d-4140-af7b-51105567e791"/>
    <ds:schemaRef ds:uri="ad955218-927d-446f-bd94-718ac5e6255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Autorizzazione%20Alessandro.dot</ap:Template>
  <ap:Application>Microsoft Word for the web</ap:Application>
  <ap:DocSecurity>0</ap:DocSecurity>
  <ap:ScaleCrop>false</ap:ScaleCrop>
  <ap:Company>Proelia Sistemi Srl</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Ragione Sociale</dc:title>
  <dc:subject/>
  <dc:creator>Settembre Davide</dc:creator>
  <keywords/>
  <dc:description/>
  <lastModifiedBy>Luca Iattici</lastModifiedBy>
  <revision>87</revision>
  <lastPrinted>2018-04-19T13:54:00.0000000Z</lastPrinted>
  <dcterms:created xsi:type="dcterms:W3CDTF">2026-10-16T17:02:00.0000000Z</dcterms:created>
  <dcterms:modified xsi:type="dcterms:W3CDTF">2026-10-19T06:44:15.8097696Z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0x0101000CC961CE0EB86C4BAF5FBA22B52F24DB</vt:lpwstr>
  </property>
  <property fmtid="{D5CDD505-2E9C-101B-9397-08002B2CF9AE}" pid="3" name="MediaServiceImageTags">
    <vt:lpwstr/>
  </property>
  <property fmtid="{D5CDD505-2E9C-101B-9397-08002B2CF9AE}" pid="4" name="docLang">
    <vt:lpwstr>it</vt:lpwstr>
  </property>
</Properties>
</file>