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6E9C2">
      <w:pPr>
        <w:rPr>
          <w:rFonts w:hint="eastAsia"/>
          <w:lang w:val="en-US" w:eastAsia="zh-CN"/>
        </w:rPr>
      </w:pPr>
      <w:r>
        <w:rPr>
          <w:rFonts w:hint="eastAsia"/>
          <w:lang w:val="en-US" w:eastAsia="zh-CN"/>
        </w:rPr>
        <w:t>Then I will continue with the hypothesis testing part. We proposed two hypothesis.</w:t>
      </w:r>
    </w:p>
    <w:p w14:paraId="52EB5ED2">
      <w:pPr>
        <w:rPr>
          <w:rFonts w:hint="eastAsia"/>
          <w:lang w:val="en-US" w:eastAsia="zh-CN"/>
        </w:rPr>
      </w:pPr>
      <w:r>
        <w:rPr>
          <w:rFonts w:hint="eastAsia"/>
          <w:lang w:val="en-US" w:eastAsia="zh-CN"/>
        </w:rPr>
        <w:t xml:space="preserve">The first one comes from the difference in the mean value of average usage hours between whether academic performance are affected or not. Our null hypothesis is that the difference we saw was due to chance, and the alternative one is that the difference means that they come from different distributions. Our test static is the average mean difference. </w:t>
      </w:r>
    </w:p>
    <w:p w14:paraId="087F0599">
      <w:pPr>
        <w:rPr>
          <w:rFonts w:hint="eastAsia"/>
          <w:lang w:val="en-US" w:eastAsia="zh-CN"/>
        </w:rPr>
      </w:pPr>
      <w:r>
        <w:rPr>
          <w:rFonts w:hint="eastAsia"/>
          <w:lang w:val="en-US" w:eastAsia="zh-CN"/>
        </w:rPr>
        <w:t>To validate this, we conducted a simulation with 5000 repetitions. For each iteration, we shuffle the average daily usage hours, put them into a new DataFrame, and calculated the difference in group means.</w:t>
      </w:r>
    </w:p>
    <w:p w14:paraId="4BF28ABC">
      <w:pPr>
        <w:rPr>
          <w:rFonts w:hint="eastAsia"/>
          <w:lang w:val="en-US" w:eastAsia="zh-CN"/>
        </w:rPr>
      </w:pPr>
      <w:r>
        <w:rPr>
          <w:rFonts w:hint="default"/>
          <w:lang w:val="en-US" w:eastAsia="zh-CN"/>
        </w:rPr>
        <w:t>The results show that under the null hypothesis, it is extremely rare to observe differences as large as 1.73</w:t>
      </w:r>
      <w:r>
        <w:rPr>
          <w:rFonts w:hint="eastAsia"/>
          <w:lang w:val="en-US" w:eastAsia="zh-CN"/>
        </w:rPr>
        <w:t>. Therefore, we reject the null hypothesis. This indicates that the two groups do not come from the same distribution, suggesting a meaningful relationship between average daily  usage time and academic performance.</w:t>
      </w:r>
    </w:p>
    <w:p w14:paraId="7B59F01B">
      <w:pPr>
        <w:rPr>
          <w:rFonts w:hint="eastAsia"/>
          <w:lang w:val="en-US" w:eastAsia="zh-CN"/>
        </w:rPr>
      </w:pPr>
    </w:p>
    <w:p w14:paraId="00E11F25">
      <w:pPr>
        <w:rPr>
          <w:rFonts w:hint="default"/>
          <w:lang w:val="en-US" w:eastAsia="zh-CN"/>
        </w:rPr>
      </w:pPr>
      <w:r>
        <w:rPr>
          <w:rFonts w:hint="default"/>
          <w:lang w:val="en-US" w:eastAsia="zh-CN"/>
        </w:rPr>
        <w:t>Next, we explored the connection between relationship status and social media addict</w:t>
      </w:r>
      <w:r>
        <w:rPr>
          <w:rFonts w:hint="eastAsia"/>
          <w:lang w:val="en-US" w:eastAsia="zh-CN"/>
        </w:rPr>
        <w:t>ed</w:t>
      </w:r>
      <w:r>
        <w:rPr>
          <w:rFonts w:hint="default"/>
          <w:lang w:val="en-US" w:eastAsia="zh-CN"/>
        </w:rPr>
        <w:t xml:space="preserve"> scores. </w:t>
      </w:r>
      <w:r>
        <w:rPr>
          <w:rFonts w:hint="eastAsia"/>
          <w:lang w:val="en-US" w:eastAsia="zh-CN"/>
        </w:rPr>
        <w:t>Since single and in relationship have similar addicted scores, and they both are stable relationships, we combine them into one category named simple. Thus our null hypothesis becomes There is no significant difference in the addiction score between students in complicated relationships and those in simple relationships. The alternative one is There is a significant increase in the addiction score for students in complicated relationships compared to those in simple relationships. This time we use Excel.</w:t>
      </w:r>
    </w:p>
    <w:p w14:paraId="560F5128">
      <w:pPr>
        <w:rPr>
          <w:rFonts w:hint="eastAsia"/>
          <w:lang w:val="en-US" w:eastAsia="zh-CN"/>
        </w:rPr>
      </w:pPr>
      <w:r>
        <w:rPr>
          <w:rFonts w:hint="eastAsia"/>
          <w:lang w:val="en-US" w:eastAsia="zh-CN"/>
        </w:rPr>
        <w:t>First we perform F-test to compare the variances of the two groups. The result p-value is much higher than the significance level, thus we fail to reject the null hypothesis, indicating equal variances.</w:t>
      </w:r>
    </w:p>
    <w:p w14:paraId="74B32D32">
      <w:pPr>
        <w:rPr>
          <w:rFonts w:hint="eastAsia"/>
          <w:lang w:val="en-US" w:eastAsia="zh-CN"/>
        </w:rPr>
      </w:pPr>
      <w:r>
        <w:rPr>
          <w:rFonts w:hint="eastAsia"/>
          <w:lang w:val="en-US" w:eastAsia="zh-CN"/>
        </w:rPr>
        <w:t>Then we perform t-test assuming equal variances. The p-value is lower than 0.05, so we reject the null hypothesis in favor of the alternative one. This suggests that there is a significant increase in the addicted score for students in complicated relationships than those in simple relationships.</w:t>
      </w:r>
    </w:p>
    <w:p w14:paraId="3E46BC54">
      <w:pPr>
        <w:rPr>
          <w:rFonts w:hint="eastAsia"/>
          <w:lang w:val="en-US" w:eastAsia="zh-CN"/>
        </w:rPr>
      </w:pPr>
    </w:p>
    <w:p w14:paraId="13E67485">
      <w:pPr>
        <w:rPr>
          <w:rFonts w:hint="default"/>
          <w:lang w:val="en-US" w:eastAsia="zh-CN"/>
        </w:rPr>
      </w:pPr>
      <w:r>
        <w:rPr>
          <w:rFonts w:hint="eastAsia"/>
          <w:lang w:val="en-US" w:eastAsia="zh-CN"/>
        </w:rPr>
        <w:t>The final part is the predictive model. Our goal was to predict the "Addicted Score." Recall our correlation heatmap, many variables were highly correlated with each other (with absolute correlation values greater than 0.7). To reduce multicollinearity, we selected 'Conflicts Over Social Media' and 'Sleep Hours Per Night' as our independent (X) variables. These variables are highly correlated with the 'Addicted Score' but less correlated with each other.</w:t>
      </w:r>
    </w:p>
    <w:p w14:paraId="7210BE2E">
      <w:pPr>
        <w:rPr>
          <w:rFonts w:hint="eastAsia"/>
          <w:lang w:val="en-US" w:eastAsia="zh-CN"/>
        </w:rPr>
      </w:pPr>
      <w:r>
        <w:rPr>
          <w:rFonts w:hint="eastAsia"/>
          <w:lang w:val="en-US" w:eastAsia="zh-CN"/>
        </w:rPr>
        <w:t>Using the coefficients shown in summary, we can write out the equation: AddictedScore = 1.272 * (ConflictsOverSocialMedia) - 0.345 * (SleepHoursPerNight) + 5.182</w:t>
      </w:r>
    </w:p>
    <w:p w14:paraId="40667978">
      <w:pPr>
        <w:rPr>
          <w:rFonts w:hint="eastAsia"/>
          <w:lang w:val="en-US" w:eastAsia="zh-CN"/>
        </w:rPr>
      </w:pPr>
      <w:r>
        <w:rPr>
          <w:rFonts w:hint="eastAsia"/>
          <w:lang w:val="en-US" w:eastAsia="zh-CN"/>
        </w:rPr>
        <w:t xml:space="preserve">We also print out the fit plot and residual plot to check if our model is good. We can see there is no outliers, no high leverage points, and all the residuals are within +-3 standard deviations. These show that our regression is pretty good. </w:t>
      </w:r>
    </w:p>
    <w:p w14:paraId="67A9C27E">
      <w:pPr>
        <w:rPr>
          <w:rFonts w:hint="eastAsia"/>
          <w:lang w:val="en-US" w:eastAsia="zh-CN"/>
        </w:rPr>
      </w:pPr>
    </w:p>
    <w:p w14:paraId="1806E491">
      <w:pPr>
        <w:rPr>
          <w:rFonts w:hint="eastAsia"/>
          <w:lang w:val="en-US" w:eastAsia="zh-CN"/>
        </w:rPr>
      </w:pPr>
      <w:r>
        <w:rPr>
          <w:rFonts w:hint="eastAsia"/>
          <w:lang w:val="en-US" w:eastAsia="zh-CN"/>
        </w:rPr>
        <w:t>Here is our conclusion. For the overview part, we find something interesting that Instagram is the most popular social media, and USA students have the longest usage hours. In the analysis part, we find addiction to social media is negatively correlated to sleep hours and mental health. In the hypothesis test part, we find long usage hours tend to lower academic performance and addiction to social media is in line with poor interpersonal relationships.</w:t>
      </w:r>
    </w:p>
    <w:p w14:paraId="633BB064">
      <w:pPr>
        <w:rPr>
          <w:rFonts w:hint="default"/>
          <w:lang w:val="en-US" w:eastAsia="zh-CN"/>
        </w:rPr>
      </w:pPr>
      <w:r>
        <w:rPr>
          <w:rFonts w:hint="eastAsia"/>
          <w:lang w:val="en-US" w:eastAsia="zh-CN"/>
        </w:rPr>
        <w:t>Based on these findings, our suggestion is If you are experiencing problems with sleep, stress, academic grades, or relationships, consider controlling your time spent on social media</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07121B"/>
    <w:rsid w:val="2107121B"/>
    <w:rsid w:val="61526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43</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2025-07-27T12:08:00Z</dcterms:created>
  <dc:creator>谢卓阳</dc:creator>
  <cp:lastModifiedBy>谢卓阳</cp:lastModifiedBy>
  <dcterms:modified xsi:type="dcterms:W3CDTF">2025-07-27T12:52:41Z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7DD138E856374D64996EDAA5993BA5A7_11</vt:lpwstr>
  </property>
  <property fmtid="{D5CDD505-2E9C-101B-9397-08002B2CF9AE}" pid="4" name="KSOTemplateDocerSaveRecord">
    <vt:lpwstr>eyJoZGlkIjoiMzQ2ZmNlYmE1MDYxZWMzMjdkYWViN2JhMDBkZGVlNWQiLCJ1c2VySWQiOiIxNzA1NzY0Njk1In0=</vt:lpwstr>
  </property>
</Properties>
</file>