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E2" w:rsidRDefault="00856AE2" w:rsidP="001755BE">
      <w:pPr>
        <w:rPr>
          <w:rFonts w:ascii="Times New Roman" w:hAnsi="Times New Roman" w:cs="Times New Roman"/>
          <w:b/>
          <w:sz w:val="36"/>
          <w:szCs w:val="36"/>
        </w:rPr>
      </w:pPr>
      <w:r w:rsidRPr="00856AE2"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856AE2" w:rsidTr="00815B29">
        <w:trPr>
          <w:trHeight w:val="980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AE2" w:rsidRDefault="00856AE2" w:rsidP="00815B29">
            <w:pPr>
              <w:pStyle w:val="Heading2"/>
              <w:spacing w:before="0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19050" t="0" r="9525" b="0"/>
                  <wp:wrapNone/>
                  <wp:docPr id="18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19050" t="0" r="9525" b="0"/>
                  <wp:wrapNone/>
                  <wp:docPr id="17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19050" t="0" r="0" b="0"/>
                  <wp:wrapNone/>
                  <wp:docPr id="16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</w:rPr>
              <w:t xml:space="preserve">                                           JAI SHRIRAM ENGINEERING COLLEGE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 – 638 660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ascii="Times New Roman" w:eastAsia="Calibri" w:hAnsi="Times New Roman"/>
              </w:rPr>
              <w:t>Recognized by UGC &amp; Accredited by NAACandNBA (CSE and  ECE)</w:t>
            </w:r>
          </w:p>
        </w:tc>
      </w:tr>
    </w:tbl>
    <w:p w:rsidR="00856AE2" w:rsidRDefault="00856AE2" w:rsidP="00856AE2">
      <w:pPr>
        <w:rPr>
          <w:rFonts w:ascii="Calibri" w:eastAsia="Calibri" w:hAnsi="Calibri" w:cs="Calibri"/>
          <w:color w:val="000000"/>
        </w:rPr>
      </w:pPr>
    </w:p>
    <w:p w:rsidR="00856AE2" w:rsidRDefault="00856AE2" w:rsidP="00856AE2"/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56AE2" w:rsidRDefault="00856AE2" w:rsidP="00856AE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856AE2" w:rsidRDefault="00856AE2" w:rsidP="00856A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Group3</w:t>
      </w:r>
    </w:p>
    <w:p w:rsidR="00856AE2" w:rsidRDefault="00374DB6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DB6">
        <w:rPr>
          <w:rFonts w:ascii="Calibri" w:hAnsi="Calibri" w:cs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856AE2" w:rsidRDefault="00856AE2" w:rsidP="00856AE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4 – Development part-II</w:t>
                  </w:r>
                </w:p>
                <w:p w:rsidR="00856AE2" w:rsidRDefault="00856AE2" w:rsidP="00856AE2">
                  <w:pPr>
                    <w:rPr>
                      <w:rFonts w:ascii="Calibri" w:hAnsi="Calibri" w:cs="Calibri"/>
                    </w:rPr>
                  </w:pPr>
                </w:p>
              </w:txbxContent>
            </v:textbox>
            <w10:wrap type="square" anchorx="margin"/>
          </v:shape>
        </w:pic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TITLE:SMART WATER SYSTEM</w:t>
      </w:r>
    </w:p>
    <w:p w:rsidR="00856AE2" w:rsidRDefault="001E7746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N.ARI SUDHAN</w:t>
      </w:r>
    </w:p>
    <w:p w:rsidR="00856AE2" w:rsidRDefault="001E7746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:AU711221106003</w:t>
      </w:r>
    </w:p>
    <w:p w:rsidR="00856AE2" w:rsidRPr="00856AE2" w:rsidRDefault="00856AE2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856AE2" w:rsidRPr="00856AE2" w:rsidRDefault="00856AE2" w:rsidP="001755B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</w:t>
      </w:r>
      <w:r w:rsidRPr="00856AE2">
        <w:rPr>
          <w:rFonts w:ascii="Times New Roman" w:hAnsi="Times New Roman" w:cs="Times New Roman"/>
          <w:b/>
          <w:sz w:val="36"/>
          <w:szCs w:val="36"/>
        </w:rPr>
        <w:t xml:space="preserve">         Smart water system</w:t>
      </w:r>
    </w:p>
    <w:p w:rsidR="001755BE" w:rsidRDefault="001755BE" w:rsidP="001755BE">
      <w:pPr>
        <w:rPr>
          <w:b/>
        </w:rPr>
      </w:pPr>
      <w:r w:rsidRPr="001755BE">
        <w:rPr>
          <w:b/>
        </w:rPr>
        <w:t>Web page:</w:t>
      </w:r>
    </w:p>
    <w:p w:rsidR="001755BE" w:rsidRPr="001755BE" w:rsidRDefault="001755BE" w:rsidP="001755BE">
      <w:pPr>
        <w:rPr>
          <w:b/>
        </w:rPr>
      </w:pPr>
      <w:r>
        <w:rPr>
          <w:b/>
        </w:rPr>
        <w:t>Html: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&lt;!DOCTYPE html&gt;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&lt;html&gt;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&lt;head&gt;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&lt;title&gt;Smart Water System&lt;/title&gt;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&lt;link rel="stylesheet" type="text/css" href="styles.css"&gt;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&lt;body&gt;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&lt;header&gt;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&lt;h1&gt;Smart Water System&lt;/h1&gt;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&lt;/header&gt;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&lt;nav&gt;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&lt;ul&gt;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href="#"&gt;Home&lt;/a&gt;&lt;/li&gt;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href="#"&gt;Sensors&lt;/a&gt;&lt;/li&gt;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href="#"&gt;Control&lt;/a&gt;&lt;/li&gt;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&lt;/ul&gt;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&lt;/nav&gt;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&lt;main&gt;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&lt;section id="data-display"&gt;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&lt;h2&gt;Water Quality Data&lt;/h2&gt;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&lt;div id="sensor-data"&gt;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    &lt;!-- Data from sensors will be displayed here using JavaScript --&gt;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&lt;/section&gt;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&lt;section id="control-panel"&gt;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&lt;h2&gt;Control Panel&lt;/h2&gt;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&lt;div id="control-options"&gt;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    &lt;!-- Control options will be added here using JavaScript --&gt;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&lt;/section&gt;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&lt;/main&gt;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&lt;footer&gt;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&amp;copy; 2023 Smart Water System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&lt;/footer&gt;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&lt;script src="script.js"&gt;&lt;/script&gt;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Css: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lastRenderedPageBreak/>
        <w:t>body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font-family: Arial, sans-serif;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#f0f0f0;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header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#3498db;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#333;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10px;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ul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list-style: none;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li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display: inline;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margin-right: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main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max-width: 800px;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margin: 20px auto;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border: 1px solid #ccc;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border-radius: 5px;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box-shadow: 0 0 10px rgba(0, 0, 0, 0.1);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footer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10px;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#333;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lastRenderedPageBreak/>
        <w:t>}</w:t>
      </w:r>
    </w:p>
    <w:p w:rsid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6AE2" w:rsidRDefault="00856AE2" w:rsidP="00856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Sensors and IoT Devices: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quality sensors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Measure parameters like pH, turbidity, and chemical composition.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Flow meters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Monitor water flow rates and consumption.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Pressure sensors: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Measure water pressure in the distribution network.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Temperature sensors: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Track water temperature for various purposes.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level sensors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Monitor the levels in reservoirs or tanks.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Smart meters: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Collect data on individual water usage.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Rainfall and weather sensors: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Gather meteorological data that can affect water systems.</w:t>
      </w:r>
    </w:p>
    <w:p w:rsidR="00166CD0" w:rsidRDefault="00166CD0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Communication Infrastructure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IoT networks) for connecting sensors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.Cellular and Wi-Fi networks for data transmission.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Platform and Analytics: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Data storage and databases for storing sensor data.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Real-time data processing and analytics to extract insights.</w:t>
      </w:r>
    </w:p>
    <w:p w:rsidR="00166CD0" w:rsidRDefault="00166CD0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Control Systems: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Valves and pumps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Smart valves and pumps for controlling water flow.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Remote actuators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Devices for managing water distribution remotely.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SCADA (Supervisory Control and Data Acquisition) systems for real-time control.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Geographical Information Systems (GIS):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Geographic mapping tools for visualizing and managing the physical infrastructure.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Location-based data analysis for optimizing water distribution.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Remote Monitoring and Telemetry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Telemetry systems for remote monitoring of equipment and infrastructure.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Alarm and alert systems for detecting issues in real-time.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Treatment Technologies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Water treatment plants and equipment for purifying water.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Chemical dosing systems for maintaining water quality.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Customer Engagement Interfaces: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Mobile apps and web portals for customers to track and manage their water consumption.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Customer support systems for addressing queries and issues.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Security and Authentication: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Security protocols to protect data and control systems from cyber threats.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Authentication and access control mechanisms for authorized access.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Energy Management: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Energy-efficient components and systems to reduce the energy footprint of water treatment and distributio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Default="001755BE" w:rsidP="001755BE"/>
    <w:sectPr w:rsidR="001755BE" w:rsidSect="0011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1F7" w:rsidRDefault="007541F7" w:rsidP="00856AE2">
      <w:pPr>
        <w:spacing w:after="0" w:line="240" w:lineRule="auto"/>
      </w:pPr>
      <w:r>
        <w:separator/>
      </w:r>
    </w:p>
  </w:endnote>
  <w:endnote w:type="continuationSeparator" w:id="1">
    <w:p w:rsidR="007541F7" w:rsidRDefault="007541F7" w:rsidP="0085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1F7" w:rsidRDefault="007541F7" w:rsidP="00856AE2">
      <w:pPr>
        <w:spacing w:after="0" w:line="240" w:lineRule="auto"/>
      </w:pPr>
      <w:r>
        <w:separator/>
      </w:r>
    </w:p>
  </w:footnote>
  <w:footnote w:type="continuationSeparator" w:id="1">
    <w:p w:rsidR="007541F7" w:rsidRDefault="007541F7" w:rsidP="00856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5BE"/>
    <w:rsid w:val="001126A6"/>
    <w:rsid w:val="0015636F"/>
    <w:rsid w:val="00166CD0"/>
    <w:rsid w:val="0017412B"/>
    <w:rsid w:val="001755BE"/>
    <w:rsid w:val="001E7746"/>
    <w:rsid w:val="00374DB6"/>
    <w:rsid w:val="003932AE"/>
    <w:rsid w:val="004E25F0"/>
    <w:rsid w:val="00651B7D"/>
    <w:rsid w:val="006B0CF2"/>
    <w:rsid w:val="007541F7"/>
    <w:rsid w:val="00856AE2"/>
    <w:rsid w:val="008C3778"/>
    <w:rsid w:val="00E9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A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E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755BE"/>
  </w:style>
  <w:style w:type="paragraph" w:styleId="BalloonText">
    <w:name w:val="Balloon Text"/>
    <w:basedOn w:val="Normal"/>
    <w:link w:val="BalloonTextChar"/>
    <w:uiPriority w:val="99"/>
    <w:semiHidden/>
    <w:unhideWhenUsed/>
    <w:rsid w:val="0017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55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6AE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5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AE2"/>
  </w:style>
  <w:style w:type="paragraph" w:styleId="Footer">
    <w:name w:val="footer"/>
    <w:basedOn w:val="Normal"/>
    <w:link w:val="FooterChar"/>
    <w:uiPriority w:val="99"/>
    <w:semiHidden/>
    <w:unhideWhenUsed/>
    <w:rsid w:val="0085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65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1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6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1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6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6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1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4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8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4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1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0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3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6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8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44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0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8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9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9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45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9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3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3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5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33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21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099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6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1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333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8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146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89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555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733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60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521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2160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22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9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2661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9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67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56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94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47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43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266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9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5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1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40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46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96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673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93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05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56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7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19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25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09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8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73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94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55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22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91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78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82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3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81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90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82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60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46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6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8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95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23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13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9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3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90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74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0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7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21ec004</dc:creator>
  <cp:lastModifiedBy>21ec003</cp:lastModifiedBy>
  <cp:revision>2</cp:revision>
  <dcterms:created xsi:type="dcterms:W3CDTF">2023-11-01T07:54:00Z</dcterms:created>
  <dcterms:modified xsi:type="dcterms:W3CDTF">2023-11-01T07:54:00Z</dcterms:modified>
</cp:coreProperties>
</file>