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C6F" w:rsidRDefault="007C12E5" w:rsidP="006E7F4F">
      <w:pPr>
        <w:pStyle w:val="Heading1"/>
      </w:pPr>
      <w:r>
        <w:t xml:space="preserve">Steps in </w:t>
      </w:r>
      <w:r w:rsidR="006E7F4F">
        <w:t xml:space="preserve">Optical Character Recognition </w:t>
      </w:r>
      <w:r>
        <w:t>with Tesseract</w:t>
      </w:r>
    </w:p>
    <w:p w:rsidR="008F4FF0" w:rsidRDefault="008F4FF0" w:rsidP="008F4FF0">
      <w:r>
        <w:t>Joel Kalvesmaki</w:t>
      </w:r>
    </w:p>
    <w:p w:rsidR="008F4FF0" w:rsidRDefault="008F4FF0" w:rsidP="008F4FF0">
      <w:r>
        <w:t>License: CC BY-4.0</w:t>
      </w:r>
    </w:p>
    <w:p w:rsidR="008F4FF0" w:rsidRDefault="008F4FF0" w:rsidP="008F4FF0">
      <w:r>
        <w:t>The items provided on this handout are intended to accompany the first of four 2021 North American Patristics Society workshops</w:t>
      </w:r>
      <w:r w:rsidR="007C12E5">
        <w:t xml:space="preserve">, </w:t>
      </w:r>
      <w:r w:rsidR="007965D1">
        <w:t>devoted to optical character recognition</w:t>
      </w:r>
      <w:r w:rsidR="007C12E5">
        <w:t xml:space="preserve">. We will walk </w:t>
      </w:r>
      <w:r w:rsidR="007965D1">
        <w:t>through the steps of OCR work with Tesseract, based on two examples:</w:t>
      </w:r>
    </w:p>
    <w:p w:rsidR="008F4FF0" w:rsidRPr="007965D1" w:rsidRDefault="008F4FF0" w:rsidP="007965D1">
      <w:pPr>
        <w:ind w:left="720"/>
        <w:rPr>
          <w:sz w:val="18"/>
        </w:rPr>
      </w:pPr>
      <w:proofErr w:type="gramStart"/>
      <w:r w:rsidRPr="007965D1">
        <w:rPr>
          <w:sz w:val="18"/>
        </w:rPr>
        <w:t xml:space="preserve">John Bunce’s 1759 English translation of John Chrysostom’s </w:t>
      </w:r>
      <w:r w:rsidRPr="007965D1">
        <w:rPr>
          <w:i/>
          <w:sz w:val="18"/>
        </w:rPr>
        <w:t>On the Priesthood.</w:t>
      </w:r>
      <w:proofErr w:type="gramEnd"/>
      <w:r w:rsidRPr="007965D1">
        <w:rPr>
          <w:sz w:val="18"/>
        </w:rPr>
        <w:t xml:space="preserve"> </w:t>
      </w:r>
      <w:hyperlink r:id="rId5" w:history="1">
        <w:r w:rsidRPr="007965D1">
          <w:rPr>
            <w:rStyle w:val="Hyperlink"/>
            <w:sz w:val="18"/>
          </w:rPr>
          <w:t>https://archive.org/details/ofpriesthoodinsi00john</w:t>
        </w:r>
      </w:hyperlink>
      <w:r w:rsidRPr="007965D1">
        <w:rPr>
          <w:sz w:val="18"/>
        </w:rPr>
        <w:t xml:space="preserve"> </w:t>
      </w:r>
    </w:p>
    <w:p w:rsidR="008F4FF0" w:rsidRPr="007965D1" w:rsidRDefault="008F4FF0" w:rsidP="007965D1">
      <w:pPr>
        <w:ind w:left="720"/>
        <w:rPr>
          <w:sz w:val="18"/>
        </w:rPr>
      </w:pPr>
      <w:proofErr w:type="gramStart"/>
      <w:r w:rsidRPr="007965D1">
        <w:rPr>
          <w:sz w:val="18"/>
        </w:rPr>
        <w:t xml:space="preserve">J. A. </w:t>
      </w:r>
      <w:proofErr w:type="spellStart"/>
      <w:r w:rsidRPr="007965D1">
        <w:rPr>
          <w:sz w:val="18"/>
        </w:rPr>
        <w:t>Nairn’s</w:t>
      </w:r>
      <w:proofErr w:type="spellEnd"/>
      <w:r w:rsidRPr="007965D1">
        <w:rPr>
          <w:sz w:val="18"/>
        </w:rPr>
        <w:t xml:space="preserve"> 1906 Greek edition of John Chrysostom’s </w:t>
      </w:r>
      <w:r w:rsidRPr="007965D1">
        <w:rPr>
          <w:i/>
          <w:sz w:val="18"/>
        </w:rPr>
        <w:t>On the Priesthood</w:t>
      </w:r>
      <w:r w:rsidRPr="007965D1">
        <w:rPr>
          <w:sz w:val="18"/>
        </w:rPr>
        <w:t>.</w:t>
      </w:r>
      <w:proofErr w:type="gramEnd"/>
      <w:r w:rsidRPr="007965D1">
        <w:rPr>
          <w:sz w:val="18"/>
        </w:rPr>
        <w:t xml:space="preserve"> </w:t>
      </w:r>
      <w:hyperlink r:id="rId6" w:history="1">
        <w:r w:rsidRPr="007965D1">
          <w:rPr>
            <w:rStyle w:val="Hyperlink"/>
            <w:sz w:val="18"/>
          </w:rPr>
          <w:t>https://archive.org/details/DeSacerdotioOfStJohnChrysostom</w:t>
        </w:r>
      </w:hyperlink>
    </w:p>
    <w:p w:rsidR="008F4FF0" w:rsidRDefault="007C12E5" w:rsidP="007C12E5">
      <w:pPr>
        <w:pStyle w:val="Heading1"/>
      </w:pPr>
      <w:r>
        <w:t>Installation of Software</w:t>
      </w:r>
    </w:p>
    <w:p w:rsidR="007C12E5" w:rsidRDefault="007C12E5" w:rsidP="007C12E5">
      <w:r>
        <w:t xml:space="preserve">Download and install tesseract: </w:t>
      </w:r>
      <w:hyperlink r:id="rId7" w:history="1">
        <w:r w:rsidRPr="00C32ECD">
          <w:rPr>
            <w:rStyle w:val="Hyperlink"/>
          </w:rPr>
          <w:t>https://tesseract-ocr.github.io/tessdoc/Downloads.html</w:t>
        </w:r>
      </w:hyperlink>
    </w:p>
    <w:p w:rsidR="007C12E5" w:rsidRDefault="007C12E5" w:rsidP="007C12E5">
      <w:r>
        <w:t xml:space="preserve">Optional: download and install </w:t>
      </w:r>
      <w:proofErr w:type="spellStart"/>
      <w:r>
        <w:t>XpdfReader</w:t>
      </w:r>
      <w:proofErr w:type="spellEnd"/>
      <w:r>
        <w:t xml:space="preserve"> (for </w:t>
      </w:r>
      <w:proofErr w:type="spellStart"/>
      <w:r>
        <w:t>Pdftotext</w:t>
      </w:r>
      <w:proofErr w:type="spellEnd"/>
      <w:r>
        <w:t xml:space="preserve"> and </w:t>
      </w:r>
      <w:proofErr w:type="spellStart"/>
      <w:r>
        <w:t>Pdftoppm</w:t>
      </w:r>
      <w:proofErr w:type="spellEnd"/>
      <w:r>
        <w:t xml:space="preserve">): </w:t>
      </w:r>
      <w:hyperlink r:id="rId8" w:history="1">
        <w:r w:rsidRPr="00C32ECD">
          <w:rPr>
            <w:rStyle w:val="Hyperlink"/>
          </w:rPr>
          <w:t>https://www.xpdfreader.com/download.html</w:t>
        </w:r>
      </w:hyperlink>
      <w:r>
        <w:t xml:space="preserve"> </w:t>
      </w:r>
    </w:p>
    <w:p w:rsidR="007C12E5" w:rsidRDefault="007C12E5" w:rsidP="007C12E5">
      <w:r>
        <w:t xml:space="preserve">Windows users might need to adjust their system. Windows key &gt; “environment variables” &gt; System variables &gt; Path &gt; Edit &gt; add paths for Tesseract and </w:t>
      </w:r>
      <w:proofErr w:type="spellStart"/>
      <w:r>
        <w:t>Xpdf</w:t>
      </w:r>
      <w:proofErr w:type="spellEnd"/>
      <w:r>
        <w:t xml:space="preserve"> (if not present):</w:t>
      </w:r>
    </w:p>
    <w:p w:rsidR="007C12E5" w:rsidRDefault="007C12E5" w:rsidP="007C12E5">
      <w:r w:rsidRPr="007C12E5">
        <w:rPr>
          <w:noProof/>
        </w:rPr>
        <w:drawing>
          <wp:inline distT="0" distB="0" distL="0" distR="0" wp14:anchorId="7C645C8C" wp14:editId="6725E27E">
            <wp:extent cx="3618781" cy="2490618"/>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8781" cy="2490618"/>
                    </a:xfrm>
                    <a:prstGeom prst="rect">
                      <a:avLst/>
                    </a:prstGeom>
                  </pic:spPr>
                </pic:pic>
              </a:graphicData>
            </a:graphic>
          </wp:inline>
        </w:drawing>
      </w:r>
    </w:p>
    <w:p w:rsidR="00E76CCD" w:rsidRDefault="00E76CCD" w:rsidP="007C12E5">
      <w:r>
        <w:t>Get a plain text processor:</w:t>
      </w:r>
    </w:p>
    <w:p w:rsidR="00E76CCD" w:rsidRDefault="00E76CCD" w:rsidP="00E76CCD">
      <w:pPr>
        <w:ind w:firstLine="720"/>
      </w:pPr>
      <w:r>
        <w:t>Windows: Notepad, or download Atom</w:t>
      </w:r>
      <w:r w:rsidR="004D348B">
        <w:t xml:space="preserve"> (</w:t>
      </w:r>
      <w:hyperlink r:id="rId10" w:history="1">
        <w:r w:rsidR="004D348B" w:rsidRPr="00C32ECD">
          <w:rPr>
            <w:rStyle w:val="Hyperlink"/>
          </w:rPr>
          <w:t>https://atom.io/</w:t>
        </w:r>
      </w:hyperlink>
      <w:r w:rsidR="004D348B">
        <w:t>)</w:t>
      </w:r>
      <w:r>
        <w:t>, Notepad++</w:t>
      </w:r>
      <w:r w:rsidR="004D348B">
        <w:t xml:space="preserve"> (</w:t>
      </w:r>
      <w:hyperlink r:id="rId11" w:history="1">
        <w:r w:rsidR="004D348B" w:rsidRPr="00C32ECD">
          <w:rPr>
            <w:rStyle w:val="Hyperlink"/>
          </w:rPr>
          <w:t>https://notepad-plus-plus.org</w:t>
        </w:r>
      </w:hyperlink>
      <w:r w:rsidR="004D348B">
        <w:t>), Sublime Text (</w:t>
      </w:r>
      <w:hyperlink r:id="rId12" w:history="1">
        <w:r w:rsidR="004D348B" w:rsidRPr="00C32ECD">
          <w:rPr>
            <w:rStyle w:val="Hyperlink"/>
          </w:rPr>
          <w:t>https://www.sublimetext.com/</w:t>
        </w:r>
      </w:hyperlink>
      <w:r w:rsidR="004D348B">
        <w:t>)</w:t>
      </w:r>
      <w:r>
        <w:t>.</w:t>
      </w:r>
    </w:p>
    <w:p w:rsidR="004D348B" w:rsidRDefault="004D348B" w:rsidP="004D348B">
      <w:pPr>
        <w:ind w:firstLine="720"/>
      </w:pPr>
      <w:r>
        <w:lastRenderedPageBreak/>
        <w:t xml:space="preserve">Windows: </w:t>
      </w:r>
      <w:proofErr w:type="spellStart"/>
      <w:r>
        <w:t>TextEdit</w:t>
      </w:r>
      <w:proofErr w:type="spellEnd"/>
      <w:r>
        <w:t>, or download Atom (</w:t>
      </w:r>
      <w:hyperlink r:id="rId13" w:history="1">
        <w:r w:rsidRPr="00C32ECD">
          <w:rPr>
            <w:rStyle w:val="Hyperlink"/>
          </w:rPr>
          <w:t>https://atom.io/</w:t>
        </w:r>
      </w:hyperlink>
      <w:r>
        <w:t>), BBEdit (</w:t>
      </w:r>
      <w:hyperlink r:id="rId14" w:history="1">
        <w:r w:rsidRPr="00C32ECD">
          <w:rPr>
            <w:rStyle w:val="Hyperlink"/>
          </w:rPr>
          <w:t>https://www.barebones.com/</w:t>
        </w:r>
      </w:hyperlink>
      <w:r>
        <w:t>), Sublime Text (</w:t>
      </w:r>
      <w:hyperlink r:id="rId15" w:history="1">
        <w:r w:rsidRPr="00C32ECD">
          <w:rPr>
            <w:rStyle w:val="Hyperlink"/>
          </w:rPr>
          <w:t>https://www.sublimetext.com/</w:t>
        </w:r>
      </w:hyperlink>
      <w:r>
        <w:t>).</w:t>
      </w:r>
    </w:p>
    <w:p w:rsidR="004D348B" w:rsidRDefault="004D348B" w:rsidP="00E76CCD">
      <w:pPr>
        <w:ind w:firstLine="720"/>
      </w:pPr>
    </w:p>
    <w:p w:rsidR="007C12E5" w:rsidRDefault="007C12E5" w:rsidP="007C12E5">
      <w:pPr>
        <w:pStyle w:val="Heading2"/>
      </w:pPr>
      <w:r>
        <w:t>Set up files</w:t>
      </w:r>
    </w:p>
    <w:p w:rsidR="007C12E5" w:rsidRDefault="004D348B" w:rsidP="007C12E5">
      <w:r>
        <w:t>Download PDFs/images and set them up as you like in the directory of your choice.</w:t>
      </w:r>
    </w:p>
    <w:p w:rsidR="007C12E5" w:rsidRDefault="009B6FAD" w:rsidP="007C12E5">
      <w:pPr>
        <w:pStyle w:val="Heading2"/>
      </w:pPr>
      <w:r>
        <w:t xml:space="preserve">Use </w:t>
      </w:r>
      <w:r w:rsidR="007C12E5">
        <w:t>the shell</w:t>
      </w:r>
    </w:p>
    <w:p w:rsidR="007C12E5" w:rsidRDefault="009B6FAD" w:rsidP="007C12E5">
      <w:r w:rsidRPr="009B6FAD">
        <w:rPr>
          <w:b/>
        </w:rPr>
        <w:t>Open the shell</w:t>
      </w:r>
      <w:r>
        <w:t xml:space="preserve">. </w:t>
      </w:r>
      <w:r w:rsidR="007C12E5">
        <w:t>Windows: cmd</w:t>
      </w:r>
      <w:r>
        <w:t xml:space="preserve">. </w:t>
      </w:r>
      <w:r w:rsidR="007C12E5">
        <w:t xml:space="preserve">Mac: </w:t>
      </w:r>
      <w:r w:rsidR="007C12E5" w:rsidRPr="007C12E5">
        <w:t>Applications → Utilities → Terminal</w:t>
      </w:r>
    </w:p>
    <w:p w:rsidR="009B6FAD" w:rsidRDefault="009B6FAD" w:rsidP="007C12E5">
      <w:r w:rsidRPr="009B6FAD">
        <w:rPr>
          <w:b/>
        </w:rPr>
        <w:t>Navigate</w:t>
      </w:r>
      <w:r>
        <w:rPr>
          <w:b/>
        </w:rPr>
        <w:t xml:space="preserve"> to your files</w:t>
      </w:r>
      <w:r>
        <w:t xml:space="preserve">: </w:t>
      </w:r>
    </w:p>
    <w:tbl>
      <w:tblPr>
        <w:tblStyle w:val="TableGrid"/>
        <w:tblW w:w="0" w:type="auto"/>
        <w:tblLook w:val="04A0" w:firstRow="1" w:lastRow="0" w:firstColumn="1" w:lastColumn="0" w:noHBand="0" w:noVBand="1"/>
      </w:tblPr>
      <w:tblGrid>
        <w:gridCol w:w="1458"/>
        <w:gridCol w:w="1440"/>
        <w:gridCol w:w="2430"/>
        <w:gridCol w:w="1651"/>
        <w:gridCol w:w="2597"/>
      </w:tblGrid>
      <w:tr w:rsidR="009B6FAD" w:rsidRPr="009B6FAD" w:rsidTr="00B12264">
        <w:tc>
          <w:tcPr>
            <w:tcW w:w="1458" w:type="dxa"/>
          </w:tcPr>
          <w:p w:rsidR="009B6FAD" w:rsidRPr="009B6FAD" w:rsidRDefault="009B6FAD" w:rsidP="009B6FAD">
            <w:r>
              <w:t xml:space="preserve">Mac </w:t>
            </w:r>
            <w:r w:rsidR="0077692F">
              <w:t>/ Linux</w:t>
            </w:r>
          </w:p>
        </w:tc>
        <w:tc>
          <w:tcPr>
            <w:tcW w:w="1440" w:type="dxa"/>
          </w:tcPr>
          <w:p w:rsidR="009B6FAD" w:rsidRPr="009B6FAD" w:rsidRDefault="009B6FAD" w:rsidP="00BE6664">
            <w:r>
              <w:t>Windows</w:t>
            </w:r>
          </w:p>
        </w:tc>
        <w:tc>
          <w:tcPr>
            <w:tcW w:w="2430" w:type="dxa"/>
          </w:tcPr>
          <w:p w:rsidR="009B6FAD" w:rsidRPr="009B6FAD" w:rsidRDefault="009B6FAD" w:rsidP="00BE6664">
            <w:r>
              <w:t>Purpose</w:t>
            </w:r>
          </w:p>
        </w:tc>
        <w:tc>
          <w:tcPr>
            <w:tcW w:w="1651" w:type="dxa"/>
          </w:tcPr>
          <w:p w:rsidR="009B6FAD" w:rsidRPr="009B6FAD" w:rsidRDefault="009B6FAD" w:rsidP="00BE6664">
            <w:r>
              <w:t>Examples</w:t>
            </w:r>
          </w:p>
        </w:tc>
        <w:tc>
          <w:tcPr>
            <w:tcW w:w="2597" w:type="dxa"/>
          </w:tcPr>
          <w:p w:rsidR="009B6FAD" w:rsidRPr="009B6FAD" w:rsidRDefault="009B6FAD" w:rsidP="00BE6664"/>
        </w:tc>
      </w:tr>
      <w:tr w:rsidR="009B6FAD" w:rsidRPr="009B6FAD" w:rsidTr="00B12264">
        <w:tc>
          <w:tcPr>
            <w:tcW w:w="1458" w:type="dxa"/>
          </w:tcPr>
          <w:p w:rsidR="009B6FAD" w:rsidRPr="009B6FAD" w:rsidRDefault="009B6FAD" w:rsidP="009B6FAD">
            <w:pPr>
              <w:rPr>
                <w:rFonts w:ascii="Courier New" w:hAnsi="Courier New" w:cs="Courier New"/>
              </w:rPr>
            </w:pPr>
            <w:r w:rsidRPr="009B6FAD">
              <w:rPr>
                <w:rFonts w:ascii="Courier New" w:hAnsi="Courier New" w:cs="Courier New"/>
              </w:rPr>
              <w:t>cd</w:t>
            </w:r>
          </w:p>
        </w:tc>
        <w:tc>
          <w:tcPr>
            <w:tcW w:w="1440" w:type="dxa"/>
          </w:tcPr>
          <w:p w:rsidR="009B6FAD" w:rsidRPr="009B6FAD" w:rsidRDefault="009B6FAD" w:rsidP="00B77A7E">
            <w:pPr>
              <w:rPr>
                <w:rFonts w:ascii="Courier New" w:hAnsi="Courier New" w:cs="Courier New"/>
              </w:rPr>
            </w:pPr>
            <w:r w:rsidRPr="009B6FAD">
              <w:rPr>
                <w:rFonts w:ascii="Courier New" w:hAnsi="Courier New" w:cs="Courier New"/>
              </w:rPr>
              <w:t>cd</w:t>
            </w:r>
          </w:p>
        </w:tc>
        <w:tc>
          <w:tcPr>
            <w:tcW w:w="2430" w:type="dxa"/>
          </w:tcPr>
          <w:p w:rsidR="009B6FAD" w:rsidRPr="009B6FAD" w:rsidRDefault="009B6FAD" w:rsidP="00B77A7E">
            <w:r w:rsidRPr="009B6FAD">
              <w:t>change directory</w:t>
            </w:r>
          </w:p>
        </w:tc>
        <w:tc>
          <w:tcPr>
            <w:tcW w:w="1651" w:type="dxa"/>
          </w:tcPr>
          <w:p w:rsidR="009B6FAD" w:rsidRPr="009B6FAD" w:rsidRDefault="009B6FAD" w:rsidP="00B77A7E">
            <w:pPr>
              <w:rPr>
                <w:rFonts w:ascii="Courier New" w:hAnsi="Courier New" w:cs="Courier New"/>
              </w:rPr>
            </w:pPr>
            <w:proofErr w:type="gramStart"/>
            <w:r w:rsidRPr="009B6FAD">
              <w:rPr>
                <w:rFonts w:ascii="Courier New" w:hAnsi="Courier New" w:cs="Courier New"/>
              </w:rPr>
              <w:t>cd ..</w:t>
            </w:r>
            <w:proofErr w:type="gramEnd"/>
          </w:p>
          <w:p w:rsidR="009B6FAD" w:rsidRPr="009B6FAD" w:rsidRDefault="009B6FAD" w:rsidP="00B77A7E">
            <w:pPr>
              <w:rPr>
                <w:rFonts w:ascii="Courier New" w:hAnsi="Courier New" w:cs="Courier New"/>
              </w:rPr>
            </w:pPr>
            <w:r w:rsidRPr="009B6FAD">
              <w:rPr>
                <w:rFonts w:ascii="Courier New" w:hAnsi="Courier New" w:cs="Courier New"/>
              </w:rPr>
              <w:t>cd files</w:t>
            </w:r>
          </w:p>
        </w:tc>
        <w:tc>
          <w:tcPr>
            <w:tcW w:w="2597" w:type="dxa"/>
          </w:tcPr>
          <w:p w:rsidR="009B6FAD" w:rsidRDefault="009B6FAD" w:rsidP="00B77A7E">
            <w:r w:rsidRPr="009B6FAD">
              <w:t>go up one level</w:t>
            </w:r>
          </w:p>
          <w:p w:rsidR="009B6FAD" w:rsidRPr="009B6FAD" w:rsidRDefault="009B6FAD" w:rsidP="00B77A7E">
            <w:r>
              <w:t xml:space="preserve">go into subdirectory </w:t>
            </w:r>
            <w:r w:rsidRPr="009B6FAD">
              <w:rPr>
                <w:rFonts w:ascii="Courier New" w:hAnsi="Courier New" w:cs="Courier New"/>
              </w:rPr>
              <w:t>files</w:t>
            </w:r>
          </w:p>
        </w:tc>
      </w:tr>
      <w:tr w:rsidR="009B6FAD" w:rsidRPr="009B6FAD" w:rsidTr="00B12264">
        <w:tc>
          <w:tcPr>
            <w:tcW w:w="1458" w:type="dxa"/>
          </w:tcPr>
          <w:p w:rsidR="009B6FAD" w:rsidRPr="009B6FAD" w:rsidRDefault="009B6FAD" w:rsidP="009B6FAD">
            <w:pPr>
              <w:rPr>
                <w:rFonts w:ascii="Courier New" w:hAnsi="Courier New" w:cs="Courier New"/>
              </w:rPr>
            </w:pPr>
            <w:r>
              <w:rPr>
                <w:rFonts w:ascii="Courier New" w:hAnsi="Courier New" w:cs="Courier New"/>
              </w:rPr>
              <w:t>ls</w:t>
            </w:r>
          </w:p>
        </w:tc>
        <w:tc>
          <w:tcPr>
            <w:tcW w:w="1440" w:type="dxa"/>
          </w:tcPr>
          <w:p w:rsidR="009B6FAD" w:rsidRPr="009B6FAD" w:rsidRDefault="009B6FAD" w:rsidP="00B77A7E">
            <w:pPr>
              <w:rPr>
                <w:rFonts w:ascii="Courier New" w:hAnsi="Courier New" w:cs="Courier New"/>
              </w:rPr>
            </w:pPr>
            <w:proofErr w:type="spellStart"/>
            <w:r>
              <w:rPr>
                <w:rFonts w:ascii="Courier New" w:hAnsi="Courier New" w:cs="Courier New"/>
              </w:rPr>
              <w:t>dir</w:t>
            </w:r>
            <w:proofErr w:type="spellEnd"/>
          </w:p>
        </w:tc>
        <w:tc>
          <w:tcPr>
            <w:tcW w:w="2430" w:type="dxa"/>
          </w:tcPr>
          <w:p w:rsidR="009B6FAD" w:rsidRPr="009B6FAD" w:rsidRDefault="009B6FAD" w:rsidP="00B77A7E">
            <w:r>
              <w:t>list directory contents</w:t>
            </w:r>
          </w:p>
        </w:tc>
        <w:tc>
          <w:tcPr>
            <w:tcW w:w="1651" w:type="dxa"/>
          </w:tcPr>
          <w:p w:rsidR="009B6FAD" w:rsidRPr="009B6FAD" w:rsidRDefault="009B6FAD" w:rsidP="00B77A7E">
            <w:pPr>
              <w:rPr>
                <w:rFonts w:ascii="Courier New" w:hAnsi="Courier New" w:cs="Courier New"/>
              </w:rPr>
            </w:pPr>
          </w:p>
        </w:tc>
        <w:tc>
          <w:tcPr>
            <w:tcW w:w="2597" w:type="dxa"/>
          </w:tcPr>
          <w:p w:rsidR="009B6FAD" w:rsidRPr="009B6FAD" w:rsidRDefault="009B6FAD" w:rsidP="00B77A7E"/>
        </w:tc>
      </w:tr>
      <w:tr w:rsidR="00B12264" w:rsidRPr="009B6FAD" w:rsidTr="00B12264">
        <w:tc>
          <w:tcPr>
            <w:tcW w:w="1458" w:type="dxa"/>
          </w:tcPr>
          <w:p w:rsidR="00B12264" w:rsidRDefault="00B12264" w:rsidP="00B12264">
            <w:pPr>
              <w:rPr>
                <w:rFonts w:ascii="Courier New" w:hAnsi="Courier New" w:cs="Courier New"/>
              </w:rPr>
            </w:pPr>
            <w:r>
              <w:rPr>
                <w:rFonts w:ascii="Courier New" w:hAnsi="Courier New" w:cs="Courier New"/>
              </w:rPr>
              <w:t>↑</w:t>
            </w:r>
          </w:p>
        </w:tc>
        <w:tc>
          <w:tcPr>
            <w:tcW w:w="1440" w:type="dxa"/>
          </w:tcPr>
          <w:p w:rsidR="00B12264" w:rsidRDefault="00B12264" w:rsidP="00B77A7E">
            <w:pPr>
              <w:rPr>
                <w:rFonts w:ascii="Courier New" w:hAnsi="Courier New" w:cs="Courier New"/>
              </w:rPr>
            </w:pPr>
            <w:r>
              <w:rPr>
                <w:rFonts w:ascii="Courier New" w:hAnsi="Courier New" w:cs="Courier New"/>
              </w:rPr>
              <w:t>↑</w:t>
            </w:r>
          </w:p>
        </w:tc>
        <w:tc>
          <w:tcPr>
            <w:tcW w:w="2430" w:type="dxa"/>
          </w:tcPr>
          <w:p w:rsidR="00B12264" w:rsidRDefault="00B12264" w:rsidP="00B77A7E">
            <w:r>
              <w:t>show previous command</w:t>
            </w:r>
          </w:p>
        </w:tc>
        <w:tc>
          <w:tcPr>
            <w:tcW w:w="1651" w:type="dxa"/>
          </w:tcPr>
          <w:p w:rsidR="00B12264" w:rsidRPr="009B6FAD" w:rsidRDefault="00B12264" w:rsidP="00B77A7E">
            <w:pPr>
              <w:rPr>
                <w:rFonts w:ascii="Courier New" w:hAnsi="Courier New" w:cs="Courier New"/>
              </w:rPr>
            </w:pPr>
          </w:p>
        </w:tc>
        <w:tc>
          <w:tcPr>
            <w:tcW w:w="2597" w:type="dxa"/>
          </w:tcPr>
          <w:p w:rsidR="00B12264" w:rsidRPr="009B6FAD" w:rsidRDefault="00B12264" w:rsidP="00B77A7E"/>
        </w:tc>
      </w:tr>
      <w:tr w:rsidR="00B12264" w:rsidRPr="009B6FAD" w:rsidTr="00B12264">
        <w:tc>
          <w:tcPr>
            <w:tcW w:w="1458" w:type="dxa"/>
          </w:tcPr>
          <w:p w:rsidR="00B12264" w:rsidRDefault="00B12264" w:rsidP="009B6FAD">
            <w:pPr>
              <w:rPr>
                <w:rFonts w:ascii="Courier New" w:hAnsi="Courier New" w:cs="Courier New"/>
              </w:rPr>
            </w:pPr>
            <w:r>
              <w:rPr>
                <w:rFonts w:ascii="Courier New" w:hAnsi="Courier New" w:cs="Courier New"/>
              </w:rPr>
              <w:t>↓</w:t>
            </w:r>
          </w:p>
        </w:tc>
        <w:tc>
          <w:tcPr>
            <w:tcW w:w="1440" w:type="dxa"/>
          </w:tcPr>
          <w:p w:rsidR="00B12264" w:rsidRDefault="00B12264" w:rsidP="00B77A7E">
            <w:pPr>
              <w:rPr>
                <w:rFonts w:ascii="Courier New" w:hAnsi="Courier New" w:cs="Courier New"/>
              </w:rPr>
            </w:pPr>
            <w:r>
              <w:rPr>
                <w:rFonts w:ascii="Courier New" w:hAnsi="Courier New" w:cs="Courier New"/>
              </w:rPr>
              <w:t>↓</w:t>
            </w:r>
          </w:p>
        </w:tc>
        <w:tc>
          <w:tcPr>
            <w:tcW w:w="2430" w:type="dxa"/>
          </w:tcPr>
          <w:p w:rsidR="00B12264" w:rsidRDefault="00B12264" w:rsidP="00B77A7E">
            <w:r>
              <w:t>show next command</w:t>
            </w:r>
          </w:p>
        </w:tc>
        <w:tc>
          <w:tcPr>
            <w:tcW w:w="1651" w:type="dxa"/>
          </w:tcPr>
          <w:p w:rsidR="00B12264" w:rsidRPr="009B6FAD" w:rsidRDefault="00B12264" w:rsidP="00B77A7E">
            <w:pPr>
              <w:rPr>
                <w:rFonts w:ascii="Courier New" w:hAnsi="Courier New" w:cs="Courier New"/>
              </w:rPr>
            </w:pPr>
          </w:p>
        </w:tc>
        <w:tc>
          <w:tcPr>
            <w:tcW w:w="2597" w:type="dxa"/>
          </w:tcPr>
          <w:p w:rsidR="00B12264" w:rsidRPr="009B6FAD" w:rsidRDefault="00B12264" w:rsidP="00B77A7E"/>
        </w:tc>
      </w:tr>
      <w:tr w:rsidR="00B12264" w:rsidRPr="009B6FAD" w:rsidTr="00B12264">
        <w:tc>
          <w:tcPr>
            <w:tcW w:w="1458" w:type="dxa"/>
          </w:tcPr>
          <w:p w:rsidR="00B12264" w:rsidRDefault="00B12264" w:rsidP="009B6FAD">
            <w:pPr>
              <w:rPr>
                <w:rFonts w:ascii="Courier New" w:hAnsi="Courier New" w:cs="Courier New"/>
              </w:rPr>
            </w:pPr>
            <w:r>
              <w:rPr>
                <w:rFonts w:ascii="Courier New" w:hAnsi="Courier New" w:cs="Courier New"/>
              </w:rPr>
              <w:t>[tab]</w:t>
            </w:r>
          </w:p>
        </w:tc>
        <w:tc>
          <w:tcPr>
            <w:tcW w:w="1440" w:type="dxa"/>
          </w:tcPr>
          <w:p w:rsidR="00B12264" w:rsidRDefault="00B12264" w:rsidP="00B77A7E">
            <w:pPr>
              <w:rPr>
                <w:rFonts w:ascii="Courier New" w:hAnsi="Courier New" w:cs="Courier New"/>
              </w:rPr>
            </w:pPr>
            <w:r>
              <w:rPr>
                <w:rFonts w:ascii="Courier New" w:hAnsi="Courier New" w:cs="Courier New"/>
              </w:rPr>
              <w:t>[tab]</w:t>
            </w:r>
          </w:p>
        </w:tc>
        <w:tc>
          <w:tcPr>
            <w:tcW w:w="2430" w:type="dxa"/>
          </w:tcPr>
          <w:p w:rsidR="00B12264" w:rsidRDefault="00B12264" w:rsidP="00B77A7E">
            <w:r>
              <w:t>autocomplete</w:t>
            </w:r>
          </w:p>
        </w:tc>
        <w:tc>
          <w:tcPr>
            <w:tcW w:w="1651" w:type="dxa"/>
          </w:tcPr>
          <w:p w:rsidR="00B12264" w:rsidRPr="009B6FAD" w:rsidRDefault="00B12264" w:rsidP="00B77A7E">
            <w:pPr>
              <w:rPr>
                <w:rFonts w:ascii="Courier New" w:hAnsi="Courier New" w:cs="Courier New"/>
              </w:rPr>
            </w:pPr>
          </w:p>
        </w:tc>
        <w:tc>
          <w:tcPr>
            <w:tcW w:w="2597" w:type="dxa"/>
          </w:tcPr>
          <w:p w:rsidR="00B12264" w:rsidRPr="009B6FAD" w:rsidRDefault="00B12264" w:rsidP="00B77A7E"/>
        </w:tc>
      </w:tr>
    </w:tbl>
    <w:p w:rsidR="0077692F" w:rsidRDefault="0077692F" w:rsidP="009B6FAD"/>
    <w:p w:rsidR="009B6FAD" w:rsidRDefault="0077692F" w:rsidP="009B6FAD">
      <w:r>
        <w:t>You can find lots of other commands</w:t>
      </w:r>
      <w:r w:rsidR="00B12264">
        <w:t xml:space="preserve"> by searching online.</w:t>
      </w:r>
    </w:p>
    <w:p w:rsidR="009B6FAD" w:rsidRDefault="0033604F" w:rsidP="0033604F">
      <w:pPr>
        <w:pStyle w:val="Heading2"/>
      </w:pPr>
      <w:r>
        <w:t>Try a non-OCR approach</w:t>
      </w:r>
    </w:p>
    <w:p w:rsidR="0033604F" w:rsidRDefault="0033604F" w:rsidP="0033604F">
      <w:r>
        <w:t>You can try to scrape the text out of the pdf, if it exists:</w:t>
      </w:r>
    </w:p>
    <w:p w:rsidR="0033604F" w:rsidRDefault="0033604F" w:rsidP="0033604F">
      <w:pPr>
        <w:ind w:firstLine="720"/>
      </w:pPr>
      <w:proofErr w:type="spellStart"/>
      <w:proofErr w:type="gramStart"/>
      <w:r w:rsidRPr="0033604F">
        <w:rPr>
          <w:rFonts w:ascii="Courier New" w:hAnsi="Courier New" w:cs="Courier New"/>
        </w:rPr>
        <w:t>pdftotext</w:t>
      </w:r>
      <w:proofErr w:type="spellEnd"/>
      <w:proofErr w:type="gramEnd"/>
      <w:r w:rsidRPr="0033604F">
        <w:rPr>
          <w:rFonts w:ascii="Courier New" w:hAnsi="Courier New" w:cs="Courier New"/>
        </w:rPr>
        <w:t xml:space="preserve"> ofpriesthoodinsi00john.pdf bun</w:t>
      </w:r>
      <w:r>
        <w:rPr>
          <w:rFonts w:ascii="Courier New" w:hAnsi="Courier New" w:cs="Courier New"/>
        </w:rPr>
        <w:t>ce.txt</w:t>
      </w:r>
    </w:p>
    <w:p w:rsidR="0033604F" w:rsidRDefault="0033604F" w:rsidP="0033604F">
      <w:r>
        <w:t>That line will scrape all the text from the local pdf and put it into a file called bunce.txt.</w:t>
      </w:r>
    </w:p>
    <w:p w:rsidR="0033604F" w:rsidRDefault="0033604F" w:rsidP="0033604F">
      <w:r>
        <w:t xml:space="preserve">There are a lot of other options with </w:t>
      </w:r>
      <w:proofErr w:type="spellStart"/>
      <w:r>
        <w:t>pdftotext</w:t>
      </w:r>
      <w:proofErr w:type="spellEnd"/>
      <w:r>
        <w:t xml:space="preserve">. </w:t>
      </w:r>
      <w:proofErr w:type="gramStart"/>
      <w:r>
        <w:t xml:space="preserve">To see them all, just type </w:t>
      </w:r>
      <w:proofErr w:type="spellStart"/>
      <w:r w:rsidRPr="0033604F">
        <w:rPr>
          <w:rFonts w:ascii="Courier New" w:hAnsi="Courier New" w:cs="Courier New"/>
        </w:rPr>
        <w:t>pdftotext</w:t>
      </w:r>
      <w:proofErr w:type="spellEnd"/>
      <w:r>
        <w:t>.</w:t>
      </w:r>
      <w:proofErr w:type="gramEnd"/>
    </w:p>
    <w:p w:rsidR="0033604F" w:rsidRDefault="0033604F" w:rsidP="0033604F">
      <w:pPr>
        <w:pStyle w:val="Heading2"/>
      </w:pPr>
      <w:r>
        <w:t>Convert your PDF to images</w:t>
      </w:r>
    </w:p>
    <w:p w:rsidR="0033604F" w:rsidRDefault="0033604F" w:rsidP="0033604F">
      <w:r>
        <w:t xml:space="preserve">Tesseract handles jpegs and </w:t>
      </w:r>
      <w:proofErr w:type="spellStart"/>
      <w:r>
        <w:t>pngs</w:t>
      </w:r>
      <w:proofErr w:type="spellEnd"/>
      <w:r>
        <w:t>, but it does NOT handle TIFFs, nor does it take PDFs. You can convert the images to PNGs as follows:</w:t>
      </w:r>
    </w:p>
    <w:p w:rsidR="0033604F" w:rsidRDefault="0033604F" w:rsidP="0033604F">
      <w:pPr>
        <w:ind w:firstLine="720"/>
      </w:pPr>
      <w:proofErr w:type="spellStart"/>
      <w:proofErr w:type="gramStart"/>
      <w:r w:rsidRPr="0033604F">
        <w:rPr>
          <w:rFonts w:ascii="Courier New" w:hAnsi="Courier New" w:cs="Courier New"/>
        </w:rPr>
        <w:t>pdftopng</w:t>
      </w:r>
      <w:proofErr w:type="spellEnd"/>
      <w:proofErr w:type="gramEnd"/>
      <w:r w:rsidRPr="0033604F">
        <w:rPr>
          <w:rFonts w:ascii="Courier New" w:hAnsi="Courier New" w:cs="Courier New"/>
        </w:rPr>
        <w:t xml:space="preserve"> -r 300 -f 37 -l 40 ofpriesthoodinsi00john.pdf bun</w:t>
      </w:r>
      <w:r>
        <w:rPr>
          <w:rFonts w:ascii="Courier New" w:hAnsi="Courier New" w:cs="Courier New"/>
        </w:rPr>
        <w:t>ce300</w:t>
      </w:r>
    </w:p>
    <w:p w:rsidR="0033604F" w:rsidRDefault="0033604F" w:rsidP="0033604F">
      <w:r>
        <w:t>That line will look for pages 37-40 of the local pdf, and save each page at 300 dot-per-inch resolution, saving it incrementally to bunce300-000037.png, bunce300-000038.png, etc.</w:t>
      </w:r>
    </w:p>
    <w:p w:rsidR="0033604F" w:rsidRDefault="0033604F" w:rsidP="0033604F">
      <w:r>
        <w:t xml:space="preserve">There are a lot of other options with </w:t>
      </w:r>
      <w:proofErr w:type="spellStart"/>
      <w:r>
        <w:t>pdftopng</w:t>
      </w:r>
      <w:proofErr w:type="spellEnd"/>
      <w:r>
        <w:t xml:space="preserve">. </w:t>
      </w:r>
      <w:proofErr w:type="gramStart"/>
      <w:r>
        <w:t xml:space="preserve">To see them all, just type </w:t>
      </w:r>
      <w:proofErr w:type="spellStart"/>
      <w:r w:rsidRPr="0033604F">
        <w:rPr>
          <w:rFonts w:ascii="Courier New" w:hAnsi="Courier New" w:cs="Courier New"/>
        </w:rPr>
        <w:t>pdfto</w:t>
      </w:r>
      <w:r>
        <w:rPr>
          <w:rFonts w:ascii="Courier New" w:hAnsi="Courier New" w:cs="Courier New"/>
        </w:rPr>
        <w:t>png</w:t>
      </w:r>
      <w:proofErr w:type="spellEnd"/>
      <w:r>
        <w:t>.</w:t>
      </w:r>
      <w:proofErr w:type="gramEnd"/>
    </w:p>
    <w:p w:rsidR="0033604F" w:rsidRDefault="0033604F" w:rsidP="0033604F">
      <w:pPr>
        <w:pStyle w:val="Heading2"/>
      </w:pPr>
      <w:r>
        <w:lastRenderedPageBreak/>
        <w:t>Convert your images into text</w:t>
      </w:r>
    </w:p>
    <w:p w:rsidR="0033604F" w:rsidRDefault="0033604F" w:rsidP="0033604F">
      <w:r>
        <w:t>Now the fun begins! All you need to do is invoke tesseract as follows:</w:t>
      </w:r>
    </w:p>
    <w:p w:rsidR="0033604F" w:rsidRDefault="0033604F" w:rsidP="0033604F">
      <w:pPr>
        <w:ind w:firstLine="720"/>
      </w:pPr>
      <w:proofErr w:type="gramStart"/>
      <w:r w:rsidRPr="0033604F">
        <w:rPr>
          <w:rFonts w:ascii="Courier New" w:hAnsi="Courier New" w:cs="Courier New"/>
        </w:rPr>
        <w:t>tesseract</w:t>
      </w:r>
      <w:proofErr w:type="gramEnd"/>
      <w:r w:rsidRPr="0033604F">
        <w:rPr>
          <w:rFonts w:ascii="Courier New" w:hAnsi="Courier New" w:cs="Courier New"/>
        </w:rPr>
        <w:t xml:space="preserve"> bunce</w:t>
      </w:r>
      <w:r>
        <w:rPr>
          <w:rFonts w:ascii="Courier New" w:hAnsi="Courier New" w:cs="Courier New"/>
        </w:rPr>
        <w:t>300-000037.png bunce-037</w:t>
      </w:r>
      <w:r w:rsidRPr="0033604F">
        <w:rPr>
          <w:rFonts w:ascii="Courier New" w:hAnsi="Courier New" w:cs="Courier New"/>
        </w:rPr>
        <w:t xml:space="preserve"> -l </w:t>
      </w:r>
      <w:proofErr w:type="spellStart"/>
      <w:r w:rsidRPr="0033604F">
        <w:rPr>
          <w:rFonts w:ascii="Courier New" w:hAnsi="Courier New" w:cs="Courier New"/>
        </w:rPr>
        <w:t>eng</w:t>
      </w:r>
      <w:proofErr w:type="spellEnd"/>
    </w:p>
    <w:p w:rsidR="0033604F" w:rsidRDefault="0033604F" w:rsidP="0033604F">
      <w:r>
        <w:t>That line asks Tesseract to process the selected image and place the output at a file called bunce-037.txt, and to treat the input as English.</w:t>
      </w:r>
    </w:p>
    <w:p w:rsidR="00896B70" w:rsidRDefault="00896B70" w:rsidP="0033604F">
      <w:r>
        <w:t xml:space="preserve">If you are working with another language, be sure to use the 3-letter name of the language, e.g., </w:t>
      </w:r>
      <w:proofErr w:type="spellStart"/>
      <w:r>
        <w:t>grc</w:t>
      </w:r>
      <w:proofErr w:type="spellEnd"/>
      <w:r>
        <w:t xml:space="preserve"> for Greek, </w:t>
      </w:r>
      <w:proofErr w:type="spellStart"/>
      <w:r>
        <w:t>lat</w:t>
      </w:r>
      <w:proofErr w:type="spellEnd"/>
      <w:r>
        <w:t xml:space="preserve"> for Latin, </w:t>
      </w:r>
      <w:proofErr w:type="spellStart"/>
      <w:r>
        <w:t>syr</w:t>
      </w:r>
      <w:proofErr w:type="spellEnd"/>
      <w:r>
        <w:t xml:space="preserve"> for </w:t>
      </w:r>
      <w:proofErr w:type="spellStart"/>
      <w:r>
        <w:t>Syriac</w:t>
      </w:r>
      <w:proofErr w:type="spellEnd"/>
      <w:r>
        <w:t xml:space="preserve">, cop for Coptic. If your text has a mix of languages, just join the language codes together with a plus sign, putting the most important language first. For example, -l </w:t>
      </w:r>
      <w:proofErr w:type="spellStart"/>
      <w:r>
        <w:t>grc+eng</w:t>
      </w:r>
      <w:proofErr w:type="spellEnd"/>
      <w:r>
        <w:t xml:space="preserve"> could be good for a critical edition where there are Latin </w:t>
      </w:r>
      <w:proofErr w:type="spellStart"/>
      <w:r>
        <w:t>sigla</w:t>
      </w:r>
      <w:proofErr w:type="spellEnd"/>
      <w:r>
        <w:t xml:space="preserve"> to tease out.</w:t>
      </w:r>
    </w:p>
    <w:p w:rsidR="00E55123" w:rsidRDefault="00E55123" w:rsidP="00E55123">
      <w:r>
        <w:t xml:space="preserve">There are some other options tesseract offers. To see them all, just type </w:t>
      </w:r>
      <w:r>
        <w:rPr>
          <w:rFonts w:ascii="Courier New" w:hAnsi="Courier New" w:cs="Courier New"/>
        </w:rPr>
        <w:t>tesseract</w:t>
      </w:r>
      <w:r w:rsidR="006C7263">
        <w:t xml:space="preserve">, and visit the project page, </w:t>
      </w:r>
      <w:hyperlink r:id="rId16" w:history="1">
        <w:r w:rsidR="006C7263" w:rsidRPr="00C32ECD">
          <w:rPr>
            <w:rStyle w:val="Hyperlink"/>
          </w:rPr>
          <w:t>https://tesseract-ocr.github.io/tessdoc/Home.html</w:t>
        </w:r>
      </w:hyperlink>
      <w:r w:rsidR="006C7263">
        <w:t>.</w:t>
      </w:r>
    </w:p>
    <w:p w:rsidR="00E55123" w:rsidRDefault="00E55123" w:rsidP="00E55123">
      <w:pPr>
        <w:pStyle w:val="Heading2"/>
      </w:pPr>
      <w:r>
        <w:t>Check your results, calibrate</w:t>
      </w:r>
    </w:p>
    <w:p w:rsidR="00E55123" w:rsidRDefault="00E55123" w:rsidP="00E55123">
      <w:r>
        <w:t>Once you’ve tried a page, check your results. Are they what you expected? Can you improve the image quality? Try some tips here:</w:t>
      </w:r>
    </w:p>
    <w:p w:rsidR="00E55123" w:rsidRDefault="00285283" w:rsidP="00E55123">
      <w:hyperlink r:id="rId17" w:history="1">
        <w:r w:rsidR="00E55123" w:rsidRPr="00C32ECD">
          <w:rPr>
            <w:rStyle w:val="Hyperlink"/>
          </w:rPr>
          <w:t>https://tesseract-ocr.github.io/tessdoc/ImproveQuality.html</w:t>
        </w:r>
      </w:hyperlink>
    </w:p>
    <w:p w:rsidR="00E55123" w:rsidRDefault="00E55123" w:rsidP="00E55123">
      <w:r>
        <w:t>Don’t do a lot until you’re happy with what you have.</w:t>
      </w:r>
    </w:p>
    <w:p w:rsidR="00E55123" w:rsidRDefault="00E55123" w:rsidP="00E55123">
      <w:r>
        <w:t>It is a good idea to create one or two pages that have the text as expected, then to compare your results against those versions. There are a variety of file or string comparison tools out there. A very cheap way to compare two texts is to make two Word or LibreOffice files, then choose the file comparison tool. It will show you where the differences are, and you can eyeball them.</w:t>
      </w:r>
    </w:p>
    <w:p w:rsidR="00E55123" w:rsidRDefault="00E55123" w:rsidP="00E55123">
      <w:pPr>
        <w:pStyle w:val="Heading2"/>
      </w:pPr>
      <w:r>
        <w:t>Set up a pipeline</w:t>
      </w:r>
    </w:p>
    <w:p w:rsidR="00E55123" w:rsidRDefault="00E55123" w:rsidP="00E55123">
      <w:r>
        <w:t>In many OCR projects, one wants to handle hundreds or thousands of pages.</w:t>
      </w:r>
      <w:r w:rsidR="00014760">
        <w:t xml:space="preserve"> Tesseract does not have a built-in method of automation, but you can easily build one yourself.</w:t>
      </w:r>
    </w:p>
    <w:p w:rsidR="00014760" w:rsidRDefault="00014760" w:rsidP="00E55123">
      <w:r>
        <w:t xml:space="preserve">Look at the spreadsheet </w:t>
      </w:r>
      <w:proofErr w:type="spellStart"/>
      <w:proofErr w:type="gramStart"/>
      <w:r w:rsidRPr="001F632A">
        <w:rPr>
          <w:b/>
        </w:rPr>
        <w:t>ocr</w:t>
      </w:r>
      <w:proofErr w:type="spellEnd"/>
      <w:proofErr w:type="gramEnd"/>
      <w:r w:rsidRPr="001F632A">
        <w:rPr>
          <w:b/>
        </w:rPr>
        <w:t xml:space="preserve"> batch file maker.xlsx</w:t>
      </w:r>
      <w:r w:rsidR="001F632A">
        <w:t xml:space="preserve"> (under subdirectory #6).</w:t>
      </w:r>
      <w:r>
        <w:t xml:space="preserve"> You can easily change the values as you need, then copy the last column into the batch file called tessalot.bat. This is called a batch file, and it is used in Windows machines. Now put that file into the local directory where your target files are, then go back into the shell and navigate to the directory. </w:t>
      </w:r>
      <w:proofErr w:type="gramStart"/>
      <w:r>
        <w:t xml:space="preserve">Now just type </w:t>
      </w:r>
      <w:proofErr w:type="spellStart"/>
      <w:r w:rsidRPr="00014760">
        <w:rPr>
          <w:rFonts w:ascii="Courier New" w:hAnsi="Courier New" w:cs="Courier New"/>
        </w:rPr>
        <w:t>tessalot</w:t>
      </w:r>
      <w:proofErr w:type="spellEnd"/>
      <w:r>
        <w:t>.</w:t>
      </w:r>
      <w:proofErr w:type="gramEnd"/>
      <w:r>
        <w:t xml:space="preserve"> This works great for Windows, but you can do something similar in Mac, via a file called a shell script, with an extension .sh. And it’s pretty much the same kind of routine, but when you navigate to the directory, you want to type </w:t>
      </w:r>
      <w:r w:rsidRPr="00014760">
        <w:rPr>
          <w:rFonts w:ascii="Courier New" w:hAnsi="Courier New" w:cs="Courier New"/>
        </w:rPr>
        <w:t>./tessalot.sh</w:t>
      </w:r>
      <w:r>
        <w:t>.</w:t>
      </w:r>
    </w:p>
    <w:p w:rsidR="002E76AA" w:rsidRDefault="002E76AA" w:rsidP="002E76AA">
      <w:pPr>
        <w:pStyle w:val="Heading2"/>
      </w:pPr>
      <w:r>
        <w:t>Bringing it all together</w:t>
      </w:r>
    </w:p>
    <w:p w:rsidR="002E76AA" w:rsidRDefault="002E76AA" w:rsidP="002E76AA">
      <w:r>
        <w:t>So at the end you’ve got perhaps hundreds of files that you need</w:t>
      </w:r>
      <w:r w:rsidR="00285283">
        <w:t xml:space="preserve"> to put into a single file. In W</w:t>
      </w:r>
      <w:r>
        <w:t>indows, at the prompt, try this:</w:t>
      </w:r>
    </w:p>
    <w:p w:rsidR="002E76AA" w:rsidRPr="002E76AA" w:rsidRDefault="002E76AA" w:rsidP="002E76AA">
      <w:pPr>
        <w:ind w:firstLine="720"/>
      </w:pPr>
      <w:proofErr w:type="gramStart"/>
      <w:r w:rsidRPr="002E76AA">
        <w:rPr>
          <w:rFonts w:ascii="Courier New" w:hAnsi="Courier New" w:cs="Courier New"/>
        </w:rPr>
        <w:lastRenderedPageBreak/>
        <w:t>type</w:t>
      </w:r>
      <w:proofErr w:type="gramEnd"/>
      <w:r w:rsidRPr="002E76AA">
        <w:rPr>
          <w:rFonts w:ascii="Courier New" w:hAnsi="Courier New" w:cs="Courier New"/>
        </w:rPr>
        <w:t xml:space="preserve"> bunce*.txt &gt;&gt; bunce-all.t</w:t>
      </w:r>
      <w:r>
        <w:rPr>
          <w:rFonts w:ascii="Courier New" w:hAnsi="Courier New" w:cs="Courier New"/>
        </w:rPr>
        <w:t>xt</w:t>
      </w:r>
    </w:p>
    <w:p w:rsidR="00E55123" w:rsidRDefault="002E76AA" w:rsidP="00E55123">
      <w:r>
        <w:t>That will concatenate (join) all the files that start with “bunce” and end with a “txt” extension into a giant file called bunce-all.txt.</w:t>
      </w:r>
      <w:r w:rsidR="00285283">
        <w:t xml:space="preserve"> There’s a similar command you can do in Mac or Linux:</w:t>
      </w:r>
    </w:p>
    <w:p w:rsidR="00285283" w:rsidRPr="002E76AA" w:rsidRDefault="00285283" w:rsidP="00285283">
      <w:pPr>
        <w:ind w:firstLine="720"/>
      </w:pPr>
      <w:r>
        <w:rPr>
          <w:rFonts w:ascii="Courier New" w:hAnsi="Courier New" w:cs="Courier New"/>
        </w:rPr>
        <w:t xml:space="preserve">cat </w:t>
      </w:r>
      <w:r w:rsidRPr="002E76AA">
        <w:rPr>
          <w:rFonts w:ascii="Courier New" w:hAnsi="Courier New" w:cs="Courier New"/>
        </w:rPr>
        <w:t>bunce</w:t>
      </w:r>
      <w:bookmarkStart w:id="0" w:name="_GoBack"/>
      <w:bookmarkEnd w:id="0"/>
      <w:r w:rsidRPr="002E76AA">
        <w:rPr>
          <w:rFonts w:ascii="Courier New" w:hAnsi="Courier New" w:cs="Courier New"/>
        </w:rPr>
        <w:t>*.txt &gt;&gt; bunce-all.t</w:t>
      </w:r>
      <w:r>
        <w:rPr>
          <w:rFonts w:ascii="Courier New" w:hAnsi="Courier New" w:cs="Courier New"/>
        </w:rPr>
        <w:t>xt</w:t>
      </w:r>
    </w:p>
    <w:p w:rsidR="00347817" w:rsidRPr="00E55123" w:rsidRDefault="00347817" w:rsidP="00E55123">
      <w:r>
        <w:t>Once you have all the text in a single file, you can then start doing cleanup, by making global changes to the text. Check out our second workshop with Jamey Walters, on regular expressions for some power tips for cleaning a file.</w:t>
      </w:r>
    </w:p>
    <w:sectPr w:rsidR="00347817" w:rsidRPr="00E55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26"/>
    <w:rsid w:val="00014760"/>
    <w:rsid w:val="00121BFC"/>
    <w:rsid w:val="001F632A"/>
    <w:rsid w:val="00285283"/>
    <w:rsid w:val="002E76AA"/>
    <w:rsid w:val="002F6909"/>
    <w:rsid w:val="0033604F"/>
    <w:rsid w:val="00347817"/>
    <w:rsid w:val="003A269B"/>
    <w:rsid w:val="003D5F84"/>
    <w:rsid w:val="00470A14"/>
    <w:rsid w:val="004B2A91"/>
    <w:rsid w:val="004D348B"/>
    <w:rsid w:val="005231BD"/>
    <w:rsid w:val="005D14DC"/>
    <w:rsid w:val="006C7263"/>
    <w:rsid w:val="006E7F4F"/>
    <w:rsid w:val="0076580F"/>
    <w:rsid w:val="0077692F"/>
    <w:rsid w:val="00794C6F"/>
    <w:rsid w:val="007952C4"/>
    <w:rsid w:val="007965D1"/>
    <w:rsid w:val="007C12E5"/>
    <w:rsid w:val="00862E46"/>
    <w:rsid w:val="00896B70"/>
    <w:rsid w:val="008F4FF0"/>
    <w:rsid w:val="009818FD"/>
    <w:rsid w:val="009B6FAD"/>
    <w:rsid w:val="009D4826"/>
    <w:rsid w:val="00A43B3F"/>
    <w:rsid w:val="00AE1B84"/>
    <w:rsid w:val="00B12264"/>
    <w:rsid w:val="00CC0E13"/>
    <w:rsid w:val="00E1542F"/>
    <w:rsid w:val="00E55123"/>
    <w:rsid w:val="00E76CCD"/>
    <w:rsid w:val="00F241F6"/>
    <w:rsid w:val="00FD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7F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1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F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31B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231BD"/>
    <w:rPr>
      <w:color w:val="0000FF" w:themeColor="hyperlink"/>
      <w:u w:val="single"/>
    </w:rPr>
  </w:style>
  <w:style w:type="paragraph" w:styleId="BalloonText">
    <w:name w:val="Balloon Text"/>
    <w:basedOn w:val="Normal"/>
    <w:link w:val="BalloonTextChar"/>
    <w:uiPriority w:val="99"/>
    <w:semiHidden/>
    <w:unhideWhenUsed/>
    <w:rsid w:val="007C1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2E5"/>
    <w:rPr>
      <w:rFonts w:ascii="Tahoma" w:hAnsi="Tahoma" w:cs="Tahoma"/>
      <w:sz w:val="16"/>
      <w:szCs w:val="16"/>
    </w:rPr>
  </w:style>
  <w:style w:type="table" w:styleId="TableGrid">
    <w:name w:val="Table Grid"/>
    <w:basedOn w:val="TableNormal"/>
    <w:uiPriority w:val="59"/>
    <w:rsid w:val="009B6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7F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1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F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31B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231BD"/>
    <w:rPr>
      <w:color w:val="0000FF" w:themeColor="hyperlink"/>
      <w:u w:val="single"/>
    </w:rPr>
  </w:style>
  <w:style w:type="paragraph" w:styleId="BalloonText">
    <w:name w:val="Balloon Text"/>
    <w:basedOn w:val="Normal"/>
    <w:link w:val="BalloonTextChar"/>
    <w:uiPriority w:val="99"/>
    <w:semiHidden/>
    <w:unhideWhenUsed/>
    <w:rsid w:val="007C1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2E5"/>
    <w:rPr>
      <w:rFonts w:ascii="Tahoma" w:hAnsi="Tahoma" w:cs="Tahoma"/>
      <w:sz w:val="16"/>
      <w:szCs w:val="16"/>
    </w:rPr>
  </w:style>
  <w:style w:type="table" w:styleId="TableGrid">
    <w:name w:val="Table Grid"/>
    <w:basedOn w:val="TableNormal"/>
    <w:uiPriority w:val="59"/>
    <w:rsid w:val="009B6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pdfreader.com/download.html" TargetMode="External"/><Relationship Id="rId13" Type="http://schemas.openxmlformats.org/officeDocument/2006/relationships/hyperlink" Target="https://atom.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sseract-ocr.github.io/tessdoc/Downloads.html" TargetMode="External"/><Relationship Id="rId12" Type="http://schemas.openxmlformats.org/officeDocument/2006/relationships/hyperlink" Target="https://www.sublimetext.com/" TargetMode="External"/><Relationship Id="rId17" Type="http://schemas.openxmlformats.org/officeDocument/2006/relationships/hyperlink" Target="https://tesseract-ocr.github.io/tessdoc/ImproveQuality.html" TargetMode="External"/><Relationship Id="rId2" Type="http://schemas.microsoft.com/office/2007/relationships/stylesWithEffects" Target="stylesWithEffects.xml"/><Relationship Id="rId16" Type="http://schemas.openxmlformats.org/officeDocument/2006/relationships/hyperlink" Target="https://tesseract-ocr.github.io/tessdoc/Home.html" TargetMode="External"/><Relationship Id="rId1" Type="http://schemas.openxmlformats.org/officeDocument/2006/relationships/styles" Target="styles.xml"/><Relationship Id="rId6" Type="http://schemas.openxmlformats.org/officeDocument/2006/relationships/hyperlink" Target="https://archive.org/details/DeSacerdotioOfStJohnChrysostom" TargetMode="External"/><Relationship Id="rId11" Type="http://schemas.openxmlformats.org/officeDocument/2006/relationships/hyperlink" Target="https://notepad-plus-plus.org" TargetMode="External"/><Relationship Id="rId5" Type="http://schemas.openxmlformats.org/officeDocument/2006/relationships/hyperlink" Target="https://archive.org/details/ofpriesthoodinsi00john" TargetMode="External"/><Relationship Id="rId15" Type="http://schemas.openxmlformats.org/officeDocument/2006/relationships/hyperlink" Target="https://www.sublimetext.com/" TargetMode="External"/><Relationship Id="rId10" Type="http://schemas.openxmlformats.org/officeDocument/2006/relationships/hyperlink" Target="https://atom.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barebon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Kalvesmaki</dc:creator>
  <cp:lastModifiedBy>Joel Kalvesmaki</cp:lastModifiedBy>
  <cp:revision>16</cp:revision>
  <dcterms:created xsi:type="dcterms:W3CDTF">2021-03-02T15:36:00Z</dcterms:created>
  <dcterms:modified xsi:type="dcterms:W3CDTF">2021-03-17T09:23:00Z</dcterms:modified>
</cp:coreProperties>
</file>