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284" w:rsidRDefault="006D1284" w:rsidP="006D1284">
      <w:pPr>
        <w:shd w:val="clear" w:color="auto" w:fill="FFFFFF"/>
        <w:spacing w:before="100" w:beforeAutospacing="1" w:after="150" w:line="240" w:lineRule="auto"/>
        <w:textAlignment w:val="baseline"/>
        <w:outlineLvl w:val="0"/>
        <w:rPr>
          <w:rFonts w:ascii="IBM Plex Serif" w:eastAsia="Times New Roman" w:hAnsi="IBM Plex Serif" w:cs="Times New Roman"/>
          <w:color w:val="222222"/>
          <w:kern w:val="36"/>
          <w:sz w:val="48"/>
          <w:szCs w:val="48"/>
          <w:lang w:eastAsia="en-IN"/>
        </w:rPr>
      </w:pPr>
      <w:r w:rsidRPr="006D1284">
        <w:rPr>
          <w:rFonts w:ascii="IBM Plex Serif" w:eastAsia="Times New Roman" w:hAnsi="IBM Plex Serif" w:cs="Times New Roman"/>
          <w:color w:val="222222"/>
          <w:kern w:val="36"/>
          <w:sz w:val="48"/>
          <w:szCs w:val="48"/>
          <w:lang w:eastAsia="en-IN"/>
        </w:rPr>
        <w:t>Real-Life Examples of Opportunity Cost</w:t>
      </w:r>
    </w:p>
    <w:p w:rsidR="006D1284" w:rsidRPr="006D1284" w:rsidRDefault="006D1284" w:rsidP="006D1284">
      <w:pPr>
        <w:shd w:val="clear" w:color="auto" w:fill="FFFFFF"/>
        <w:spacing w:before="100" w:beforeAutospacing="1" w:after="150" w:line="240" w:lineRule="auto"/>
        <w:textAlignment w:val="baseline"/>
        <w:outlineLvl w:val="0"/>
        <w:rPr>
          <w:rFonts w:ascii="IBM Plex Serif" w:eastAsia="Times New Roman" w:hAnsi="IBM Plex Serif" w:cs="Times New Roman"/>
          <w:color w:val="222222"/>
          <w:kern w:val="36"/>
          <w:sz w:val="48"/>
          <w:szCs w:val="48"/>
          <w:lang w:eastAsia="en-IN"/>
        </w:rPr>
      </w:pPr>
    </w:p>
    <w:p w:rsidR="00D4424E" w:rsidRDefault="00D4424E" w:rsidP="006D1284">
      <w:pPr>
        <w:pStyle w:val="NormalWeb"/>
        <w:shd w:val="clear" w:color="auto" w:fill="FFFFFF"/>
        <w:spacing w:before="75" w:beforeAutospacing="0" w:after="225" w:afterAutospacing="0"/>
        <w:textAlignment w:val="baseline"/>
        <w:rPr>
          <w:rFonts w:ascii="IBM Plex Serif" w:hAnsi="IBM Plex Serif"/>
          <w:color w:val="000000"/>
          <w:sz w:val="30"/>
          <w:szCs w:val="30"/>
        </w:rPr>
      </w:pPr>
      <w:hyperlink r:id="rId5" w:history="1">
        <w:r w:rsidRPr="00EA6422">
          <w:rPr>
            <w:rStyle w:val="Hyperlink"/>
            <w:rFonts w:ascii="IBM Plex Serif" w:hAnsi="IBM Plex Serif"/>
            <w:sz w:val="30"/>
            <w:szCs w:val="30"/>
          </w:rPr>
          <w:t>https://www.stlouisfed.org/</w:t>
        </w:r>
      </w:hyperlink>
      <w:r>
        <w:rPr>
          <w:rFonts w:ascii="IBM Plex Serif" w:hAnsi="IBM Plex Serif"/>
          <w:color w:val="000000"/>
          <w:sz w:val="30"/>
          <w:szCs w:val="30"/>
        </w:rPr>
        <w:t xml:space="preserve"> </w:t>
      </w:r>
      <w:bookmarkStart w:id="0" w:name="_GoBack"/>
      <w:bookmarkEnd w:id="0"/>
    </w:p>
    <w:p w:rsidR="006D1284" w:rsidRDefault="006D1284" w:rsidP="006D1284">
      <w:pPr>
        <w:pStyle w:val="NormalWeb"/>
        <w:shd w:val="clear" w:color="auto" w:fill="FFFFFF"/>
        <w:spacing w:before="75" w:beforeAutospacing="0" w:after="225" w:afterAutospacing="0"/>
        <w:textAlignment w:val="baseline"/>
        <w:rPr>
          <w:rFonts w:ascii="IBM Plex Serif" w:hAnsi="IBM Plex Serif"/>
          <w:color w:val="000000"/>
          <w:sz w:val="30"/>
          <w:szCs w:val="30"/>
        </w:rPr>
      </w:pPr>
      <w:r>
        <w:rPr>
          <w:rFonts w:ascii="IBM Plex Serif" w:hAnsi="IBM Plex Serif"/>
          <w:color w:val="000000"/>
          <w:sz w:val="30"/>
          <w:szCs w:val="30"/>
        </w:rPr>
        <w:t xml:space="preserve">What do economists think about strawberry smoothies? That depends on how good the kiwi </w:t>
      </w:r>
      <w:proofErr w:type="spellStart"/>
      <w:r>
        <w:rPr>
          <w:rFonts w:ascii="IBM Plex Serif" w:hAnsi="IBM Plex Serif"/>
          <w:color w:val="000000"/>
          <w:sz w:val="30"/>
          <w:szCs w:val="30"/>
        </w:rPr>
        <w:t>flavor</w:t>
      </w:r>
      <w:proofErr w:type="spellEnd"/>
      <w:r>
        <w:rPr>
          <w:rFonts w:ascii="IBM Plex Serif" w:hAnsi="IBM Plex Serif"/>
          <w:color w:val="000000"/>
          <w:sz w:val="30"/>
          <w:szCs w:val="30"/>
        </w:rPr>
        <w:t xml:space="preserve"> is instead—plus a range of other choices. Which stirs up the idea of opportunity cost.</w:t>
      </w:r>
    </w:p>
    <w:p w:rsidR="006D1284" w:rsidRDefault="006D1284" w:rsidP="006D1284">
      <w:pPr>
        <w:pStyle w:val="NormalWeb"/>
        <w:shd w:val="clear" w:color="auto" w:fill="FFFFFF"/>
        <w:spacing w:before="75" w:beforeAutospacing="0" w:after="225" w:afterAutospacing="0"/>
        <w:textAlignment w:val="baseline"/>
        <w:rPr>
          <w:rFonts w:ascii="IBM Plex Serif" w:hAnsi="IBM Plex Serif"/>
          <w:color w:val="000000"/>
          <w:sz w:val="30"/>
          <w:szCs w:val="30"/>
        </w:rPr>
      </w:pPr>
      <w:r>
        <w:rPr>
          <w:rFonts w:ascii="IBM Plex Serif" w:hAnsi="IBM Plex Serif"/>
          <w:color w:val="000000"/>
          <w:sz w:val="30"/>
          <w:szCs w:val="30"/>
        </w:rPr>
        <w:t>How is opportunity cost defined in everyday life?</w:t>
      </w:r>
    </w:p>
    <w:p w:rsidR="006D1284" w:rsidRDefault="006D1284" w:rsidP="006D128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BM Plex Serif" w:hAnsi="IBM Plex Serif"/>
          <w:color w:val="000000"/>
          <w:sz w:val="30"/>
          <w:szCs w:val="30"/>
        </w:rPr>
      </w:pPr>
      <w:r>
        <w:rPr>
          <w:rFonts w:ascii="IBM Plex Serif" w:hAnsi="IBM Plex Serif"/>
          <w:color w:val="000000"/>
          <w:sz w:val="30"/>
          <w:szCs w:val="30"/>
        </w:rPr>
        <w:t>“Opportunity cost is the value of the next-best alternative when a decision is made; it's what is given up,” explains Andrea Caceres-Santamaria, senior economic education specialist at the St. Louis Fed, in a recent Page One Economics: </w:t>
      </w:r>
      <w:hyperlink r:id="rId6" w:tgtFrame="_blank" w:history="1">
        <w:r>
          <w:rPr>
            <w:rStyle w:val="Hyperlink"/>
            <w:rFonts w:ascii="IBM Plex Serif" w:eastAsiaTheme="majorEastAsia" w:hAnsi="IBM Plex Serif"/>
            <w:color w:val="0066CC"/>
            <w:sz w:val="30"/>
            <w:szCs w:val="30"/>
            <w:bdr w:val="none" w:sz="0" w:space="0" w:color="auto" w:frame="1"/>
          </w:rPr>
          <w:t>Money and Missed Opportunities</w:t>
        </w:r>
      </w:hyperlink>
      <w:r>
        <w:rPr>
          <w:rFonts w:ascii="IBM Plex Serif" w:hAnsi="IBM Plex Serif"/>
          <w:color w:val="000000"/>
          <w:sz w:val="30"/>
          <w:szCs w:val="30"/>
        </w:rPr>
        <w:t>.</w:t>
      </w:r>
    </w:p>
    <w:p w:rsidR="006D1284" w:rsidRDefault="006D1284" w:rsidP="006D1284">
      <w:pPr>
        <w:pStyle w:val="Heading2"/>
        <w:shd w:val="clear" w:color="auto" w:fill="FFFFFF"/>
        <w:spacing w:before="150" w:after="150"/>
        <w:textAlignment w:val="baseline"/>
        <w:rPr>
          <w:rFonts w:ascii="IBM Plex Serif" w:hAnsi="IBM Plex Serif"/>
          <w:color w:val="222222"/>
          <w:sz w:val="36"/>
          <w:szCs w:val="36"/>
        </w:rPr>
      </w:pPr>
      <w:r>
        <w:rPr>
          <w:rFonts w:ascii="IBM Plex Serif" w:hAnsi="IBM Plex Serif"/>
          <w:color w:val="222222"/>
        </w:rPr>
        <w:t>The Scoop on Scarcity</w:t>
      </w:r>
    </w:p>
    <w:p w:rsidR="006D1284" w:rsidRDefault="006D1284" w:rsidP="006D1284">
      <w:pPr>
        <w:pStyle w:val="NormalWeb"/>
        <w:shd w:val="clear" w:color="auto" w:fill="FFFFFF"/>
        <w:spacing w:before="75" w:beforeAutospacing="0" w:after="225" w:afterAutospacing="0"/>
        <w:textAlignment w:val="baseline"/>
        <w:rPr>
          <w:rFonts w:ascii="IBM Plex Serif" w:hAnsi="IBM Plex Serif"/>
          <w:color w:val="000000"/>
          <w:sz w:val="30"/>
          <w:szCs w:val="30"/>
        </w:rPr>
      </w:pPr>
      <w:r>
        <w:rPr>
          <w:rFonts w:ascii="IBM Plex Serif" w:hAnsi="IBM Plex Serif"/>
          <w:color w:val="000000"/>
          <w:sz w:val="30"/>
          <w:szCs w:val="30"/>
        </w:rPr>
        <w:t>We can’t have everything we want in life. This is where scarcity factors in. Our unlimited wants are confronted by a limited supply of goods, services, time, money and opportunities. This concept is what drives choices—and, by extension, costs and trade-offs, Caceres-Santamaria says.</w:t>
      </w:r>
    </w:p>
    <w:p w:rsidR="006D1284" w:rsidRDefault="006D1284" w:rsidP="006D1284">
      <w:pPr>
        <w:pStyle w:val="NormalWeb"/>
        <w:shd w:val="clear" w:color="auto" w:fill="FFFFFF"/>
        <w:spacing w:before="75" w:beforeAutospacing="0" w:after="225" w:afterAutospacing="0"/>
        <w:textAlignment w:val="baseline"/>
        <w:rPr>
          <w:rFonts w:ascii="IBM Plex Serif" w:hAnsi="IBM Plex Serif"/>
          <w:color w:val="000000"/>
          <w:sz w:val="30"/>
          <w:szCs w:val="30"/>
        </w:rPr>
      </w:pPr>
      <w:r>
        <w:rPr>
          <w:rFonts w:ascii="IBM Plex Serif" w:hAnsi="IBM Plex Serif"/>
          <w:color w:val="000000"/>
          <w:sz w:val="30"/>
          <w:szCs w:val="30"/>
        </w:rPr>
        <w:t>She uses the example of deciding to buy a $7 smoothie at the mall. She notes that many people would view the choice as a single one based on whether you want the drink.</w:t>
      </w:r>
    </w:p>
    <w:p w:rsidR="006D1284" w:rsidRDefault="006D1284" w:rsidP="006D1284">
      <w:pPr>
        <w:pStyle w:val="NormalWeb"/>
        <w:shd w:val="clear" w:color="auto" w:fill="FFFFFF"/>
        <w:spacing w:before="75" w:beforeAutospacing="0" w:after="225" w:afterAutospacing="0"/>
        <w:textAlignment w:val="baseline"/>
        <w:rPr>
          <w:rFonts w:ascii="IBM Plex Serif" w:hAnsi="IBM Plex Serif"/>
          <w:color w:val="000000"/>
          <w:sz w:val="30"/>
          <w:szCs w:val="30"/>
        </w:rPr>
      </w:pPr>
      <w:r>
        <w:rPr>
          <w:rFonts w:ascii="IBM Plex Serif" w:hAnsi="IBM Plex Serif"/>
          <w:color w:val="000000"/>
          <w:sz w:val="30"/>
          <w:szCs w:val="30"/>
        </w:rPr>
        <w:t>Instead, she suggests wearing “a unique pair of ‘economist glasses’” to see the decision differently, asking:</w:t>
      </w:r>
    </w:p>
    <w:p w:rsidR="006D1284" w:rsidRDefault="006D1284" w:rsidP="006D1284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textAlignment w:val="baseline"/>
        <w:rPr>
          <w:rFonts w:ascii="IBM Plex Serif" w:hAnsi="IBM Plex Serif"/>
          <w:color w:val="000000"/>
          <w:sz w:val="30"/>
          <w:szCs w:val="30"/>
        </w:rPr>
      </w:pPr>
      <w:r>
        <w:rPr>
          <w:rFonts w:ascii="IBM Plex Serif" w:hAnsi="IBM Plex Serif"/>
          <w:color w:val="000000"/>
          <w:sz w:val="30"/>
          <w:szCs w:val="30"/>
        </w:rPr>
        <w:t>How much do I value this?</w:t>
      </w:r>
    </w:p>
    <w:p w:rsidR="006D1284" w:rsidRDefault="006D1284" w:rsidP="006D1284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textAlignment w:val="baseline"/>
        <w:rPr>
          <w:rFonts w:ascii="IBM Plex Serif" w:hAnsi="IBM Plex Serif"/>
          <w:color w:val="000000"/>
          <w:sz w:val="30"/>
          <w:szCs w:val="30"/>
        </w:rPr>
      </w:pPr>
      <w:r>
        <w:rPr>
          <w:rFonts w:ascii="IBM Plex Serif" w:hAnsi="IBM Plex Serif"/>
          <w:color w:val="000000"/>
          <w:sz w:val="30"/>
          <w:szCs w:val="30"/>
        </w:rPr>
        <w:t>What am I giving up now to have this?</w:t>
      </w:r>
    </w:p>
    <w:p w:rsidR="006D1284" w:rsidRDefault="006D1284" w:rsidP="006D1284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textAlignment w:val="baseline"/>
        <w:rPr>
          <w:rFonts w:ascii="IBM Plex Serif" w:hAnsi="IBM Plex Serif"/>
          <w:color w:val="000000"/>
          <w:sz w:val="30"/>
          <w:szCs w:val="30"/>
        </w:rPr>
      </w:pPr>
      <w:r>
        <w:rPr>
          <w:rFonts w:ascii="IBM Plex Serif" w:hAnsi="IBM Plex Serif"/>
          <w:color w:val="000000"/>
          <w:sz w:val="30"/>
          <w:szCs w:val="30"/>
        </w:rPr>
        <w:t>What am I giving up in the future to have this now?</w:t>
      </w:r>
    </w:p>
    <w:p w:rsidR="006D1284" w:rsidRDefault="006D1284" w:rsidP="006D1284">
      <w:pPr>
        <w:pStyle w:val="NormalWeb"/>
        <w:shd w:val="clear" w:color="auto" w:fill="FFFFFF"/>
        <w:spacing w:before="75" w:beforeAutospacing="0" w:after="225" w:afterAutospacing="0"/>
        <w:textAlignment w:val="baseline"/>
        <w:rPr>
          <w:rFonts w:ascii="IBM Plex Serif" w:hAnsi="IBM Plex Serif"/>
          <w:color w:val="000000"/>
          <w:sz w:val="30"/>
          <w:szCs w:val="30"/>
        </w:rPr>
      </w:pPr>
      <w:r>
        <w:rPr>
          <w:rFonts w:ascii="IBM Plex Serif" w:hAnsi="IBM Plex Serif"/>
          <w:noProof/>
          <w:color w:val="000000"/>
          <w:sz w:val="30"/>
          <w:szCs w:val="30"/>
        </w:rPr>
        <w:lastRenderedPageBreak/>
        <w:drawing>
          <wp:inline distT="0" distB="0" distL="0" distR="0">
            <wp:extent cx="5791200" cy="3476386"/>
            <wp:effectExtent l="0" t="0" r="0" b="0"/>
            <wp:docPr id="1" name="Picture 1" descr="Infographic showing trade-offs for buying a $7 strawberry smooth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graphic showing trade-offs for buying a $7 strawberry smoothi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203" cy="348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284" w:rsidRDefault="006D1284" w:rsidP="006D1284">
      <w:pPr>
        <w:pStyle w:val="Heading2"/>
        <w:shd w:val="clear" w:color="auto" w:fill="FFFFFF"/>
        <w:spacing w:before="150" w:after="150"/>
        <w:textAlignment w:val="baseline"/>
        <w:rPr>
          <w:rFonts w:ascii="IBM Plex Serif" w:hAnsi="IBM Plex Serif"/>
          <w:color w:val="222222"/>
          <w:sz w:val="36"/>
          <w:szCs w:val="36"/>
        </w:rPr>
      </w:pPr>
      <w:r>
        <w:rPr>
          <w:rFonts w:ascii="IBM Plex Serif" w:hAnsi="IBM Plex Serif"/>
          <w:color w:val="222222"/>
        </w:rPr>
        <w:t>Costs That Are Seen and Unseen</w:t>
      </w:r>
    </w:p>
    <w:p w:rsidR="006D1284" w:rsidRDefault="006D1284" w:rsidP="006D128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BM Plex Serif" w:hAnsi="IBM Plex Serif"/>
          <w:color w:val="000000"/>
          <w:sz w:val="30"/>
          <w:szCs w:val="30"/>
        </w:rPr>
      </w:pPr>
      <w:r>
        <w:rPr>
          <w:rFonts w:ascii="IBM Plex Serif" w:hAnsi="IBM Plex Serif"/>
          <w:color w:val="000000"/>
          <w:sz w:val="30"/>
          <w:szCs w:val="30"/>
        </w:rPr>
        <w:t>Our inclination is to focus on immediate financial trade-offs, but trade-offs can involve other areas of personal or professional well-being as well—in the short </w:t>
      </w:r>
      <w:r>
        <w:rPr>
          <w:rStyle w:val="Emphasis"/>
          <w:rFonts w:ascii="inherit" w:hAnsi="inherit"/>
          <w:color w:val="000000"/>
          <w:sz w:val="30"/>
          <w:szCs w:val="30"/>
          <w:bdr w:val="none" w:sz="0" w:space="0" w:color="auto" w:frame="1"/>
        </w:rPr>
        <w:t>and</w:t>
      </w:r>
      <w:r>
        <w:rPr>
          <w:rFonts w:ascii="IBM Plex Serif" w:hAnsi="IBM Plex Serif"/>
          <w:color w:val="000000"/>
          <w:sz w:val="30"/>
          <w:szCs w:val="30"/>
        </w:rPr>
        <w:t> long run.</w:t>
      </w:r>
    </w:p>
    <w:p w:rsidR="006D1284" w:rsidRDefault="006D1284" w:rsidP="006D128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BM Plex Serif" w:hAnsi="IBM Plex Serif"/>
          <w:color w:val="000000"/>
          <w:sz w:val="30"/>
          <w:szCs w:val="30"/>
        </w:rPr>
      </w:pPr>
    </w:p>
    <w:p w:rsidR="006D1284" w:rsidRDefault="006D1284" w:rsidP="006D128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BM Plex Serif" w:hAnsi="IBM Plex Serif"/>
          <w:color w:val="000000"/>
          <w:sz w:val="30"/>
          <w:szCs w:val="30"/>
        </w:rPr>
      </w:pPr>
      <w:r>
        <w:rPr>
          <w:rFonts w:ascii="IBM Plex Serif" w:hAnsi="IBM Plex Serif"/>
          <w:color w:val="000000"/>
          <w:sz w:val="30"/>
          <w:szCs w:val="30"/>
        </w:rPr>
        <w:t>That’s why Caceres-Santamaria challenges us to consider not only </w:t>
      </w:r>
      <w:r>
        <w:rPr>
          <w:rStyle w:val="Strong"/>
          <w:rFonts w:ascii="inherit" w:hAnsi="inherit"/>
          <w:color w:val="000000"/>
          <w:sz w:val="30"/>
          <w:szCs w:val="30"/>
          <w:bdr w:val="none" w:sz="0" w:space="0" w:color="auto" w:frame="1"/>
        </w:rPr>
        <w:t>explicit alternatives</w:t>
      </w:r>
      <w:r>
        <w:rPr>
          <w:rFonts w:ascii="IBM Plex Serif" w:hAnsi="IBM Plex Serif"/>
          <w:color w:val="000000"/>
          <w:sz w:val="30"/>
          <w:szCs w:val="30"/>
        </w:rPr>
        <w:t>—the choices and costs present at the time of decision-making—but also </w:t>
      </w:r>
      <w:r>
        <w:rPr>
          <w:rStyle w:val="Strong"/>
          <w:rFonts w:ascii="inherit" w:hAnsi="inherit"/>
          <w:color w:val="000000"/>
          <w:sz w:val="30"/>
          <w:szCs w:val="30"/>
          <w:bdr w:val="none" w:sz="0" w:space="0" w:color="auto" w:frame="1"/>
        </w:rPr>
        <w:t>implicit alternatives</w:t>
      </w:r>
      <w:r>
        <w:rPr>
          <w:rFonts w:ascii="IBM Plex Serif" w:hAnsi="IBM Plex Serif"/>
          <w:color w:val="000000"/>
          <w:sz w:val="30"/>
          <w:szCs w:val="30"/>
        </w:rPr>
        <w:t>, which are “unseen” opportunity costs.</w:t>
      </w:r>
    </w:p>
    <w:p w:rsidR="006D1284" w:rsidRDefault="006D1284" w:rsidP="006D128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BM Plex Serif" w:hAnsi="IBM Plex Serif"/>
          <w:color w:val="000000"/>
          <w:sz w:val="30"/>
          <w:szCs w:val="30"/>
        </w:rPr>
      </w:pPr>
    </w:p>
    <w:p w:rsidR="006D1284" w:rsidRDefault="006D1284" w:rsidP="006D1284">
      <w:pPr>
        <w:pStyle w:val="NormalWeb"/>
        <w:shd w:val="clear" w:color="auto" w:fill="FFFFFF"/>
        <w:spacing w:before="75" w:beforeAutospacing="0" w:after="225" w:afterAutospacing="0"/>
        <w:textAlignment w:val="baseline"/>
        <w:rPr>
          <w:rFonts w:ascii="IBM Plex Serif" w:hAnsi="IBM Plex Serif"/>
          <w:color w:val="000000"/>
          <w:sz w:val="30"/>
          <w:szCs w:val="30"/>
        </w:rPr>
      </w:pPr>
      <w:r>
        <w:rPr>
          <w:rFonts w:ascii="IBM Plex Serif" w:hAnsi="IBM Plex Serif"/>
          <w:color w:val="000000"/>
          <w:sz w:val="30"/>
          <w:szCs w:val="30"/>
        </w:rPr>
        <w:t xml:space="preserve">“It's about thinking beyond the present and assessing alternative uses for the money—that is, not being </w:t>
      </w:r>
      <w:proofErr w:type="spellStart"/>
      <w:r>
        <w:rPr>
          <w:rFonts w:ascii="IBM Plex Serif" w:hAnsi="IBM Plex Serif"/>
          <w:color w:val="000000"/>
          <w:sz w:val="30"/>
          <w:szCs w:val="30"/>
        </w:rPr>
        <w:t>shortsighted</w:t>
      </w:r>
      <w:proofErr w:type="spellEnd"/>
      <w:r>
        <w:rPr>
          <w:rFonts w:ascii="IBM Plex Serif" w:hAnsi="IBM Plex Serif"/>
          <w:color w:val="000000"/>
          <w:sz w:val="30"/>
          <w:szCs w:val="30"/>
        </w:rPr>
        <w:t>,” she writes.</w:t>
      </w:r>
    </w:p>
    <w:p w:rsidR="006D1284" w:rsidRDefault="006D1284" w:rsidP="006D1284">
      <w:pPr>
        <w:pStyle w:val="NormalWeb"/>
        <w:shd w:val="clear" w:color="auto" w:fill="FFFFFF"/>
        <w:spacing w:before="75" w:beforeAutospacing="0" w:after="225" w:afterAutospacing="0"/>
        <w:textAlignment w:val="baseline"/>
        <w:rPr>
          <w:rFonts w:ascii="IBM Plex Serif" w:hAnsi="IBM Plex Serif"/>
          <w:color w:val="000000"/>
          <w:sz w:val="30"/>
          <w:szCs w:val="30"/>
        </w:rPr>
      </w:pPr>
      <w:r>
        <w:rPr>
          <w:rFonts w:ascii="IBM Plex Serif" w:hAnsi="IBM Plex Serif"/>
          <w:color w:val="000000"/>
          <w:sz w:val="30"/>
          <w:szCs w:val="30"/>
        </w:rPr>
        <w:t>What are some other examples of opportunity cost?</w:t>
      </w:r>
    </w:p>
    <w:p w:rsidR="006D1284" w:rsidRDefault="006D1284" w:rsidP="006D1284">
      <w:pPr>
        <w:numPr>
          <w:ilvl w:val="0"/>
          <w:numId w:val="2"/>
        </w:numPr>
        <w:shd w:val="clear" w:color="auto" w:fill="FFFFFF"/>
        <w:spacing w:after="75" w:line="240" w:lineRule="auto"/>
        <w:ind w:left="600"/>
        <w:textAlignment w:val="baseline"/>
        <w:rPr>
          <w:rFonts w:ascii="IBM Plex Serif" w:hAnsi="IBM Plex Serif"/>
          <w:color w:val="000000"/>
          <w:sz w:val="30"/>
          <w:szCs w:val="30"/>
        </w:rPr>
      </w:pPr>
      <w:r>
        <w:rPr>
          <w:rFonts w:ascii="IBM Plex Serif" w:hAnsi="IBM Plex Serif"/>
          <w:color w:val="000000"/>
          <w:sz w:val="30"/>
          <w:szCs w:val="30"/>
        </w:rPr>
        <w:t>A student spends three hours and $20 at the movies the night before an exam. The opportunity cost is time spent studying and that money to spend on something else.</w:t>
      </w:r>
    </w:p>
    <w:p w:rsidR="006D1284" w:rsidRDefault="006D1284" w:rsidP="006D1284">
      <w:pPr>
        <w:numPr>
          <w:ilvl w:val="0"/>
          <w:numId w:val="2"/>
        </w:numPr>
        <w:shd w:val="clear" w:color="auto" w:fill="FFFFFF"/>
        <w:spacing w:after="75" w:line="240" w:lineRule="auto"/>
        <w:ind w:left="600"/>
        <w:textAlignment w:val="baseline"/>
        <w:rPr>
          <w:rFonts w:ascii="IBM Plex Serif" w:hAnsi="IBM Plex Serif"/>
          <w:color w:val="000000"/>
          <w:sz w:val="30"/>
          <w:szCs w:val="30"/>
        </w:rPr>
      </w:pPr>
      <w:r>
        <w:rPr>
          <w:rFonts w:ascii="IBM Plex Serif" w:hAnsi="IBM Plex Serif"/>
          <w:color w:val="000000"/>
          <w:sz w:val="30"/>
          <w:szCs w:val="30"/>
        </w:rPr>
        <w:t>A farmer chooses to plant wheat; the opportunity cost is planting a different crop, or an alternate use of the resources (land and farm equipment). </w:t>
      </w:r>
    </w:p>
    <w:p w:rsidR="006D1284" w:rsidRDefault="006D1284" w:rsidP="006D1284">
      <w:pPr>
        <w:numPr>
          <w:ilvl w:val="0"/>
          <w:numId w:val="2"/>
        </w:numPr>
        <w:shd w:val="clear" w:color="auto" w:fill="FFFFFF"/>
        <w:spacing w:after="75" w:line="240" w:lineRule="auto"/>
        <w:ind w:left="600"/>
        <w:textAlignment w:val="baseline"/>
        <w:rPr>
          <w:rFonts w:ascii="IBM Plex Serif" w:hAnsi="IBM Plex Serif"/>
          <w:color w:val="000000"/>
          <w:sz w:val="30"/>
          <w:szCs w:val="30"/>
        </w:rPr>
      </w:pPr>
      <w:r>
        <w:rPr>
          <w:rFonts w:ascii="IBM Plex Serif" w:hAnsi="IBM Plex Serif"/>
          <w:color w:val="000000"/>
          <w:sz w:val="30"/>
          <w:szCs w:val="30"/>
        </w:rPr>
        <w:lastRenderedPageBreak/>
        <w:t xml:space="preserve">A commuter takes the train to work instead of driving. It takes 70 minutes on the train, while driving takes 40 minutes. The opportunity cost is </w:t>
      </w:r>
      <w:r>
        <w:rPr>
          <w:rFonts w:ascii="IBM Plex Serif" w:hAnsi="IBM Plex Serif"/>
          <w:color w:val="000000"/>
          <w:sz w:val="30"/>
          <w:szCs w:val="30"/>
        </w:rPr>
        <w:t xml:space="preserve">half </w:t>
      </w:r>
      <w:r>
        <w:rPr>
          <w:rFonts w:ascii="IBM Plex Serif" w:hAnsi="IBM Plex Serif"/>
          <w:color w:val="000000"/>
          <w:sz w:val="30"/>
          <w:szCs w:val="30"/>
        </w:rPr>
        <w:t>an hour spent elsewhere each day.</w:t>
      </w:r>
    </w:p>
    <w:p w:rsidR="006D1284" w:rsidRDefault="006D1284" w:rsidP="006D1284">
      <w:pPr>
        <w:pStyle w:val="Heading2"/>
        <w:shd w:val="clear" w:color="auto" w:fill="FFFFFF"/>
        <w:spacing w:before="150" w:after="150"/>
        <w:textAlignment w:val="baseline"/>
        <w:rPr>
          <w:rFonts w:ascii="IBM Plex Serif" w:hAnsi="IBM Plex Serif"/>
          <w:color w:val="222222"/>
          <w:sz w:val="36"/>
          <w:szCs w:val="36"/>
        </w:rPr>
      </w:pPr>
      <w:r>
        <w:rPr>
          <w:rFonts w:ascii="IBM Plex Serif" w:hAnsi="IBM Plex Serif"/>
          <w:color w:val="222222"/>
        </w:rPr>
        <w:t>Is Opportunity Cost a Big Deal?</w:t>
      </w:r>
    </w:p>
    <w:p w:rsidR="006D1284" w:rsidRDefault="006D1284" w:rsidP="006D1284">
      <w:pPr>
        <w:pStyle w:val="NormalWeb"/>
        <w:shd w:val="clear" w:color="auto" w:fill="FFFFFF"/>
        <w:spacing w:before="75" w:beforeAutospacing="0" w:after="225" w:afterAutospacing="0"/>
        <w:textAlignment w:val="baseline"/>
        <w:rPr>
          <w:rFonts w:ascii="IBM Plex Serif" w:hAnsi="IBM Plex Serif"/>
          <w:color w:val="000000"/>
          <w:sz w:val="30"/>
          <w:szCs w:val="30"/>
        </w:rPr>
      </w:pPr>
      <w:r>
        <w:rPr>
          <w:rFonts w:ascii="IBM Plex Serif" w:hAnsi="IBM Plex Serif"/>
          <w:color w:val="000000"/>
          <w:sz w:val="30"/>
          <w:szCs w:val="30"/>
        </w:rPr>
        <w:t>We might not consider lost studying time or $7 spent on a smoothie costly decisions, but what about bigger choices—like the decision to stretch and buy a more expensive home versus a starter home, or to spend $1,500 more on an upgraded trim package for your next car?</w:t>
      </w:r>
    </w:p>
    <w:p w:rsidR="006D1284" w:rsidRDefault="006D1284" w:rsidP="006D128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BM Plex Serif" w:hAnsi="IBM Plex Serif"/>
          <w:color w:val="000000"/>
          <w:sz w:val="30"/>
          <w:szCs w:val="30"/>
        </w:rPr>
      </w:pPr>
      <w:r>
        <w:rPr>
          <w:rFonts w:ascii="IBM Plex Serif" w:hAnsi="IBM Plex Serif"/>
          <w:color w:val="000000"/>
          <w:sz w:val="30"/>
          <w:szCs w:val="30"/>
        </w:rPr>
        <w:t>Caceres-Santamaria describes how opportunity costs are neglected even more when making higher priced purchases. Using the car-buying example, a consumer might default to thinking of the </w:t>
      </w:r>
      <w:r>
        <w:rPr>
          <w:rStyle w:val="Strong"/>
          <w:rFonts w:ascii="inherit" w:hAnsi="inherit"/>
          <w:color w:val="000000"/>
          <w:sz w:val="30"/>
          <w:szCs w:val="30"/>
          <w:bdr w:val="none" w:sz="0" w:space="0" w:color="auto" w:frame="1"/>
        </w:rPr>
        <w:t>relative value</w:t>
      </w:r>
      <w:r>
        <w:rPr>
          <w:rFonts w:ascii="IBM Plex Serif" w:hAnsi="IBM Plex Serif"/>
          <w:color w:val="000000"/>
          <w:sz w:val="30"/>
          <w:szCs w:val="30"/>
        </w:rPr>
        <w:t> of the $1,500 upgrade to the base price of the car, say, $18,500.</w:t>
      </w:r>
    </w:p>
    <w:p w:rsidR="006D1284" w:rsidRDefault="006D1284" w:rsidP="006D1284">
      <w:pPr>
        <w:pStyle w:val="NormalWeb"/>
        <w:shd w:val="clear" w:color="auto" w:fill="FFFFFF"/>
        <w:spacing w:before="75" w:beforeAutospacing="0" w:after="225" w:afterAutospacing="0"/>
        <w:textAlignment w:val="baseline"/>
        <w:rPr>
          <w:rFonts w:ascii="IBM Plex Serif" w:hAnsi="IBM Plex Serif"/>
          <w:color w:val="000000"/>
          <w:sz w:val="30"/>
          <w:szCs w:val="30"/>
        </w:rPr>
      </w:pPr>
      <w:r>
        <w:rPr>
          <w:rFonts w:ascii="IBM Plex Serif" w:hAnsi="IBM Plex Serif"/>
          <w:color w:val="000000"/>
          <w:sz w:val="30"/>
          <w:szCs w:val="30"/>
        </w:rPr>
        <w:t>Rather than comparing the fancier configuration to the vehicle itself, it might be more helpful to ask what else that $1,500 could buy outright.</w:t>
      </w:r>
    </w:p>
    <w:p w:rsidR="001F5F9C" w:rsidRDefault="001F5F9C"/>
    <w:sectPr w:rsidR="001F5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BM Plex Serif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51E64"/>
    <w:multiLevelType w:val="multilevel"/>
    <w:tmpl w:val="5798D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221217C"/>
    <w:multiLevelType w:val="multilevel"/>
    <w:tmpl w:val="9BBE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284"/>
    <w:rsid w:val="001F5F9C"/>
    <w:rsid w:val="006D1284"/>
    <w:rsid w:val="00D4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6E4B00-DF2A-4543-A55D-2F062BE21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12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2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28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2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D1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D128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D1284"/>
    <w:rPr>
      <w:i/>
      <w:iCs/>
    </w:rPr>
  </w:style>
  <w:style w:type="character" w:styleId="Strong">
    <w:name w:val="Strong"/>
    <w:basedOn w:val="DefaultParagraphFont"/>
    <w:uiPriority w:val="22"/>
    <w:qFormat/>
    <w:rsid w:val="006D12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4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earch.stlouisfed.org/publications/page1-econ/2019/10/01/money-and-missed-opportunities" TargetMode="External"/><Relationship Id="rId5" Type="http://schemas.openxmlformats.org/officeDocument/2006/relationships/hyperlink" Target="https://www.stlouisfed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486</Words>
  <Characters>2774</Characters>
  <Application>Microsoft Office Word</Application>
  <DocSecurity>0</DocSecurity>
  <Lines>23</Lines>
  <Paragraphs>6</Paragraphs>
  <ScaleCrop>false</ScaleCrop>
  <Company>HP</Company>
  <LinksUpToDate>false</LinksUpToDate>
  <CharactersWithSpaces>3254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Krittika Banerjee</dc:creator>
  <cp:keywords/>
  <dc:description/>
  <cp:lastModifiedBy>Krittika Banerjee</cp:lastModifiedBy>
  <cp:revision>2</cp:revision>
  <dcterms:created xsi:type="dcterms:W3CDTF">2022-08-11T11:09:00Z</dcterms:created>
  <dcterms:modified xsi:type="dcterms:W3CDTF">2022-08-11T11:25:00Z</dcterms:modified>
</cp:coreProperties>
</file>