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br/>
        <w:br/>
        <w:br/>
        <w:t xml:space="preserve"/>
      </w:r>
    </w:p>
    <w:p>
      <w:pPr>
        <w:spacing w:after="160"/>
        <w:jc w:val="center"/>
      </w:pPr>
      <w:r>
        <w:rPr>
          <w:rFonts w:ascii="游ゴシック" w:cs="游ゴシック" w:eastAsia="游ゴシック" w:hAnsi="游ゴシック"/>
          <w:b/>
          <w:bCs/>
          <w:color w:val="1B5E20"/>
          <w:sz w:val="64"/>
          <w:szCs w:val="64"/>
        </w:rPr>
        <w:t xml:space="preserve">Golf Caddie AI</w:t>
      </w:r>
    </w:p>
    <w:p>
      <w:pPr>
        <w:spacing w:after="600"/>
        <w:jc w:val="center"/>
      </w:pPr>
      <w:r>
        <w:rPr>
          <w:rFonts w:ascii="游ゴシック" w:cs="游ゴシック" w:eastAsia="游ゴシック" w:hAnsi="游ゴシック"/>
          <w:b/>
          <w:bCs/>
          <w:color w:val="2E7D32"/>
          <w:sz w:val="48"/>
          <w:szCs w:val="48"/>
        </w:rPr>
        <w:t xml:space="preserve">事 業 計 画 書</w:t>
      </w:r>
    </w:p>
    <w:p>
      <w:pPr>
        <w:spacing w:after="80"/>
        <w:jc w:val="center"/>
      </w:pPr>
      <w:r>
        <w:rPr>
          <w:rFonts w:ascii="游ゴシック" w:cs="游ゴシック" w:eastAsia="游ゴシック" w:hAnsi="游ゴシック"/>
          <w:b/>
          <w:bCs/>
          <w:color w:val="333333"/>
          <w:sz w:val="28"/>
          <w:szCs w:val="28"/>
        </w:rPr>
        <w:t xml:space="preserve">有限会社 健考社</w:t>
      </w:r>
    </w:p>
    <w:p>
      <w:pPr>
        <w:spacing w:after="80"/>
        <w:jc w:val="center"/>
      </w:pPr>
      <w:r>
        <w:rPr>
          <w:rFonts w:ascii="游明朝" w:cs="游明朝" w:eastAsia="游明朝" w:hAnsi="游明朝"/>
          <w:color w:val="555555"/>
          <w:sz w:val="24"/>
          <w:szCs w:val="24"/>
        </w:rPr>
        <w:t xml:space="preserve">代表取締役　有島 達郎</w:t>
      </w:r>
    </w:p>
    <w:p>
      <w:pPr>
        <w:spacing w:after="2400"/>
        <w:jc w:val="center"/>
      </w:pPr>
      <w:r>
        <w:rPr>
          <w:rFonts w:ascii="游明朝" w:cs="游明朝" w:eastAsia="游明朝" w:hAnsi="游明朝"/>
          <w:color w:val="555555"/>
          <w:sz w:val="24"/>
          <w:szCs w:val="24"/>
        </w:rPr>
        <w:t xml:space="preserve">2026年4月</w:t>
      </w:r>
    </w:p>
    <w:p>
      <w:pPr>
        <w:pStyle w:val="Heading1"/>
        <w:spacing w:after="120" w:before="400"/>
      </w:pPr>
      <w:r>
        <w:t xml:space="preserve">1. 事業概要</w:t>
      </w: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Golf Caddie AIは、スマートフォンで利用できるゴルフラウンド支援アプリです。AI（Claude Sonnet）を搭載し、ゴルフ規則の即時照会・番手アドバイス・スイング分析・スコア管理など、ラウンド中に必要なすべての機能を1つのアプリに集約します。</w:t>
      </w:r>
    </w:p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【コアコンセプト】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・ラウンド中のあらゆる疑問をAIが即座に解決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・GPSによるショット距離計測・弾道記録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・ホール別スコア・パット数のデジタル管理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・提携ゴルフ場での330円ラウンド課金モデル</w:t>
      </w:r>
    </w:p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【提供価値】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・初心者：ルール不安の解消、番手選択のサポート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・中・上級者：データに基づくスコア改善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・ゴルフ場：紙スコアカードの削減、集客DX化</w:t>
      </w:r>
    </w:p>
    <w:p>
      <w:pPr>
        <w:pStyle w:val="Heading1"/>
        <w:spacing w:after="120" w:before="400"/>
      </w:pPr>
      <w:r>
        <w:t xml:space="preserve">2. 市場規模</w:t>
      </w:r>
    </w:p>
    <w:p>
      <w:pPr>
        <w:spacing w:after="10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■ 国内ゴルフ市場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・国内ゴルファー人口：約550万人（2023年、レジャー白書）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・年間ゴルフ場利用者数：約8,500万人回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・ゴルフ場数：約2,200コース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・ゴルフ関連市場規模：約4,500億円</w:t>
      </w:r>
    </w:p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■ ゴルフアプリ市場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・国内スポーツアプリ市場は年率10%超で成長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・ゴルフスコア管理・GPS系アプリのMAU：推定100万人超</w:t>
      </w:r>
    </w:p>
    <w:p>
      <w:pPr>
        <w:spacing w:after="60"/>
        <w:ind w:left="360"/>
      </w:pPr>
      <w:r>
        <w:rPr>
          <w:rFonts w:ascii="游明朝" w:cs="游明朝" w:eastAsia="游明朝" w:hAnsi="游明朝"/>
          <w:sz w:val="22"/>
          <w:szCs w:val="22"/>
        </w:rPr>
        <w:t xml:space="preserve">・既存アプリはスコア管理かGPS計測に特化し、AI機能を持つものはほぼ存在しない</w:t>
      </w:r>
    </w:p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■ TAM / SAM / SOM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規模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前提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TAM（全体市場）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550億円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国内ゴルファー全員が月額利用した場合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SAM（獲得可能市場）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55億円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スマホ利用率・アプリ導入意向を考慮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SOM（現実的目標）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3億円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5年以内の目標シェア（提携場200か所）</w:t>
            </w:r>
          </w:p>
        </w:tc>
      </w:tr>
    </w:tbl>
    <w:p>
      <w:pPr>
        <w:pStyle w:val="Heading1"/>
        <w:spacing w:after="120" w:before="400"/>
      </w:pPr>
      <w:r>
        <w:t xml:space="preserve">3. ビジネスモデル・収益計画</w:t>
      </w:r>
    </w:p>
    <w:p>
      <w:pPr>
        <w:pStyle w:val="Heading2"/>
        <w:spacing w:after="80" w:before="300"/>
      </w:pPr>
      <w:r>
        <w:t xml:space="preserve">3-1. 料金プラン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プラン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月額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主な機能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フリー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無料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スコア記録・GPS計測（基本）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スタンダード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¥490／月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フリー全機能 ＋ 番手アドバイス・スイング分析（月10回）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プレミアム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¥980／月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全機能無制限 ＋ AIキャディ（ルール照会）＋ AIマネージャー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ラウンド利用（都度）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¥330／ラウンド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提携ゴルフ場でのAIキャディ当日利用</w:t>
            </w:r>
          </w:p>
        </w:tc>
      </w:tr>
    </w:tbl>
    <w:p>
      <w:pPr>
        <w:spacing w:after="80"/>
      </w:pPr>
    </w:p>
    <w:p>
      <w:pPr>
        <w:pStyle w:val="Heading2"/>
        <w:spacing w:after="80" w:before="300"/>
      </w:pPr>
      <w:r>
        <w:t xml:space="preserve">3-2. 提携ゴルフ場との分配モデル</w:t>
      </w: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提携ゴルフ場がアプリを導入する場合、330円のラウンド課金収入を以下の比率で分配します。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収入区分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健考社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提携ゴルフ場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ラウンド利用料（330円）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200円（61%）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130円（39%）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決済手数料（Stripe 3.6%）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▲12円（健考社負担）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─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健考社純収益（1ラウンドあたり）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188円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130円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提携場は「スコアカード代替・紙削減」「集客データ取得」のメリットを享受でき、導入費用は無料。</w:t>
      </w:r>
    </w:p>
    <w:p>
      <w:pPr>
        <w:spacing w:after="80"/>
      </w:pPr>
    </w:p>
    <w:p>
      <w:pPr>
        <w:pStyle w:val="Heading2"/>
        <w:spacing w:after="80" w:before="300"/>
      </w:pPr>
      <w:r>
        <w:t xml:space="preserve">3-3. 収益シミュレーション（5カ年）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1年目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2年目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3年目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4年目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5年目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提携ゴルフ場数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月間ラウンド数（推計）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30,000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80,000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150,000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250,000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ラウンド課金収益（年）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113万円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677万円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1,805万円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3,384万円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5,640万円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サブスク収益（年）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60万円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300万円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720万円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1,200万円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1,800万円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合計収益（年）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173万円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977万円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2,525万円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4,584万円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7,440万円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※ラウンド課金は健考社純収益（188円）で計算。サブスクはスタンダード・プレミアム合算の純収益ベース。</w:t>
      </w:r>
    </w:p>
    <w:p>
      <w:pPr>
        <w:pStyle w:val="Heading1"/>
        <w:spacing w:after="120" w:before="400"/>
      </w:pPr>
      <w:r>
        <w:t xml:space="preserve">4. 競合差別化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Golf Caddie AI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GDO スコア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楽天ゴルフ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Shot Scope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AIルール照会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AI番手アドバイス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△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GPS距離計測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スコア記録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スイング分析（AI）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提携場ラウンド課金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日本語特化・JGA準拠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◎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競合アプリはGPS・スコア管理に特化。AIを活用したルール照会・番手判断・スイング分析を統合したアプリは国内に存在せず、先行者優位を確立できる。</w:t>
      </w:r>
    </w:p>
    <w:p>
      <w:pPr>
        <w:pStyle w:val="Heading1"/>
        <w:spacing w:after="120" w:before="400"/>
      </w:pPr>
      <w:r>
        <w:t xml:space="preserve">5. ロードマップ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フェーズ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主なマイルストーン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Phase 0
β版リリース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2026年4〜6月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コア機能完成（スコア記録・AIキャディ・GPS）
招待制βテスト（提携場3〜5か所）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Phase 1
正式リリース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2026年7〜12月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App Store / Google Play 公開
提携ゴルフ場10か所達成
Stripe決済・ラウンド課金稼働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Phase 2
拡大期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2027年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提携場50か所・ユーザー1万人
AIマネージャー（コース情報案内）強化
スコア統計・成長レポート機能追加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Phase 3
収益安定期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2028〜2030年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提携場200か所・ユーザー5万人
法人向けゴルフ場管理SaaS展開
海外市場（韓国・台湾）への展開検討</w:t>
            </w:r>
          </w:p>
        </w:tc>
      </w:tr>
    </w:tbl>
    <w:p>
      <w:pPr>
        <w:pStyle w:val="Heading1"/>
        <w:spacing w:after="120" w:before="400"/>
      </w:pPr>
      <w:r>
        <w:t xml:space="preserve">6. リスクと対策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リスク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影響度</w:t>
            </w:r>
          </w:p>
        </w:tc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対策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大手アプリの AI 参入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提携ゴルフ場との独自エコシステムを早期構築。JGA準拠AIの専門性で差別化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AIコスト（API費用）の高騰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プロンプト最適化・キャッシュ活用でトークン消費を最小化。価格改定条項を規約に明記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ゴルフ場の導入拒否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無料導入・収益分配モデルで費用ゼロを訴求。試験導入期間を設けて実績作り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個人情報・位置情報漏洩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Supabase RLS・Stripe PCI準拠。GPS情報は端末外に最小限のデータのみ送信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ユーザー獲得コストの増大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提携ゴルフ場経由の口コミ獲得を優先。初期はオーガニック集客に集中</w:t>
            </w:r>
          </w:p>
        </w:tc>
      </w:tr>
    </w:tbl>
    <w:p>
      <w:pPr>
        <w:pStyle w:val="Heading1"/>
        <w:spacing w:after="120" w:before="400"/>
      </w:pPr>
      <w:r>
        <w:t xml:space="preserve">7. 会社概要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会社名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有限会社 健考社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代表取締役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有島 達郎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事業内容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ゴルフ向けAIアプリケーション開発・運営、ITシステム開発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主要プロダクト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Golf Caddie AI（ゴルフラウンド支援AIアプリ）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使用技術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Next.js 15 / Supabase / Anthropic Claude API / Stripe / Vercel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決済インフラ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Stripe（PCI DSS準拠）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AIインフラ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Anthropic Claude Sonnet（R&amp;A/JGA 2024年版ゴルフ規則準拠）</w:t>
            </w:r>
          </w:p>
        </w:tc>
      </w:tr>
      <w:tr>
        <w:tc>
          <w:tcPr>
            <w:shd w:fill="2E7D32" w:color="2E7D32" w:val="solid"/>
          </w:tcPr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2026年4月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游明朝" w:cs="游明朝" w:eastAsia="游明朝" w:hAnsi="游明朝"/>
          <w:sz w:val="22"/>
          <w:szCs w:val="22"/>
        </w:rPr>
        <w:t xml:space="preserve">以上</w:t>
      </w:r>
    </w:p>
    <w:sectPr>
      <w:pgSz w:w="11906" w:h="16838" w:orient="portrait"/>
      <w:pgMar w:top="1134" w:right="170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D32" w:sz="6"/>
      </w:pBdr>
      <w:spacing w:after="120" w:before="400"/>
    </w:pPr>
    <w:rPr>
      <w:rFonts w:ascii="游ゴシック" w:cs="游ゴシック" w:eastAsia="游ゴシック" w:hAnsi="游ゴシック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pPr>
      <w:spacing w:after="80" w:before="300"/>
    </w:pPr>
    <w:rPr>
      <w:rFonts w:ascii="游ゴシック" w:cs="游ゴシック" w:eastAsia="游ゴシック" w:hAnsi="游ゴシック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2026-04-29T10:09:34.633Z</dcterms:created>
  <dcterms:modified xsi:type="dcterms:W3CDTF">2026-04-29T10:09:34.634Z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