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CONTRACTOR SERVICES AGREEMENT (v2)</w:t>
      </w:r>
    </w:p>
    <w:p>
      <w:pPr>
        <w:spacing w:after="60"/>
        <w:jc w:val="center"/>
      </w:pPr>
      <w:r>
        <w:rPr>
          <w:rFonts w:ascii="Times New Roman" w:cs="Times New Roman" w:eastAsia="Times New Roman" w:hAnsi="Times New Roman"/>
          <w:i/>
          <w:iCs/>
          <w:sz w:val="22"/>
          <w:szCs w:val="22"/>
        </w:rPr>
        <w:t xml:space="preserve">SPLT INC (Client) and Social Gear Media LLC (Contractor) — Transition Services; Effective July 1, 2026</w:t>
      </w:r>
    </w:p>
    <w:p>
      <w:pPr>
        <w:spacing w:after="240"/>
        <w:jc w:val="center"/>
      </w:pPr>
      <w:r>
        <w:rPr>
          <w:rFonts w:ascii="Times New Roman" w:cs="Times New Roman" w:eastAsia="Times New Roman" w:hAnsi="Times New Roman"/>
          <w:b/>
          <w:bCs/>
          <w:color w:val="CC0000"/>
          <w:sz w:val="20"/>
          <w:szCs w:val="20"/>
        </w:rPr>
        <w:t xml:space="preserve">DRAFT v2 — PREPARED 7/3/2026 FOR ATTORNEY REVIEW — NOT LEGAL ADVICE</w:t>
      </w:r>
    </w:p>
    <w:p>
      <w:pPr>
        <w:spacing w:after="120"/>
        <w:jc w:val="both"/>
      </w:pPr>
      <w:r>
        <w:rPr>
          <w:rFonts w:ascii="Times New Roman" w:cs="Times New Roman" w:eastAsia="Times New Roman" w:hAnsi="Times New Roman"/>
          <w:sz w:val="22"/>
          <w:szCs w:val="22"/>
        </w:rPr>
        <w:t xml:space="preserve">This Contractor Services Agreement (this "Agreement") is entered into effective as of July 1, 2026 (the "Effective Date"), by and between SPLT INC, a Delaware corporation ("Client"), and SOCIAL GEAR MEDIA LLC, a California limited liability company taxed as an S corporation ("Contractor"). Contractor is wholly owned by Client's Chief Executive Officer. This Agreement applies prospectively only; the period prior to the Effective Date is addressed exclusively by the 2025 Intercompany Settlement Memorandum.</w:t>
      </w:r>
    </w:p>
    <w:p>
      <w:pPr>
        <w:spacing w:after="100" w:before="220"/>
      </w:pPr>
      <w:r>
        <w:rPr>
          <w:rFonts w:ascii="Times New Roman" w:cs="Times New Roman" w:eastAsia="Times New Roman" w:hAnsi="Times New Roman"/>
          <w:b/>
          <w:bCs/>
          <w:sz w:val="22"/>
          <w:szCs w:val="22"/>
        </w:rPr>
        <w:t xml:space="preserve">1. SERVICES</w:t>
      </w:r>
    </w:p>
    <w:p>
      <w:pPr>
        <w:spacing w:after="120"/>
        <w:jc w:val="both"/>
      </w:pPr>
      <w:r>
        <w:rPr>
          <w:rFonts w:ascii="Times New Roman" w:cs="Times New Roman" w:eastAsia="Times New Roman" w:hAnsi="Times New Roman"/>
          <w:sz w:val="22"/>
          <w:szCs w:val="22"/>
        </w:rPr>
        <w:t xml:space="preserve">Contractor shall provide transition and management services to Client, including: continued management and operation of the legacy retail channels (Macy's, Walmart, Amazon Singapore, Amazon Australia) pending their transfer to Client; migration of channel accounts, listings, and vendor relationships to Client; and general management support (the "Services").</w:t>
      </w:r>
    </w:p>
    <w:p>
      <w:pPr>
        <w:spacing w:after="100" w:before="220"/>
      </w:pPr>
      <w:r>
        <w:rPr>
          <w:rFonts w:ascii="Times New Roman" w:cs="Times New Roman" w:eastAsia="Times New Roman" w:hAnsi="Times New Roman"/>
          <w:b/>
          <w:bCs/>
          <w:sz w:val="22"/>
          <w:szCs w:val="22"/>
        </w:rPr>
        <w:t xml:space="preserve">2. FEES; PAYMENT CONDITIONS</w:t>
      </w:r>
    </w:p>
    <w:p>
      <w:pPr>
        <w:spacing w:after="120"/>
        <w:jc w:val="both"/>
      </w:pPr>
      <w:r>
        <w:rPr>
          <w:rFonts w:ascii="Times New Roman" w:cs="Times New Roman" w:eastAsia="Times New Roman" w:hAnsi="Times New Roman"/>
          <w:sz w:val="22"/>
          <w:szCs w:val="22"/>
        </w:rPr>
        <w:t xml:space="preserve">(a) No fee shall be payable, and no fee shall accrue, prior to the closing of Client's pending equity financing (the "Financing Close"). The parties acknowledge Client's current cash position does not support related-party fees, and no amounts are or shall be owed for the pre-close period beyond the Services actually invoiced and paid, if any.</w:t>
      </w:r>
    </w:p>
    <w:p>
      <w:pPr>
        <w:spacing w:after="120"/>
        <w:jc w:val="both"/>
      </w:pPr>
      <w:r>
        <w:rPr>
          <w:rFonts w:ascii="Times New Roman" w:cs="Times New Roman" w:eastAsia="Times New Roman" w:hAnsi="Times New Roman"/>
          <w:sz w:val="22"/>
          <w:szCs w:val="22"/>
        </w:rPr>
        <w:t xml:space="preserve">(b) From the Financing Close, Client shall pay Contractor a transition fee of $[2,000] per month, invoiced monthly in arrears, for the Services.</w:t>
      </w:r>
    </w:p>
    <w:p>
      <w:pPr>
        <w:spacing w:after="120"/>
        <w:jc w:val="both"/>
      </w:pPr>
      <w:r>
        <w:rPr>
          <w:rFonts w:ascii="Times New Roman" w:cs="Times New Roman" w:eastAsia="Times New Roman" w:hAnsi="Times New Roman"/>
          <w:sz w:val="22"/>
          <w:szCs w:val="22"/>
        </w:rPr>
        <w:t xml:space="preserve">(c) This Agreement and the fee terminate automatically upon the earlier of: (i) completion of the channel migration described in Section 1; (ii) six (6) months after the Financing Close; or (iii) thirty (30) days' written notice by either party.</w:t>
      </w:r>
    </w:p>
    <w:p>
      <w:pPr>
        <w:spacing w:after="100" w:before="220"/>
      </w:pPr>
      <w:r>
        <w:rPr>
          <w:rFonts w:ascii="Times New Roman" w:cs="Times New Roman" w:eastAsia="Times New Roman" w:hAnsi="Times New Roman"/>
          <w:b/>
          <w:bCs/>
          <w:sz w:val="22"/>
          <w:szCs w:val="22"/>
        </w:rPr>
        <w:t xml:space="preserve">3. RELATIONSHIP TO FOUNDER EMPLOYMENT</w:t>
      </w:r>
    </w:p>
    <w:p>
      <w:pPr>
        <w:spacing w:after="120"/>
        <w:jc w:val="both"/>
      </w:pPr>
      <w:r>
        <w:rPr>
          <w:rFonts w:ascii="Times New Roman" w:cs="Times New Roman" w:eastAsia="Times New Roman" w:hAnsi="Times New Roman"/>
          <w:sz w:val="22"/>
          <w:szCs w:val="22"/>
        </w:rPr>
        <w:t xml:space="preserve">The parties acknowledge that, at or promptly following the Financing Close, Client intends to employ Arize Nwosu directly as a W-2 employee pursuant to a separate offer letter or employment agreement approved by Client's board of directors, at an initial annual salary in the range of $75,000–$80,000. The fee under this Agreement compensates Contractor for entity-level transition services only, is not compensation to Mr. Nwosu individually, and shall not duplicate compensation for the same services. Upon commencement of such employment, the scope of the Services shall be limited to matters Contractor uniquely performs as the legacy channel account holder.</w:t>
      </w:r>
    </w:p>
    <w:p>
      <w:pPr>
        <w:spacing w:after="100" w:before="220"/>
      </w:pPr>
      <w:r>
        <w:rPr>
          <w:rFonts w:ascii="Times New Roman" w:cs="Times New Roman" w:eastAsia="Times New Roman" w:hAnsi="Times New Roman"/>
          <w:b/>
          <w:bCs/>
          <w:sz w:val="22"/>
          <w:szCs w:val="22"/>
        </w:rPr>
        <w:t xml:space="preserve">4. INDEPENDENT CONTRACTOR; TAXES</w:t>
      </w:r>
    </w:p>
    <w:p>
      <w:pPr>
        <w:spacing w:after="120"/>
        <w:jc w:val="both"/>
      </w:pPr>
      <w:r>
        <w:rPr>
          <w:rFonts w:ascii="Times New Roman" w:cs="Times New Roman" w:eastAsia="Times New Roman" w:hAnsi="Times New Roman"/>
          <w:sz w:val="22"/>
          <w:szCs w:val="22"/>
        </w:rPr>
        <w:t xml:space="preserve">Contractor is an independent contractor responsible for its own taxes, including any shareholder-employee compensation required at Contractor's level; Client shall issue any required information returns.</w:t>
      </w:r>
    </w:p>
    <w:p>
      <w:pPr>
        <w:spacing w:after="100" w:before="220"/>
      </w:pPr>
      <w:r>
        <w:rPr>
          <w:rFonts w:ascii="Times New Roman" w:cs="Times New Roman" w:eastAsia="Times New Roman" w:hAnsi="Times New Roman"/>
          <w:b/>
          <w:bCs/>
          <w:sz w:val="22"/>
          <w:szCs w:val="22"/>
        </w:rPr>
        <w:t xml:space="preserve">5. WORK PRODUCT</w:t>
      </w:r>
    </w:p>
    <w:p>
      <w:pPr>
        <w:spacing w:after="120"/>
        <w:jc w:val="both"/>
      </w:pPr>
      <w:r>
        <w:rPr>
          <w:rFonts w:ascii="Times New Roman" w:cs="Times New Roman" w:eastAsia="Times New Roman" w:hAnsi="Times New Roman"/>
          <w:sz w:val="22"/>
          <w:szCs w:val="22"/>
        </w:rPr>
        <w:t xml:space="preserve">All work product, accounts, data, and intellectual property created or migrated in performing the Services are the sole property of Client, and Contractor assigns all right, title, and interest therein to Client.</w:t>
      </w:r>
    </w:p>
    <w:p>
      <w:pPr>
        <w:spacing w:after="100" w:before="220"/>
      </w:pPr>
      <w:r>
        <w:rPr>
          <w:rFonts w:ascii="Times New Roman" w:cs="Times New Roman" w:eastAsia="Times New Roman" w:hAnsi="Times New Roman"/>
          <w:b/>
          <w:bCs/>
          <w:sz w:val="22"/>
          <w:szCs w:val="22"/>
        </w:rPr>
        <w:t xml:space="preserve">6. RELATED-PARTY ACKNOWLEDGMENT</w:t>
      </w:r>
    </w:p>
    <w:p>
      <w:pPr>
        <w:spacing w:after="120"/>
        <w:jc w:val="both"/>
      </w:pPr>
      <w:r>
        <w:rPr>
          <w:rFonts w:ascii="Times New Roman" w:cs="Times New Roman" w:eastAsia="Times New Roman" w:hAnsi="Times New Roman"/>
          <w:sz w:val="22"/>
          <w:szCs w:val="22"/>
        </w:rPr>
        <w:t xml:space="preserve">The parties acknowledge their common ownership, intend all terms to reflect arm's-length value, and shall disclose this Agreement in Client's financing and diligence materials. Client's sole director has approved this Agreement as an interested-party transaction, recorded in Client's minutes.</w:t>
      </w:r>
    </w:p>
    <w:p>
      <w:pPr>
        <w:spacing w:after="100" w:before="220"/>
      </w:pPr>
      <w:r>
        <w:rPr>
          <w:rFonts w:ascii="Times New Roman" w:cs="Times New Roman" w:eastAsia="Times New Roman" w:hAnsi="Times New Roman"/>
          <w:b/>
          <w:bCs/>
          <w:sz w:val="22"/>
          <w:szCs w:val="22"/>
        </w:rPr>
        <w:t xml:space="preserve">7. GENERAL</w:t>
      </w:r>
    </w:p>
    <w:p>
      <w:pPr>
        <w:spacing w:after="120"/>
        <w:jc w:val="both"/>
      </w:pPr>
      <w:r>
        <w:rPr>
          <w:rFonts w:ascii="Times New Roman" w:cs="Times New Roman" w:eastAsia="Times New Roman" w:hAnsi="Times New Roman"/>
          <w:sz w:val="22"/>
          <w:szCs w:val="22"/>
        </w:rPr>
        <w:t xml:space="preserve">Entire agreement as to its subject matter; governed by California law; amendments in writing; counterparts and electronic signatures permitted.</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CLIENT: SPLT INC</w:t>
      </w:r>
    </w:p>
    <w:p>
      <w:r>
        <w:rPr>
          <w:rFonts w:ascii="Times New Roman" w:cs="Times New Roman" w:eastAsia="Times New Roman" w:hAnsi="Times New Roman"/>
          <w:sz w:val="22"/>
          <w:szCs w:val="22"/>
        </w:rPr>
        <w:t xml:space="preserve">By: Arize Nwosu, Chief Executive Officer</w:t>
      </w:r>
    </w:p>
    <w:p>
      <w:r>
        <w:rPr>
          <w:rFonts w:ascii="Times New Roman" w:cs="Times New Roman" w:eastAsia="Times New Roman" w:hAnsi="Times New Roman"/>
          <w:sz w:val="22"/>
          <w:szCs w:val="22"/>
        </w:rPr>
        <w:t xml:space="preserve">Date: ______________</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CONTRACTOR: SOCIAL GEAR MEDIA LLC</w:t>
      </w:r>
    </w:p>
    <w:p>
      <w:r>
        <w:rPr>
          <w:rFonts w:ascii="Times New Roman" w:cs="Times New Roman" w:eastAsia="Times New Roman" w:hAnsi="Times New Roman"/>
          <w:sz w:val="22"/>
          <w:szCs w:val="22"/>
        </w:rPr>
        <w:t xml:space="preserve">By: Arize Nwosu, Sole Member</w:t>
      </w:r>
    </w:p>
    <w:p>
      <w:r>
        <w:rPr>
          <w:rFonts w:ascii="Times New Roman" w:cs="Times New Roman" w:eastAsia="Times New Roman" w:hAnsi="Times New Roman"/>
          <w:sz w:val="22"/>
          <w:szCs w:val="22"/>
        </w:rPr>
        <w:t xml:space="preserve">Date: ______________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2026-07-04T04:37:18.789Z</dcterms:created>
  <dcterms:modified xsi:type="dcterms:W3CDTF">2026-07-04T04:37:18.798Z</dcterms:modified>
</cp:coreProperties>
</file>

<file path=docProps/custom.xml><?xml version="1.0" encoding="utf-8"?>
<Properties xmlns="http://schemas.openxmlformats.org/officeDocument/2006/custom-properties" xmlns:vt="http://schemas.openxmlformats.org/officeDocument/2006/docPropsVTypes"/>
</file>