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2025 INTERCOMPANY SETTLEMENT MEMORANDUM</w:t>
      </w:r>
    </w:p>
    <w:p>
      <w:pPr>
        <w:spacing w:after="60"/>
        <w:jc w:val="center"/>
      </w:pPr>
      <w:r>
        <w:rPr>
          <w:rFonts w:ascii="Times New Roman" w:cs="Times New Roman" w:eastAsia="Times New Roman" w:hAnsi="Times New Roman"/>
          <w:i/>
          <w:iCs/>
          <w:sz w:val="22"/>
          <w:szCs w:val="22"/>
        </w:rPr>
        <w:t xml:space="preserve">SPLT INC and Social Gear Media LLC</w:t>
      </w:r>
    </w:p>
    <w:p>
      <w:pPr>
        <w:spacing w:after="240"/>
        <w:jc w:val="center"/>
      </w:pPr>
      <w:r>
        <w:rPr>
          <w:rFonts w:ascii="Times New Roman" w:cs="Times New Roman" w:eastAsia="Times New Roman" w:hAnsi="Times New Roman"/>
          <w:b/>
          <w:bCs/>
          <w:color w:val="CC0000"/>
          <w:sz w:val="20"/>
          <w:szCs w:val="20"/>
        </w:rPr>
        <w:t xml:space="preserve">DRAFT — PREPARED 7/2/2026 FOR ATTORNEY REVIEW — NOT LEGAL ADVICE</w:t>
      </w:r>
    </w:p>
    <w:p>
      <w:pPr>
        <w:spacing w:after="120"/>
        <w:jc w:val="both"/>
      </w:pPr>
      <w:r>
        <w:rPr>
          <w:rFonts w:ascii="Times New Roman" w:cs="Times New Roman" w:eastAsia="Times New Roman" w:hAnsi="Times New Roman"/>
          <w:sz w:val="22"/>
          <w:szCs w:val="22"/>
        </w:rPr>
        <w:t xml:space="preserve">This 2025 Intercompany Settlement Memorandum (this "Memorandum") is entered into effective as of December 31, 2025, by and between SPLT INC, a Delaware corporation ("SPLT"), and SOCIAL GEAR MEDIA LLC, a California limited liability company ("SGM"). The parties are under common ownership.</w:t>
      </w:r>
    </w:p>
    <w:p>
      <w:pPr>
        <w:spacing w:after="100" w:before="220"/>
      </w:pPr>
      <w:r>
        <w:rPr>
          <w:rFonts w:ascii="Times New Roman" w:cs="Times New Roman" w:eastAsia="Times New Roman" w:hAnsi="Times New Roman"/>
          <w:b/>
          <w:bCs/>
          <w:sz w:val="22"/>
          <w:szCs w:val="22"/>
        </w:rPr>
        <w:t xml:space="preserve">RECITALS</w:t>
      </w:r>
    </w:p>
    <w:p>
      <w:pPr>
        <w:spacing w:after="120"/>
        <w:jc w:val="both"/>
      </w:pPr>
      <w:r>
        <w:rPr>
          <w:rFonts w:ascii="Times New Roman" w:cs="Times New Roman" w:eastAsia="Times New Roman" w:hAnsi="Times New Roman"/>
          <w:sz w:val="22"/>
          <w:szCs w:val="22"/>
        </w:rPr>
        <w:t xml:space="preserve">A. SGM operated the Splitflask business from October 2023 until SPLT's formation in January 2025, after which SPLT became the operating company and SGM continued as the founder's management entity, operating certain legacy retail channels (including Walmart and Macy's marketplaces) during 2025.</w:t>
      </w:r>
    </w:p>
    <w:p>
      <w:pPr>
        <w:spacing w:after="120"/>
        <w:jc w:val="both"/>
      </w:pPr>
      <w:r>
        <w:rPr>
          <w:rFonts w:ascii="Times New Roman" w:cs="Times New Roman" w:eastAsia="Times New Roman" w:hAnsi="Times New Roman"/>
          <w:sz w:val="22"/>
          <w:szCs w:val="22"/>
        </w:rPr>
        <w:t xml:space="preserve">B. During 2025, management and support services were provided by SGM to SPLT on an informal basis, without a written services agreement, and certain payments were made between and on behalf of the entities.</w:t>
      </w:r>
    </w:p>
    <w:p>
      <w:pPr>
        <w:spacing w:after="120"/>
        <w:jc w:val="both"/>
      </w:pPr>
      <w:r>
        <w:rPr>
          <w:rFonts w:ascii="Times New Roman" w:cs="Times New Roman" w:eastAsia="Times New Roman" w:hAnsi="Times New Roman"/>
          <w:sz w:val="22"/>
          <w:szCs w:val="22"/>
        </w:rPr>
        <w:t xml:space="preserve">C. The parties wish to settle and document all intercompany amounts for fiscal year 2025 in a manner that ties exactly to the entities' bank records and as-filed tax returns.</w:t>
      </w:r>
    </w:p>
    <w:p>
      <w:pPr>
        <w:spacing w:after="100" w:before="220"/>
      </w:pPr>
      <w:r>
        <w:rPr>
          <w:rFonts w:ascii="Times New Roman" w:cs="Times New Roman" w:eastAsia="Times New Roman" w:hAnsi="Times New Roman"/>
          <w:b/>
          <w:bCs/>
          <w:sz w:val="22"/>
          <w:szCs w:val="22"/>
        </w:rPr>
        <w:t xml:space="preserve">1. 2025 INTERCOMPANY PAYMENTS (ACKNOWLEDGED AND RATIFIED)</w:t>
      </w:r>
    </w:p>
    <w:p>
      <w:pPr>
        <w:spacing w:after="120"/>
        <w:jc w:val="both"/>
      </w:pPr>
      <w:r>
        <w:rPr>
          <w:rFonts w:ascii="Times New Roman" w:cs="Times New Roman" w:eastAsia="Times New Roman" w:hAnsi="Times New Roman"/>
          <w:sz w:val="22"/>
          <w:szCs w:val="22"/>
        </w:rPr>
        <w:t xml:space="preserve">The parties acknowledge that the following payments, totaling $5,550.00, were made by SPLT to or for the benefit of SGM during 2025, each verifiable in SPLT's Wells Fargo account records: (a) online transfer of $1,300.00 on July 9, 2025; (b) online transfer of $300.00 on November 10, 2025; (c) three payments of $1,235.00 each (September 17, October 16, and December 9, 2025), aggregating $3,705.00, on an American Express account that is SGM's obligation; and (d) a payment of $245.00 on December 18, 2025 toward SGM's federal tax obligation.</w:t>
      </w:r>
    </w:p>
    <w:p>
      <w:pPr>
        <w:spacing w:after="100" w:before="220"/>
      </w:pPr>
      <w:r>
        <w:rPr>
          <w:rFonts w:ascii="Times New Roman" w:cs="Times New Roman" w:eastAsia="Times New Roman" w:hAnsi="Times New Roman"/>
          <w:b/>
          <w:bCs/>
          <w:sz w:val="22"/>
          <w:szCs w:val="22"/>
        </w:rPr>
        <w:t xml:space="preserve">2. FULL SETTLEMENT</w:t>
      </w:r>
    </w:p>
    <w:p>
      <w:pPr>
        <w:spacing w:after="120"/>
        <w:jc w:val="both"/>
      </w:pPr>
      <w:r>
        <w:rPr>
          <w:rFonts w:ascii="Times New Roman" w:cs="Times New Roman" w:eastAsia="Times New Roman" w:hAnsi="Times New Roman"/>
          <w:sz w:val="22"/>
          <w:szCs w:val="22"/>
        </w:rPr>
        <w:t xml:space="preserve">The parties agree that the payments described in Section 1 constitute full, final, and fair consideration for all services provided by SGM to SPLT during fiscal year 2025 and full settlement of all intercompany balances, claims, and amounts of every kind between the parties for the period through December 31, 2025. Neither party owes the other any further amount with respect to such period, and neither party's books shall carry any intercompany receivable or payable as of December 31, 2025 (other than as disclosed in the diligence materials).</w:t>
      </w:r>
    </w:p>
    <w:p>
      <w:pPr>
        <w:spacing w:after="100" w:before="220"/>
      </w:pPr>
      <w:r>
        <w:rPr>
          <w:rFonts w:ascii="Times New Roman" w:cs="Times New Roman" w:eastAsia="Times New Roman" w:hAnsi="Times New Roman"/>
          <w:b/>
          <w:bCs/>
          <w:sz w:val="22"/>
          <w:szCs w:val="22"/>
        </w:rPr>
        <w:t xml:space="preserve">3. CONSISTENCY WITH FILED RETURNS</w:t>
      </w:r>
    </w:p>
    <w:p>
      <w:pPr>
        <w:spacing w:after="120"/>
        <w:jc w:val="both"/>
      </w:pPr>
      <w:r>
        <w:rPr>
          <w:rFonts w:ascii="Times New Roman" w:cs="Times New Roman" w:eastAsia="Times New Roman" w:hAnsi="Times New Roman"/>
          <w:sz w:val="22"/>
          <w:szCs w:val="22"/>
        </w:rPr>
        <w:t xml:space="preserve">The parties acknowledge that this Memorandum is consistent with, and does not modify, the entities' as-filed 2025 federal income tax returns and their bank records.</w:t>
      </w:r>
    </w:p>
    <w:p>
      <w:pPr>
        <w:spacing w:after="100" w:before="220"/>
      </w:pPr>
      <w:r>
        <w:rPr>
          <w:rFonts w:ascii="Times New Roman" w:cs="Times New Roman" w:eastAsia="Times New Roman" w:hAnsi="Times New Roman"/>
          <w:b/>
          <w:bCs/>
          <w:sz w:val="22"/>
          <w:szCs w:val="22"/>
        </w:rPr>
        <w:t xml:space="preserve">4. GOING FORWARD</w:t>
      </w:r>
    </w:p>
    <w:p>
      <w:pPr>
        <w:spacing w:after="120"/>
        <w:jc w:val="both"/>
      </w:pPr>
      <w:r>
        <w:rPr>
          <w:rFonts w:ascii="Times New Roman" w:cs="Times New Roman" w:eastAsia="Times New Roman" w:hAnsi="Times New Roman"/>
          <w:sz w:val="22"/>
          <w:szCs w:val="22"/>
        </w:rPr>
        <w:t xml:space="preserve">Services provided by SGM to SPLT on and after July 1, 2026 are governed exclusively by the Contractor Services Agreement of even date, and not by this Memorandum.</w:t>
      </w:r>
    </w:p>
    <w:p>
      <w:pPr>
        <w:spacing w:after="100" w:before="220"/>
      </w:pPr>
      <w:r>
        <w:rPr>
          <w:rFonts w:ascii="Times New Roman" w:cs="Times New Roman" w:eastAsia="Times New Roman" w:hAnsi="Times New Roman"/>
          <w:b/>
          <w:bCs/>
          <w:sz w:val="22"/>
          <w:szCs w:val="22"/>
        </w:rPr>
        <w:t xml:space="preserve">5. GENERAL</w:t>
      </w:r>
    </w:p>
    <w:p>
      <w:pPr>
        <w:spacing w:after="120"/>
        <w:jc w:val="both"/>
      </w:pPr>
      <w:r>
        <w:rPr>
          <w:rFonts w:ascii="Times New Roman" w:cs="Times New Roman" w:eastAsia="Times New Roman" w:hAnsi="Times New Roman"/>
          <w:sz w:val="22"/>
          <w:szCs w:val="22"/>
        </w:rPr>
        <w:t xml:space="preserve">Entire agreement as to its subject matter; governed by California law; counterparts and electronic signatures permitted. The sole owner of both entities has approved this Memorandum on behalf of each, acknowledging the related-party nature of the arrangement.</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SPLT INC</w:t>
      </w:r>
    </w:p>
    <w:p>
      <w:r>
        <w:rPr>
          <w:rFonts w:ascii="Times New Roman" w:cs="Times New Roman" w:eastAsia="Times New Roman" w:hAnsi="Times New Roman"/>
          <w:sz w:val="22"/>
          <w:szCs w:val="22"/>
        </w:rPr>
        <w:t xml:space="preserve">By: Arize Nwosu, Chief Executive Officer</w:t>
      </w:r>
    </w:p>
    <w:p>
      <w:r>
        <w:rPr>
          <w:rFonts w:ascii="Times New Roman" w:cs="Times New Roman" w:eastAsia="Times New Roman" w:hAnsi="Times New Roman"/>
          <w:sz w:val="22"/>
          <w:szCs w:val="22"/>
        </w:rPr>
        <w:t xml:space="preserve">Date: ______________</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SOCIAL GEAR MEDIA LLC</w:t>
      </w:r>
    </w:p>
    <w:p>
      <w:r>
        <w:rPr>
          <w:rFonts w:ascii="Times New Roman" w:cs="Times New Roman" w:eastAsia="Times New Roman" w:hAnsi="Times New Roman"/>
          <w:sz w:val="22"/>
          <w:szCs w:val="22"/>
        </w:rPr>
        <w:t xml:space="preserve">By: Arize Nwosu, Sole Member</w:t>
      </w:r>
    </w:p>
    <w:p>
      <w:r>
        <w:rPr>
          <w:rFonts w:ascii="Times New Roman" w:cs="Times New Roman" w:eastAsia="Times New Roman" w:hAnsi="Times New Roman"/>
          <w:sz w:val="22"/>
          <w:szCs w:val="22"/>
        </w:rPr>
        <w:t xml:space="preserve">Date: ______________</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2026-07-03T19:15:51.780Z</dcterms:created>
  <dcterms:modified xsi:type="dcterms:W3CDTF">2026-07-03T19:15:51.780Z</dcterms:modified>
</cp:coreProperties>
</file>

<file path=docProps/custom.xml><?xml version="1.0" encoding="utf-8"?>
<Properties xmlns="http://schemas.openxmlformats.org/officeDocument/2006/custom-properties" xmlns:vt="http://schemas.openxmlformats.org/officeDocument/2006/docPropsVTypes"/>
</file>