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8"/>
          <w:szCs w:val="28"/>
        </w:rPr>
        <w:t xml:space="preserve">LETTER TO SBA — CONSENT / ACKNOWLEDGMENT REQUEST</w:t>
      </w:r>
    </w:p>
    <w:p>
      <w:pPr>
        <w:spacing w:after="60"/>
        <w:jc w:val="center"/>
      </w:pPr>
      <w:r>
        <w:rPr>
          <w:rFonts w:ascii="Times New Roman" w:cs="Times New Roman" w:eastAsia="Times New Roman" w:hAnsi="Times New Roman"/>
          <w:i/>
          <w:iCs/>
          <w:sz w:val="22"/>
          <w:szCs w:val="22"/>
        </w:rPr>
        <w:t xml:space="preserve">Template for counsel review and transmittal — COVID EIDL Servicing</w:t>
      </w:r>
    </w:p>
    <w:p>
      <w:pPr>
        <w:spacing w:after="240"/>
        <w:jc w:val="center"/>
      </w:pPr>
      <w:r>
        <w:rPr>
          <w:rFonts w:ascii="Times New Roman" w:cs="Times New Roman" w:eastAsia="Times New Roman" w:hAnsi="Times New Roman"/>
          <w:b/>
          <w:bCs/>
          <w:color w:val="CC0000"/>
          <w:sz w:val="20"/>
          <w:szCs w:val="20"/>
        </w:rPr>
        <w:t xml:space="preserve">DRAFT — TO BE REVIEWED, COMPLETED, AND SENT BY COUNSEL — NOT LEGAL ADVICE</w:t>
      </w:r>
    </w:p>
    <w:p>
      <w:pPr>
        <w:spacing w:after="60"/>
      </w:pPr>
      <w:r>
        <w:rPr>
          <w:rFonts w:ascii="Times New Roman" w:cs="Times New Roman" w:eastAsia="Times New Roman" w:hAnsi="Times New Roman"/>
          <w:sz w:val="22"/>
          <w:szCs w:val="22"/>
        </w:rPr>
        <w:t xml:space="preserve">[Date]</w:t>
      </w:r>
    </w:p>
    <w:p>
      <w:pPr>
        <w:spacing w:after="60"/>
      </w:pPr>
      <w:r>
        <w:rPr>
          <w:rFonts w:ascii="Times New Roman" w:cs="Times New Roman" w:eastAsia="Times New Roman" w:hAnsi="Times New Roman"/>
          <w:sz w:val="22"/>
          <w:szCs w:val="22"/>
        </w:rPr>
        <w:t xml:space="preserve">U.S. Small Business Administration — COVID EIDL Servicing Center</w:t>
      </w:r>
    </w:p>
    <w:p>
      <w:pPr>
        <w:spacing w:after="60"/>
      </w:pPr>
      <w:r>
        <w:rPr>
          <w:rFonts w:ascii="Times New Roman" w:cs="Times New Roman" w:eastAsia="Times New Roman" w:hAnsi="Times New Roman"/>
          <w:sz w:val="22"/>
          <w:szCs w:val="22"/>
        </w:rPr>
        <w:t xml:space="preserve">Re: Borrower: Social Gear Media LLC; Loan No. [__________]; Original Principal $404,200.00</w:t>
      </w:r>
    </w:p>
    <w:p>
      <w:pPr>
        <w:spacing w:after="120"/>
        <w:jc w:val="both"/>
      </w:pPr>
      <w:r>
        <w:rPr>
          <w:rFonts w:ascii="Times New Roman" w:cs="Times New Roman" w:eastAsia="Times New Roman" w:hAnsi="Times New Roman"/>
          <w:sz w:val="22"/>
          <w:szCs w:val="22"/>
        </w:rPr>
        <w:t xml:space="preserve">Dear SBA Servicing:</w:t>
      </w:r>
    </w:p>
    <w:p>
      <w:pPr>
        <w:spacing w:after="120"/>
        <w:jc w:val="both"/>
      </w:pPr>
      <w:r>
        <w:rPr>
          <w:rFonts w:ascii="Times New Roman" w:cs="Times New Roman" w:eastAsia="Times New Roman" w:hAnsi="Times New Roman"/>
          <w:sz w:val="22"/>
          <w:szCs w:val="22"/>
        </w:rPr>
        <w:t xml:space="preserve">Borrower writes regarding the above-referenced COVID Economic Injury Disaster Loan, which is current, and respectfully requests the SBA's written consent to (or acknowledgment of) the following transaction under the Loan Authorization and Agreement's collateral provisions:</w:t>
      </w:r>
    </w:p>
    <w:p>
      <w:pPr>
        <w:spacing w:after="120"/>
        <w:jc w:val="both"/>
      </w:pPr>
      <w:r>
        <w:rPr>
          <w:rFonts w:ascii="Times New Roman" w:cs="Times New Roman" w:eastAsia="Times New Roman" w:hAnsi="Times New Roman"/>
          <w:sz w:val="22"/>
          <w:szCs w:val="22"/>
        </w:rPr>
        <w:t xml:space="preserve">1. Proposed transaction. Borrower proposes to sell certain business assets — specifically [description: legacy injection molds, remaining inventory on hand, and four marketplace channel accounts (Macy's, Walmart, Amazon Singapore, Amazon Australia)] — to SPLT INC, a Delaware corporation under common ownership with Borrower's sole member, at independently supported fair market value of $[________], payable under a promissory note of [___] months.</w:t>
      </w:r>
    </w:p>
    <w:p>
      <w:pPr>
        <w:spacing w:after="120"/>
        <w:jc w:val="both"/>
      </w:pPr>
      <w:r>
        <w:rPr>
          <w:rFonts w:ascii="Times New Roman" w:cs="Times New Roman" w:eastAsia="Times New Roman" w:hAnsi="Times New Roman"/>
          <w:sz w:val="22"/>
          <w:szCs w:val="22"/>
        </w:rPr>
        <w:t xml:space="preserve">2. Application of proceeds. All note payments will be deposited to Borrower's account and applied [first to Borrower's continued scheduled loan payments / directly to principal reduction — counsel to select], strengthening Borrower's ability to service the Loan. Borrower will continue as obligor; the personal guarantee of Arize Nwosu remains in full force.</w:t>
      </w:r>
    </w:p>
    <w:p>
      <w:pPr>
        <w:spacing w:after="120"/>
        <w:jc w:val="both"/>
      </w:pPr>
      <w:r>
        <w:rPr>
          <w:rFonts w:ascii="Times New Roman" w:cs="Times New Roman" w:eastAsia="Times New Roman" w:hAnsi="Times New Roman"/>
          <w:sz w:val="22"/>
          <w:szCs w:val="22"/>
        </w:rPr>
        <w:t xml:space="preserve">3. Background disclosure. In January 2025, in connection with a corporate reorganization, certain operations of the Splitflask product line commenced under SPLT INC. Borrower makes this request to document fair-value consideration for any Borrower assets involved and to remain in compliance with the Loan's collateral covenants. Borrower is available to provide bank statements, valuations, and the proposed agreements.</w:t>
      </w:r>
    </w:p>
    <w:p>
      <w:pPr>
        <w:spacing w:after="120"/>
        <w:jc w:val="both"/>
      </w:pPr>
      <w:r>
        <w:rPr>
          <w:rFonts w:ascii="Times New Roman" w:cs="Times New Roman" w:eastAsia="Times New Roman" w:hAnsi="Times New Roman"/>
          <w:sz w:val="22"/>
          <w:szCs w:val="22"/>
        </w:rPr>
        <w:t xml:space="preserve">We respectfully request written confirmation that the SBA consents to, or does not object to, the transaction described above. Please contact the undersigned or Borrower's counsel, [Name, Firm, contact], with any questions.</w:t>
      </w:r>
    </w:p>
    <w:p>
      <w:pPr>
        <w:spacing w:before="340"/>
      </w:pPr>
      <w:r>
        <w:rPr>
          <w:rFonts w:ascii="Times New Roman" w:cs="Times New Roman" w:eastAsia="Times New Roman" w:hAnsi="Times New Roman"/>
          <w:sz w:val="22"/>
          <w:szCs w:val="22"/>
        </w:rPr>
        <w:t xml:space="preserve">_________________________________</w:t>
      </w:r>
    </w:p>
    <w:p>
      <w:r>
        <w:rPr>
          <w:rFonts w:ascii="Times New Roman" w:cs="Times New Roman" w:eastAsia="Times New Roman" w:hAnsi="Times New Roman"/>
          <w:sz w:val="22"/>
          <w:szCs w:val="22"/>
        </w:rPr>
        <w:t xml:space="preserve">Social Gear Media LLC</w:t>
      </w:r>
    </w:p>
    <w:p>
      <w:r>
        <w:rPr>
          <w:rFonts w:ascii="Times New Roman" w:cs="Times New Roman" w:eastAsia="Times New Roman" w:hAnsi="Times New Roman"/>
          <w:sz w:val="22"/>
          <w:szCs w:val="22"/>
        </w:rPr>
        <w:t xml:space="preserve">By: Arize Nwosu, Sole Member</w:t>
      </w:r>
    </w:p>
    <w:p>
      <w:r>
        <w:rPr>
          <w:rFonts w:ascii="Times New Roman" w:cs="Times New Roman" w:eastAsia="Times New Roman" w:hAnsi="Times New Roman"/>
          <w:sz w:val="22"/>
          <w:szCs w:val="22"/>
        </w:rPr>
        <w:t xml:space="preserve">32001 Royceton Ct, Westlake Village, CA 91361</w:t>
      </w:r>
    </w:p>
    <w:p>
      <w:pPr>
        <w:spacing w:after="120"/>
        <w:jc w:val="both"/>
      </w:pPr>
      <w:r>
        <w:rPr>
          <w:rFonts w:ascii="Times New Roman" w:cs="Times New Roman" w:eastAsia="Times New Roman" w:hAnsi="Times New Roman"/>
          <w:i/>
          <w:iCs/>
          <w:sz w:val="18"/>
          <w:szCs w:val="18"/>
        </w:rPr>
        <w:t xml:space="preserve">COUNSEL NOTES: (1) Verify current EIDL servicing center address/portal before sending. (2) Consider whether to frame as consent request vs. notification-with-opportunity-to-object based on covenant language and current SBA servicing practice. (3) Pair with the Separation &amp; Asset Allocation Agreement and FMV valuation as exhibits. (4) Assess whether the January 2025 activity requires additional remediation language.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2026-07-04T04:37:18.809Z</dcterms:created>
  <dcterms:modified xsi:type="dcterms:W3CDTF">2026-07-04T04:37:18.809Z</dcterms:modified>
</cp:coreProperties>
</file>

<file path=docProps/custom.xml><?xml version="1.0" encoding="utf-8"?>
<Properties xmlns="http://schemas.openxmlformats.org/officeDocument/2006/custom-properties" xmlns:vt="http://schemas.openxmlformats.org/officeDocument/2006/docPropsVTypes"/>
</file>