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16B" w:rsidRPr="00FF09ED" w:rsidRDefault="0046616B" w:rsidP="004661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FF09ED">
        <w:rPr>
          <w:rStyle w:val="normaltextrun"/>
          <w:rFonts w:ascii="Calibri" w:hAnsi="Calibri" w:cs="Calibri"/>
          <w:b/>
          <w:sz w:val="22"/>
          <w:szCs w:val="22"/>
          <w:u w:val="single"/>
        </w:rPr>
        <w:t>Tertaalgesprekken</w:t>
      </w:r>
      <w:proofErr w:type="spellEnd"/>
      <w:r w:rsidRPr="00FF09ED">
        <w:rPr>
          <w:rStyle w:val="normaltextrun"/>
          <w:rFonts w:ascii="Calibri" w:hAnsi="Calibri" w:cs="Calibri"/>
          <w:b/>
          <w:sz w:val="22"/>
          <w:szCs w:val="22"/>
          <w:u w:val="single"/>
        </w:rPr>
        <w:t xml:space="preserve"> </w:t>
      </w:r>
      <w:r w:rsidR="00FF09ED" w:rsidRPr="00FF09ED">
        <w:rPr>
          <w:rStyle w:val="normaltextrun"/>
          <w:rFonts w:ascii="Calibri" w:hAnsi="Calibri" w:cs="Calibri"/>
          <w:b/>
          <w:sz w:val="22"/>
          <w:szCs w:val="22"/>
          <w:u w:val="single"/>
        </w:rPr>
        <w:t>Middenkader Engineering</w:t>
      </w:r>
      <w:r w:rsidR="00FF09ED" w:rsidRPr="00FF09ED">
        <w:rPr>
          <w:rStyle w:val="normaltextrun"/>
          <w:rFonts w:ascii="Calibri" w:hAnsi="Calibri" w:cs="Calibri"/>
          <w:b/>
          <w:sz w:val="22"/>
          <w:szCs w:val="22"/>
          <w:u w:val="single"/>
        </w:rPr>
        <w:tab/>
      </w:r>
      <w:r w:rsidR="00FF09ED" w:rsidRPr="00FF09ED">
        <w:rPr>
          <w:rStyle w:val="normaltextrun"/>
          <w:rFonts w:ascii="Calibri" w:hAnsi="Calibri" w:cs="Calibri"/>
          <w:b/>
          <w:sz w:val="22"/>
          <w:szCs w:val="22"/>
          <w:u w:val="single"/>
        </w:rPr>
        <w:tab/>
        <w:t>09 MEI 2023</w:t>
      </w:r>
    </w:p>
    <w:p w:rsidR="0046616B" w:rsidRDefault="0046616B" w:rsidP="004661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46616B" w:rsidRDefault="0046616B" w:rsidP="0046616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PvI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/ Werkverdeling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Xedule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(DL/CE)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6616B" w:rsidRDefault="0046616B" w:rsidP="004661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Het PVI/werkverdelingsproces is nog niet gestart</w:t>
      </w:r>
    </w:p>
    <w:p w:rsidR="0046616B" w:rsidRDefault="0046616B" w:rsidP="004661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Meerjarenplanning / Formatieve structuur is door CE-er gemaakt en opgeleverd aan Reena. </w:t>
      </w:r>
    </w:p>
    <w:p w:rsidR="0046616B" w:rsidRPr="0046616B" w:rsidRDefault="0046616B" w:rsidP="0046616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46616B" w:rsidRDefault="0046616B" w:rsidP="0046616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Formatie (tekort / overschot) (HR)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6616B" w:rsidRDefault="0046616B" w:rsidP="0046616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Prognose fte</w:t>
      </w:r>
      <w:r w:rsidR="00E459E4">
        <w:rPr>
          <w:rStyle w:val="eop"/>
          <w:rFonts w:ascii="Calibri" w:hAnsi="Calibri" w:cs="Calibri"/>
          <w:sz w:val="22"/>
          <w:szCs w:val="22"/>
        </w:rPr>
        <w:t xml:space="preserve"> voor 23-24 is </w:t>
      </w:r>
      <w:r w:rsidR="00FF09ED">
        <w:rPr>
          <w:rStyle w:val="eop"/>
          <w:rFonts w:ascii="Calibri" w:hAnsi="Calibri" w:cs="Calibri"/>
          <w:sz w:val="22"/>
          <w:szCs w:val="22"/>
        </w:rPr>
        <w:t>6</w:t>
      </w:r>
      <w:r w:rsidR="00E459E4">
        <w:rPr>
          <w:rStyle w:val="eop"/>
          <w:rFonts w:ascii="Calibri" w:hAnsi="Calibri" w:cs="Calibri"/>
          <w:sz w:val="22"/>
          <w:szCs w:val="22"/>
        </w:rPr>
        <w:t xml:space="preserve"> fte nodig op basis van studentenaantal</w:t>
      </w:r>
      <w:r w:rsidR="00FF09ED">
        <w:rPr>
          <w:rStyle w:val="eop"/>
          <w:rFonts w:ascii="Calibri" w:hAnsi="Calibri" w:cs="Calibri"/>
          <w:sz w:val="22"/>
          <w:szCs w:val="22"/>
        </w:rPr>
        <w:t xml:space="preserve">. 22-23 was het fte 7,4. </w:t>
      </w:r>
    </w:p>
    <w:p w:rsidR="00FF09ED" w:rsidRDefault="00FF09ED" w:rsidP="0046616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Feitelijk heeft het team meer docenten in dienst. Prognose in dienst voor 23-24 is 11,05 fte. Dit is inclusief 1,6 fte aan instructeur, en docent onderzoekers. Exclusief CE-er. </w:t>
      </w:r>
    </w:p>
    <w:p w:rsidR="00FF09ED" w:rsidRDefault="00FF09ED" w:rsidP="0046616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Lastigheid om het getal zuiver te beschouwen is de vermenging met veel subsidie activiteiten (MTP, TOT, Technohub</w:t>
      </w:r>
      <w:r w:rsidR="00F978F2">
        <w:rPr>
          <w:rStyle w:val="eop"/>
          <w:rFonts w:ascii="Calibri" w:hAnsi="Calibri" w:cs="Calibri"/>
          <w:sz w:val="22"/>
          <w:szCs w:val="22"/>
        </w:rPr>
        <w:t>, LLO</w:t>
      </w:r>
      <w:r>
        <w:rPr>
          <w:rStyle w:val="eop"/>
          <w:rFonts w:ascii="Calibri" w:hAnsi="Calibri" w:cs="Calibri"/>
          <w:sz w:val="22"/>
          <w:szCs w:val="22"/>
        </w:rPr>
        <w:t xml:space="preserve">) Daarom werk maken van subsidie uren naar sectorbureau projecten. </w:t>
      </w:r>
    </w:p>
    <w:p w:rsidR="0046616B" w:rsidRDefault="0046616B" w:rsidP="0046616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Er is een </w:t>
      </w:r>
      <w:r w:rsidR="00FF09ED">
        <w:rPr>
          <w:rStyle w:val="eop"/>
          <w:rFonts w:ascii="Calibri" w:hAnsi="Calibri" w:cs="Calibri"/>
          <w:sz w:val="22"/>
          <w:szCs w:val="22"/>
        </w:rPr>
        <w:t>krimp</w:t>
      </w:r>
      <w:r>
        <w:rPr>
          <w:rStyle w:val="eop"/>
          <w:rFonts w:ascii="Calibri" w:hAnsi="Calibri" w:cs="Calibri"/>
          <w:sz w:val="22"/>
          <w:szCs w:val="22"/>
        </w:rPr>
        <w:t xml:space="preserve"> in </w:t>
      </w:r>
      <w:r w:rsidR="00FF09ED">
        <w:rPr>
          <w:rStyle w:val="eop"/>
          <w:rFonts w:ascii="Calibri" w:hAnsi="Calibri" w:cs="Calibri"/>
          <w:sz w:val="22"/>
          <w:szCs w:val="22"/>
        </w:rPr>
        <w:t xml:space="preserve">studenten, dit is een landelijke trend. We zijn hierin niet uniek. </w:t>
      </w:r>
    </w:p>
    <w:p w:rsidR="00FF09ED" w:rsidRDefault="00FF09ED" w:rsidP="00E459E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Over</w:t>
      </w:r>
      <w:r w:rsidR="00F978F2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formatie van het team moet op 3 manieren benut worden:</w:t>
      </w:r>
    </w:p>
    <w:p w:rsidR="00FF09ED" w:rsidRDefault="00FF09ED" w:rsidP="00FF09ED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Inzet voor domein Elektro</w:t>
      </w:r>
    </w:p>
    <w:p w:rsidR="00FF09ED" w:rsidRDefault="00FF09ED" w:rsidP="00FF09ED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Inzet voor subsidie MTP, Scale, etc. </w:t>
      </w:r>
    </w:p>
    <w:p w:rsidR="00E459E4" w:rsidRDefault="00FF09ED" w:rsidP="00FF09ED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LLO </w:t>
      </w:r>
    </w:p>
    <w:p w:rsidR="00E459E4" w:rsidRDefault="00E459E4" w:rsidP="00E459E4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6616B" w:rsidRPr="00F978F2" w:rsidRDefault="004D67D3" w:rsidP="00E459E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>R</w:t>
      </w:r>
      <w:r w:rsidR="0046616B" w:rsidRPr="00F978F2">
        <w:rPr>
          <w:rStyle w:val="normaltextrun"/>
          <w:rFonts w:ascii="Calibri" w:hAnsi="Calibri" w:cs="Calibri"/>
          <w:sz w:val="22"/>
          <w:szCs w:val="22"/>
        </w:rPr>
        <w:t xml:space="preserve">ooster </w:t>
      </w:r>
    </w:p>
    <w:p w:rsidR="00E459E4" w:rsidRDefault="00F978F2" w:rsidP="00E459E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>Geen bijzonderheden</w:t>
      </w:r>
    </w:p>
    <w:p w:rsidR="00B555BB" w:rsidRDefault="00B555BB" w:rsidP="00B555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555BB" w:rsidRDefault="00B555BB" w:rsidP="00B555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r w:rsidRPr="00B555BB">
        <w:rPr>
          <w:rStyle w:val="eop"/>
          <w:rFonts w:ascii="Calibri" w:hAnsi="Calibri" w:cs="Calibri"/>
          <w:color w:val="FF0000"/>
          <w:sz w:val="22"/>
          <w:szCs w:val="22"/>
        </w:rPr>
        <w:t>Technisch Leidinggevende</w:t>
      </w:r>
    </w:p>
    <w:p w:rsidR="00B555BB" w:rsidRDefault="00B555BB" w:rsidP="00B555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r>
        <w:rPr>
          <w:rStyle w:val="eop"/>
          <w:rFonts w:ascii="Calibri" w:hAnsi="Calibri" w:cs="Calibri"/>
          <w:color w:val="FF0000"/>
          <w:sz w:val="22"/>
          <w:szCs w:val="22"/>
        </w:rPr>
        <w:t>Werktuigbouw instructeur</w:t>
      </w:r>
    </w:p>
    <w:p w:rsidR="00B555BB" w:rsidRPr="00B555BB" w:rsidRDefault="00B555BB" w:rsidP="00B555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</w:p>
    <w:p w:rsidR="00E459E4" w:rsidRPr="00F978F2" w:rsidRDefault="00E459E4" w:rsidP="00E459E4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:rsidR="0046616B" w:rsidRPr="00F978F2" w:rsidRDefault="0046616B" w:rsidP="00E459E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 w:rsidRPr="00F978F2">
        <w:rPr>
          <w:rStyle w:val="normaltextrun"/>
          <w:rFonts w:ascii="Calibri" w:hAnsi="Calibri" w:cs="Calibri"/>
          <w:sz w:val="22"/>
          <w:szCs w:val="22"/>
        </w:rPr>
        <w:t>Onbekostigde</w:t>
      </w:r>
      <w:proofErr w:type="spellEnd"/>
      <w:r w:rsidRPr="00F978F2">
        <w:rPr>
          <w:rStyle w:val="normaltextrun"/>
          <w:rFonts w:ascii="Calibri" w:hAnsi="Calibri" w:cs="Calibri"/>
          <w:sz w:val="22"/>
          <w:szCs w:val="22"/>
        </w:rPr>
        <w:t xml:space="preserve"> studenten (aantal, en reden per student) (DL) </w:t>
      </w:r>
      <w:r w:rsidRPr="00F978F2">
        <w:rPr>
          <w:rStyle w:val="eop"/>
          <w:rFonts w:ascii="Calibri" w:hAnsi="Calibri" w:cs="Calibri"/>
          <w:sz w:val="22"/>
          <w:szCs w:val="22"/>
        </w:rPr>
        <w:t> </w:t>
      </w:r>
    </w:p>
    <w:p w:rsidR="00E459E4" w:rsidRPr="00F978F2" w:rsidRDefault="00E459E4" w:rsidP="00E459E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>Installatie: 2 BBL</w:t>
      </w:r>
    </w:p>
    <w:p w:rsidR="004D67D3" w:rsidRPr="00F978F2" w:rsidRDefault="00E459E4" w:rsidP="00E459E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>Engineering: 7 BOL</w:t>
      </w:r>
      <w:r w:rsidR="004D67D3" w:rsidRPr="00F978F2"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E459E4" w:rsidRPr="00F978F2" w:rsidRDefault="004D67D3" w:rsidP="004D67D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 xml:space="preserve">(2 op mijn </w:t>
      </w:r>
      <w:proofErr w:type="spellStart"/>
      <w:r w:rsidRPr="00F978F2">
        <w:rPr>
          <w:rStyle w:val="eop"/>
          <w:rFonts w:ascii="Calibri" w:hAnsi="Calibri" w:cs="Calibri"/>
          <w:sz w:val="22"/>
          <w:szCs w:val="22"/>
        </w:rPr>
        <w:t>initatief</w:t>
      </w:r>
      <w:proofErr w:type="spellEnd"/>
      <w:r w:rsidRPr="00F978F2">
        <w:rPr>
          <w:rStyle w:val="eop"/>
          <w:rFonts w:ascii="Calibri" w:hAnsi="Calibri" w:cs="Calibri"/>
          <w:sz w:val="22"/>
          <w:szCs w:val="22"/>
        </w:rPr>
        <w:t xml:space="preserve">, studenten komen niet en willen niet, bij uitschrijving komt er beroep, en moeten ze terug) overige zijn (vermoed ik) 5 examenkandidaten zonder stageplaats. Aantal daarvan is ook moeilijk te bereiken. </w:t>
      </w:r>
    </w:p>
    <w:p w:rsidR="00E459E4" w:rsidRPr="00F978F2" w:rsidRDefault="00E459E4" w:rsidP="00E459E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46616B" w:rsidRPr="00F978F2" w:rsidRDefault="0046616B" w:rsidP="00E459E4">
      <w:pPr>
        <w:pStyle w:val="paragraph"/>
        <w:numPr>
          <w:ilvl w:val="0"/>
          <w:numId w:val="6"/>
        </w:numPr>
        <w:tabs>
          <w:tab w:val="num" w:pos="-1080"/>
        </w:tabs>
        <w:spacing w:before="0" w:beforeAutospacing="0" w:after="0" w:afterAutospacing="0"/>
        <w:ind w:left="0" w:firstLine="315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normaltextrun"/>
          <w:rFonts w:ascii="Calibri" w:hAnsi="Calibri" w:cs="Calibri"/>
          <w:sz w:val="22"/>
          <w:szCs w:val="22"/>
        </w:rPr>
        <w:t>Verlen</w:t>
      </w:r>
      <w:r w:rsidR="00F978F2" w:rsidRPr="00F978F2">
        <w:rPr>
          <w:rStyle w:val="normaltextrun"/>
          <w:rFonts w:ascii="Calibri" w:hAnsi="Calibri" w:cs="Calibri"/>
          <w:sz w:val="22"/>
          <w:szCs w:val="22"/>
        </w:rPr>
        <w:t>g</w:t>
      </w:r>
      <w:r w:rsidRPr="00F978F2">
        <w:rPr>
          <w:rStyle w:val="normaltextrun"/>
          <w:rFonts w:ascii="Calibri" w:hAnsi="Calibri" w:cs="Calibri"/>
          <w:sz w:val="22"/>
          <w:szCs w:val="22"/>
        </w:rPr>
        <w:t>ing contracten (Wie, en wat is er nodig) (HR) </w:t>
      </w:r>
      <w:r w:rsidRPr="00F978F2">
        <w:rPr>
          <w:rStyle w:val="eop"/>
          <w:rFonts w:ascii="Calibri" w:hAnsi="Calibri" w:cs="Calibri"/>
          <w:sz w:val="22"/>
          <w:szCs w:val="22"/>
        </w:rPr>
        <w:t> </w:t>
      </w:r>
    </w:p>
    <w:p w:rsidR="00F978F2" w:rsidRPr="00F978F2" w:rsidRDefault="00F978F2" w:rsidP="00E459E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>Arjan Kamberg heeft 0,1 uitbreiding. Die stopt</w:t>
      </w:r>
    </w:p>
    <w:p w:rsidR="00F978F2" w:rsidRPr="00F978F2" w:rsidRDefault="00F978F2" w:rsidP="00E459E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 xml:space="preserve">Narendra </w:t>
      </w:r>
      <w:proofErr w:type="spellStart"/>
      <w:r w:rsidRPr="00F978F2">
        <w:rPr>
          <w:rStyle w:val="eop"/>
          <w:rFonts w:ascii="Calibri" w:hAnsi="Calibri" w:cs="Calibri"/>
          <w:sz w:val="22"/>
          <w:szCs w:val="22"/>
        </w:rPr>
        <w:t>Jharep</w:t>
      </w:r>
      <w:proofErr w:type="spellEnd"/>
      <w:r w:rsidRPr="00F978F2">
        <w:rPr>
          <w:rStyle w:val="eop"/>
          <w:rFonts w:ascii="Calibri" w:hAnsi="Calibri" w:cs="Calibri"/>
          <w:sz w:val="22"/>
          <w:szCs w:val="22"/>
        </w:rPr>
        <w:t>: stoppen</w:t>
      </w:r>
    </w:p>
    <w:p w:rsidR="00F978F2" w:rsidRPr="00F978F2" w:rsidRDefault="00F978F2" w:rsidP="00E459E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 xml:space="preserve">Geoffrey Vairy: verlengen (risico is laag, door vrijstelling eigen risico </w:t>
      </w:r>
      <w:proofErr w:type="spellStart"/>
      <w:r w:rsidRPr="00F978F2">
        <w:rPr>
          <w:rStyle w:val="eop"/>
          <w:rFonts w:ascii="Calibri" w:hAnsi="Calibri" w:cs="Calibri"/>
          <w:sz w:val="22"/>
          <w:szCs w:val="22"/>
        </w:rPr>
        <w:t>draging</w:t>
      </w:r>
      <w:proofErr w:type="spellEnd"/>
      <w:r w:rsidRPr="00F978F2">
        <w:rPr>
          <w:rStyle w:val="eop"/>
          <w:rFonts w:ascii="Calibri" w:hAnsi="Calibri" w:cs="Calibri"/>
          <w:sz w:val="22"/>
          <w:szCs w:val="22"/>
        </w:rPr>
        <w:t xml:space="preserve">) </w:t>
      </w:r>
    </w:p>
    <w:p w:rsidR="00F978F2" w:rsidRPr="00F978F2" w:rsidRDefault="00F978F2" w:rsidP="00F978F2">
      <w:pPr>
        <w:pStyle w:val="paragraph"/>
        <w:spacing w:before="0" w:beforeAutospacing="0" w:after="0" w:afterAutospacing="0"/>
        <w:ind w:left="315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46616B" w:rsidRPr="00F978F2" w:rsidRDefault="0046616B" w:rsidP="009556D9">
      <w:pPr>
        <w:pStyle w:val="paragraph"/>
        <w:numPr>
          <w:ilvl w:val="0"/>
          <w:numId w:val="6"/>
        </w:numPr>
        <w:tabs>
          <w:tab w:val="num" w:pos="-1080"/>
        </w:tabs>
        <w:spacing w:before="0" w:beforeAutospacing="0" w:after="0" w:afterAutospacing="0"/>
        <w:ind w:left="0" w:firstLine="315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normaltextrun"/>
          <w:rFonts w:ascii="Calibri" w:hAnsi="Calibri" w:cs="Calibri"/>
          <w:sz w:val="22"/>
          <w:szCs w:val="22"/>
        </w:rPr>
        <w:t>Uitgaves per domein (inhuur, examinering en abonnementen) (Daan) </w:t>
      </w:r>
      <w:r w:rsidRPr="00F978F2">
        <w:rPr>
          <w:rStyle w:val="eop"/>
          <w:rFonts w:ascii="Calibri" w:hAnsi="Calibri" w:cs="Calibri"/>
          <w:sz w:val="22"/>
          <w:szCs w:val="22"/>
        </w:rPr>
        <w:t> </w:t>
      </w:r>
    </w:p>
    <w:p w:rsidR="006E6E1D" w:rsidRPr="00F978F2" w:rsidRDefault="006E6E1D" w:rsidP="006E6E1D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>Geen exploitatie overzicht ontvangen</w:t>
      </w:r>
    </w:p>
    <w:p w:rsidR="00F978F2" w:rsidRDefault="00F978F2">
      <w:pPr>
        <w:rPr>
          <w:rFonts w:ascii="Calibri" w:eastAsia="Times New Roman" w:hAnsi="Calibri" w:cs="Calibri"/>
          <w:lang w:eastAsia="nl-NL"/>
        </w:rPr>
      </w:pPr>
      <w:r>
        <w:rPr>
          <w:rFonts w:ascii="Calibri" w:hAnsi="Calibri" w:cs="Calibri"/>
        </w:rPr>
        <w:br w:type="page"/>
      </w:r>
    </w:p>
    <w:p w:rsidR="00F978F2" w:rsidRPr="00F978F2" w:rsidRDefault="00F978F2" w:rsidP="00F978F2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:rsidR="0046616B" w:rsidRPr="00F978F2" w:rsidRDefault="0046616B" w:rsidP="00E459E4">
      <w:pPr>
        <w:pStyle w:val="paragraph"/>
        <w:numPr>
          <w:ilvl w:val="0"/>
          <w:numId w:val="6"/>
        </w:numPr>
        <w:tabs>
          <w:tab w:val="num" w:pos="-1080"/>
        </w:tabs>
        <w:spacing w:before="0" w:beforeAutospacing="0" w:after="0" w:afterAutospacing="0"/>
        <w:ind w:left="0" w:firstLine="315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normaltextrun"/>
          <w:rFonts w:ascii="Calibri" w:hAnsi="Calibri" w:cs="Calibri"/>
          <w:sz w:val="22"/>
          <w:szCs w:val="22"/>
        </w:rPr>
        <w:t>Achtbaan – mededelingen (DL) </w:t>
      </w:r>
      <w:r w:rsidRPr="00F978F2">
        <w:rPr>
          <w:rStyle w:val="eop"/>
          <w:rFonts w:ascii="Calibri" w:hAnsi="Calibri" w:cs="Calibri"/>
          <w:sz w:val="22"/>
          <w:szCs w:val="22"/>
        </w:rPr>
        <w:t> </w:t>
      </w:r>
    </w:p>
    <w:p w:rsidR="006E6E1D" w:rsidRPr="00F978F2" w:rsidRDefault="00F978F2" w:rsidP="006E6E1D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Marc van Tussenbroek heeft nu de r</w:t>
      </w:r>
      <w:r w:rsidR="006E6E1D" w:rsidRPr="00F978F2">
        <w:rPr>
          <w:rStyle w:val="eop"/>
          <w:rFonts w:ascii="Calibri" w:hAnsi="Calibri" w:cs="Calibri"/>
          <w:sz w:val="22"/>
          <w:szCs w:val="22"/>
        </w:rPr>
        <w:t xml:space="preserve">ol </w:t>
      </w:r>
      <w:r>
        <w:rPr>
          <w:rStyle w:val="eop"/>
          <w:rFonts w:ascii="Calibri" w:hAnsi="Calibri" w:cs="Calibri"/>
          <w:sz w:val="22"/>
          <w:szCs w:val="22"/>
        </w:rPr>
        <w:t>van vakgroep coördinator. Dit gaat goed. Hij leidt de vakgroep overleggen Mechatronica, Smart en Elektro.</w:t>
      </w:r>
      <w:r w:rsidR="006E6E1D" w:rsidRPr="00F978F2"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E63FEB" w:rsidRPr="00F978F2" w:rsidRDefault="00F978F2" w:rsidP="006E6E1D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  <w:u w:val="single"/>
        </w:rPr>
      </w:pPr>
      <w:r>
        <w:rPr>
          <w:rStyle w:val="eop"/>
          <w:rFonts w:ascii="Calibri" w:hAnsi="Calibri" w:cs="Calibri"/>
          <w:b/>
          <w:sz w:val="22"/>
          <w:szCs w:val="22"/>
          <w:u w:val="single"/>
        </w:rPr>
        <w:t>Engineering &amp; Mechatronica</w:t>
      </w:r>
    </w:p>
    <w:p w:rsidR="00F978F2" w:rsidRDefault="00F978F2" w:rsidP="00F978F2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 xml:space="preserve">We stoppen met de 4 uitstroomrichtingen. Niet houdbaar met studententaantallen. </w:t>
      </w:r>
    </w:p>
    <w:p w:rsidR="00F978F2" w:rsidRDefault="00F978F2" w:rsidP="00F978F2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>We gaan naar een 3 jaar breed opleiden. Waarbij studenten in leerjaar 1 40 weken naar school gaan.</w:t>
      </w:r>
    </w:p>
    <w:p w:rsidR="00F978F2" w:rsidRDefault="00F978F2" w:rsidP="00F978F2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978F2">
        <w:rPr>
          <w:rStyle w:val="eop"/>
          <w:rFonts w:ascii="Calibri" w:hAnsi="Calibri" w:cs="Calibri"/>
          <w:sz w:val="22"/>
          <w:szCs w:val="22"/>
        </w:rPr>
        <w:t xml:space="preserve">In leerjaar 2 gaan we naar 20 weken BPV, en 20 weken school. Hierbij kunnen ze met het projectvak wel een richting kiezen W/M of S/E. </w:t>
      </w:r>
    </w:p>
    <w:p w:rsidR="00F978F2" w:rsidRDefault="00F978F2" w:rsidP="00F978F2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In leerjaar 3 bepaalt het AD hun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vakinhoud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en uitstroom. Alle theorievakken zijn gelijk.</w:t>
      </w:r>
    </w:p>
    <w:p w:rsidR="00F978F2" w:rsidRDefault="00F978F2" w:rsidP="00F978F2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In leerjaar 3 diplomeert iedereen op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mechatronica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. </w:t>
      </w:r>
    </w:p>
    <w:p w:rsidR="00F978F2" w:rsidRDefault="00F978F2" w:rsidP="00F978F2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Leerjaar 4</w:t>
      </w:r>
      <w:r w:rsidR="001619BB">
        <w:rPr>
          <w:rStyle w:val="eop"/>
          <w:rFonts w:ascii="Calibri" w:hAnsi="Calibri" w:cs="Calibri"/>
          <w:sz w:val="22"/>
          <w:szCs w:val="22"/>
        </w:rPr>
        <w:t xml:space="preserve"> is een </w:t>
      </w:r>
      <w:proofErr w:type="spellStart"/>
      <w:r w:rsidR="001619BB">
        <w:rPr>
          <w:rStyle w:val="eop"/>
          <w:rFonts w:ascii="Calibri" w:hAnsi="Calibri" w:cs="Calibri"/>
          <w:sz w:val="22"/>
          <w:szCs w:val="22"/>
        </w:rPr>
        <w:t>kopjaar</w:t>
      </w:r>
      <w:proofErr w:type="spellEnd"/>
      <w:r w:rsidR="001619BB">
        <w:rPr>
          <w:rStyle w:val="eop"/>
          <w:rFonts w:ascii="Calibri" w:hAnsi="Calibri" w:cs="Calibri"/>
          <w:sz w:val="22"/>
          <w:szCs w:val="22"/>
        </w:rPr>
        <w:t xml:space="preserve"> met 6 profielen:</w:t>
      </w:r>
    </w:p>
    <w:p w:rsidR="001619BB" w:rsidRDefault="001619BB" w:rsidP="001619BB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Energie Transitie</w:t>
      </w:r>
    </w:p>
    <w:p w:rsidR="001619BB" w:rsidRDefault="00C24FA4" w:rsidP="001619BB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Industriële</w:t>
      </w:r>
      <w:r w:rsidR="001619BB">
        <w:rPr>
          <w:rStyle w:val="eop"/>
          <w:rFonts w:ascii="Calibri" w:hAnsi="Calibri" w:cs="Calibri"/>
          <w:sz w:val="22"/>
          <w:szCs w:val="22"/>
        </w:rPr>
        <w:t xml:space="preserve"> Automatisering</w:t>
      </w:r>
    </w:p>
    <w:p w:rsidR="001619BB" w:rsidRDefault="001619BB" w:rsidP="001619BB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Maintenance &amp; Maritiem</w:t>
      </w:r>
    </w:p>
    <w:p w:rsidR="001619BB" w:rsidRDefault="001619BB" w:rsidP="001619BB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Industrieel ontwerpen en produceren</w:t>
      </w:r>
    </w:p>
    <w:p w:rsidR="001619BB" w:rsidRDefault="001619BB" w:rsidP="001619BB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Technschiche informatica</w:t>
      </w:r>
    </w:p>
    <w:p w:rsidR="001619BB" w:rsidRPr="00F978F2" w:rsidRDefault="001619BB" w:rsidP="001619BB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Technicus Bedrijfskunde</w:t>
      </w:r>
    </w:p>
    <w:p w:rsidR="00F978F2" w:rsidRDefault="00F978F2" w:rsidP="00C24F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C24FA4" w:rsidRDefault="00C24FA4" w:rsidP="00C24F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4D67D3" w:rsidRPr="00FF09ED" w:rsidRDefault="004D67D3" w:rsidP="00E63FE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FF0000"/>
          <w:sz w:val="22"/>
          <w:szCs w:val="22"/>
        </w:rPr>
      </w:pPr>
    </w:p>
    <w:p w:rsidR="0046616B" w:rsidRPr="00FF09ED" w:rsidRDefault="0046616B" w:rsidP="0046616B">
      <w:pPr>
        <w:pStyle w:val="paragraph"/>
        <w:numPr>
          <w:ilvl w:val="0"/>
          <w:numId w:val="4"/>
        </w:numPr>
        <w:tabs>
          <w:tab w:val="clear" w:pos="720"/>
          <w:tab w:val="num" w:pos="-1080"/>
        </w:tabs>
        <w:spacing w:before="0" w:beforeAutospacing="0" w:after="0" w:afterAutospacing="0"/>
        <w:ind w:left="0" w:firstLine="315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FF09ED">
        <w:rPr>
          <w:rStyle w:val="normaltextrun"/>
          <w:rFonts w:ascii="Calibri" w:hAnsi="Calibri" w:cs="Calibri"/>
          <w:color w:val="FF0000"/>
          <w:sz w:val="22"/>
          <w:szCs w:val="22"/>
        </w:rPr>
        <w:t>Instroom, verschil in aanmeldingen/inschrijvingen: </w:t>
      </w:r>
      <w:r w:rsidRPr="00FF09ED"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:rsidR="0046616B" w:rsidRPr="00FF09ED" w:rsidRDefault="0046616B" w:rsidP="004661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22"/>
          <w:szCs w:val="22"/>
        </w:rPr>
      </w:pPr>
    </w:p>
    <w:p w:rsidR="0046616B" w:rsidRPr="00FF09ED" w:rsidRDefault="0046616B" w:rsidP="0046616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FF09ED">
        <w:rPr>
          <w:rStyle w:val="normaltextrun"/>
          <w:rFonts w:ascii="Calibri" w:hAnsi="Calibri" w:cs="Calibri"/>
          <w:color w:val="FF0000"/>
          <w:sz w:val="22"/>
          <w:szCs w:val="22"/>
        </w:rPr>
        <w:t>Diny en Tamar gaan bij Jamie uitleg over deze processen vragen.</w:t>
      </w:r>
      <w:r w:rsidRPr="00FF09ED"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:rsidR="0046616B" w:rsidRPr="00FF09ED" w:rsidRDefault="0046616B" w:rsidP="0046616B">
      <w:pPr>
        <w:pStyle w:val="paragraph"/>
        <w:numPr>
          <w:ilvl w:val="0"/>
          <w:numId w:val="5"/>
        </w:numPr>
        <w:tabs>
          <w:tab w:val="clear" w:pos="720"/>
          <w:tab w:val="num" w:pos="-1080"/>
        </w:tabs>
        <w:spacing w:before="0" w:beforeAutospacing="0" w:after="0" w:afterAutospacing="0"/>
        <w:ind w:left="0" w:firstLine="315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FF09ED">
        <w:rPr>
          <w:rStyle w:val="normaltextrun"/>
          <w:rFonts w:ascii="Calibri" w:hAnsi="Calibri" w:cs="Calibri"/>
          <w:color w:val="FF0000"/>
          <w:sz w:val="22"/>
          <w:szCs w:val="22"/>
        </w:rPr>
        <w:t>MTO – Acties?</w:t>
      </w:r>
      <w:r w:rsidRPr="00FF09ED"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:rsidR="0046616B" w:rsidRPr="00FF09ED" w:rsidRDefault="0046616B" w:rsidP="0046616B">
      <w:pPr>
        <w:pStyle w:val="paragraph"/>
        <w:numPr>
          <w:ilvl w:val="0"/>
          <w:numId w:val="5"/>
        </w:numPr>
        <w:tabs>
          <w:tab w:val="clear" w:pos="720"/>
          <w:tab w:val="num" w:pos="-1080"/>
        </w:tabs>
        <w:spacing w:before="0" w:beforeAutospacing="0" w:after="0" w:afterAutospacing="0"/>
        <w:ind w:left="0" w:firstLine="315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FF09ED">
        <w:rPr>
          <w:rStyle w:val="normaltextrun"/>
          <w:rFonts w:ascii="Calibri" w:hAnsi="Calibri" w:cs="Calibri"/>
          <w:color w:val="FF0000"/>
          <w:sz w:val="22"/>
          <w:szCs w:val="22"/>
        </w:rPr>
        <w:t>Status maatregelen </w:t>
      </w:r>
      <w:r w:rsidRPr="00FF09ED"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:rsidR="0046616B" w:rsidRPr="00FF09ED" w:rsidRDefault="0046616B" w:rsidP="0046616B">
      <w:pPr>
        <w:pStyle w:val="paragraph"/>
        <w:numPr>
          <w:ilvl w:val="0"/>
          <w:numId w:val="5"/>
        </w:numPr>
        <w:tabs>
          <w:tab w:val="clear" w:pos="720"/>
          <w:tab w:val="num" w:pos="-1080"/>
        </w:tabs>
        <w:spacing w:before="0" w:beforeAutospacing="0" w:after="0" w:afterAutospacing="0"/>
        <w:ind w:left="0" w:firstLine="315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FF09ED">
        <w:rPr>
          <w:rStyle w:val="normaltextrun"/>
          <w:rFonts w:ascii="Calibri" w:hAnsi="Calibri" w:cs="Calibri"/>
          <w:color w:val="FF0000"/>
          <w:sz w:val="22"/>
          <w:szCs w:val="22"/>
        </w:rPr>
        <w:t>ingebrachte punten (vooraf aanleveren) </w:t>
      </w:r>
      <w:r w:rsidRPr="00FF09ED"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:rsidR="00BB4EEA" w:rsidRPr="00FF09ED" w:rsidRDefault="00BB4EEA">
      <w:pPr>
        <w:rPr>
          <w:color w:val="FF0000"/>
        </w:rPr>
      </w:pPr>
    </w:p>
    <w:sectPr w:rsidR="00BB4EEA" w:rsidRPr="00FF0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190"/>
    <w:multiLevelType w:val="hybridMultilevel"/>
    <w:tmpl w:val="DB4470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4375"/>
    <w:multiLevelType w:val="multilevel"/>
    <w:tmpl w:val="3D8813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7B23319"/>
    <w:multiLevelType w:val="multilevel"/>
    <w:tmpl w:val="E50A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31A06"/>
    <w:multiLevelType w:val="multilevel"/>
    <w:tmpl w:val="2480A0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2676C6"/>
    <w:multiLevelType w:val="hybridMultilevel"/>
    <w:tmpl w:val="B0A0767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C51D96"/>
    <w:multiLevelType w:val="multilevel"/>
    <w:tmpl w:val="C84E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EB862F8"/>
    <w:multiLevelType w:val="hybridMultilevel"/>
    <w:tmpl w:val="033A187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F3696B"/>
    <w:multiLevelType w:val="multilevel"/>
    <w:tmpl w:val="E87438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6B"/>
    <w:rsid w:val="000E541E"/>
    <w:rsid w:val="001619BB"/>
    <w:rsid w:val="0046616B"/>
    <w:rsid w:val="004D67D3"/>
    <w:rsid w:val="006E6E1D"/>
    <w:rsid w:val="0073419E"/>
    <w:rsid w:val="00B555BB"/>
    <w:rsid w:val="00BB4EEA"/>
    <w:rsid w:val="00C24FA4"/>
    <w:rsid w:val="00C80A64"/>
    <w:rsid w:val="00E459E4"/>
    <w:rsid w:val="00E63FEB"/>
    <w:rsid w:val="00F978F2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A92D"/>
  <w15:chartTrackingRefBased/>
  <w15:docId w15:val="{AA905E2D-0F74-425F-9C86-4171809B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46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46616B"/>
  </w:style>
  <w:style w:type="character" w:customStyle="1" w:styleId="eop">
    <w:name w:val="eop"/>
    <w:basedOn w:val="Standaardalinea-lettertype"/>
    <w:rsid w:val="00466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Pipping</dc:creator>
  <cp:keywords/>
  <dc:description/>
  <cp:lastModifiedBy>Michel Pipping</cp:lastModifiedBy>
  <cp:revision>6</cp:revision>
  <dcterms:created xsi:type="dcterms:W3CDTF">2023-05-09T06:49:00Z</dcterms:created>
  <dcterms:modified xsi:type="dcterms:W3CDTF">2023-05-10T17:15:00Z</dcterms:modified>
</cp:coreProperties>
</file>