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DFC1" w14:textId="2AFEAC20" w:rsidR="00311B2E" w:rsidRPr="00311B2E" w:rsidRDefault="00311B2E" w:rsidP="00311B2E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</w:pPr>
      <w:bookmarkStart w:id="0" w:name="_Toc145329110"/>
      <w:r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Module 1: </w:t>
      </w:r>
      <w:r w:rsidRPr="00311B2E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>Waar werken we naar toe?</w:t>
      </w:r>
      <w:bookmarkEnd w:id="0"/>
      <w:r w:rsidRPr="00311B2E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 </w:t>
      </w:r>
    </w:p>
    <w:p w14:paraId="666FAFED" w14:textId="77777777" w:rsidR="00311B2E" w:rsidRPr="00311B2E" w:rsidRDefault="00311B2E" w:rsidP="00311B2E">
      <w:pPr>
        <w:keepNext/>
        <w:keepLines/>
        <w:spacing w:before="200" w:after="0" w:line="276" w:lineRule="auto"/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</w:pPr>
      <w:proofErr w:type="spellStart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>Leeruitkomst</w:t>
      </w:r>
      <w:proofErr w:type="spellEnd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 xml:space="preserve"> met </w:t>
      </w:r>
      <w:proofErr w:type="spellStart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>succescriteria</w:t>
      </w:r>
      <w:proofErr w:type="spellEnd"/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41B8145B" w14:textId="77777777" w:rsidTr="006F55EB">
        <w:trPr>
          <w:trHeight w:val="1260"/>
        </w:trPr>
        <w:tc>
          <w:tcPr>
            <w:tcW w:w="9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88D"/>
          </w:tcPr>
          <w:p w14:paraId="65BCF581" w14:textId="77777777" w:rsidR="00311B2E" w:rsidRPr="00311B2E" w:rsidRDefault="00311B2E" w:rsidP="00311B2E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Leeruitkomsten</w:t>
            </w:r>
          </w:p>
          <w:p w14:paraId="1D2350F9" w14:textId="77777777" w:rsidR="00311B2E" w:rsidRPr="00311B2E" w:rsidRDefault="00311B2E" w:rsidP="00311B2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Doorbraakproject</w:t>
            </w:r>
            <w:r w:rsidRPr="00311B2E">
              <w:rPr>
                <w:rFonts w:ascii="Calibri" w:eastAsia="Calibri" w:hAnsi="Calibri" w:cs="Calibri"/>
                <w:kern w:val="0"/>
                <w:sz w:val="20"/>
                <w14:ligatures w14:val="none"/>
              </w:rPr>
              <w:br/>
            </w: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Je kan een duurzame kwaliteitsverbetering van het onderwijs voorbereiden, implementeren op basis van een analyse en onderbouwde keuzes. Je neemt je collega's hierin mee en draagt zorg voor/zorgt voor evaluatie en borging.</w:t>
            </w:r>
          </w:p>
          <w:p w14:paraId="6EE624A4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kern w:val="0"/>
                <w:sz w:val="20"/>
                <w:lang w:eastAsia="nl-NL"/>
                <w14:ligatures w14:val="none"/>
              </w:rPr>
            </w:pPr>
          </w:p>
          <w:p w14:paraId="0E188CA9" w14:textId="77777777" w:rsidR="00311B2E" w:rsidRPr="00311B2E" w:rsidRDefault="00311B2E" w:rsidP="00311B2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Persoonlijk leiderschap</w:t>
            </w:r>
            <w:r w:rsidRPr="00311B2E">
              <w:rPr>
                <w:rFonts w:ascii="Calibri" w:eastAsia="Calibri" w:hAnsi="Calibri" w:cs="Calibri"/>
                <w:kern w:val="0"/>
                <w:sz w:val="20"/>
                <w14:ligatures w14:val="none"/>
              </w:rPr>
              <w:br/>
            </w: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Je kan je positioneren als LC-er binnen het team en reflecteren op het effect van je handelen en jouw rol.</w:t>
            </w:r>
          </w:p>
          <w:p w14:paraId="5ED8E438" w14:textId="77777777" w:rsidR="00311B2E" w:rsidRPr="00311B2E" w:rsidRDefault="00311B2E" w:rsidP="00311B2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311B2E" w:rsidRPr="00311B2E" w14:paraId="4ED2859B" w14:textId="77777777" w:rsidTr="00311B2E">
        <w:trPr>
          <w:trHeight w:val="39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35B494"/>
          </w:tcPr>
          <w:p w14:paraId="4DF1C2FF" w14:textId="77777777" w:rsidR="00311B2E" w:rsidRPr="00311B2E" w:rsidRDefault="00311B2E" w:rsidP="00311B2E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A. Doorbraakproject</w:t>
            </w:r>
          </w:p>
        </w:tc>
      </w:tr>
      <w:tr w:rsidR="00311B2E" w:rsidRPr="00311B2E" w14:paraId="5C8475C5" w14:textId="77777777" w:rsidTr="006F55EB">
        <w:trPr>
          <w:trHeight w:val="562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5CB9D"/>
            <w:vAlign w:val="center"/>
          </w:tcPr>
          <w:p w14:paraId="7D5C6465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Domein 1 – Het verzorgen van (beroeps-)onderwijs voor studenten</w:t>
            </w:r>
          </w:p>
        </w:tc>
      </w:tr>
      <w:tr w:rsidR="00311B2E" w:rsidRPr="00311B2E" w14:paraId="01F92749" w14:textId="77777777" w:rsidTr="006F55EB">
        <w:trPr>
          <w:trHeight w:val="1359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0A6E2CD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200" w:line="240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zoekt actief naar verbetering/vernieuwing en implementeert</w:t>
            </w:r>
          </w:p>
          <w:p w14:paraId="7D57C350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legt verbindingen tussen diverse aspecten</w:t>
            </w:r>
          </w:p>
          <w:p w14:paraId="2AECC308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23" w:line="24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evalueert en stelt het onderwijsproces bij (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pdca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)</w:t>
            </w:r>
          </w:p>
          <w:p w14:paraId="5802E432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denkt mee met leidinggevende over kwaliteit onderwijs</w:t>
            </w:r>
          </w:p>
        </w:tc>
      </w:tr>
      <w:tr w:rsidR="00311B2E" w:rsidRPr="00311B2E" w14:paraId="0E5FC78E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4E64DC2F" w14:textId="77777777" w:rsidR="00311B2E" w:rsidRPr="00311B2E" w:rsidRDefault="00311B2E" w:rsidP="00311B2E">
            <w:pPr>
              <w:spacing w:after="200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2 – Het organiseren van (beroeps-)onderwijs</w:t>
            </w:r>
          </w:p>
        </w:tc>
      </w:tr>
      <w:tr w:rsidR="00311B2E" w:rsidRPr="00311B2E" w14:paraId="0B81905C" w14:textId="77777777" w:rsidTr="006F55EB">
        <w:trPr>
          <w:trHeight w:val="2038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39DA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vertegenwoordigt het team/de opleiding/vakgroep bij toeleverende scholen en samenwerkende bedrijven</w:t>
            </w:r>
          </w:p>
          <w:p w14:paraId="77F31A90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coördineert een vakgroep en/of een project binnen de opleiding of het team </w:t>
            </w:r>
          </w:p>
          <w:p w14:paraId="444EF342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1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draagt zorg voor de organisatie van nieuwe methodieken, praktijkopdrachten,  leerlijnen, lesplanning,  OER, examenplannen, leerlingenzorg en kwaliteitszorg</w:t>
            </w:r>
          </w:p>
          <w:p w14:paraId="23D70903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1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kwaliteitszorg, inspectiekader, leerlijnen, projectmanagement, teamontwikkeling, situationeel leidinggeven</w:t>
            </w:r>
          </w:p>
        </w:tc>
      </w:tr>
      <w:tr w:rsidR="00311B2E" w:rsidRPr="00311B2E" w14:paraId="0218270B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048BCBDA" w14:textId="77777777" w:rsidR="00311B2E" w:rsidRPr="00311B2E" w:rsidRDefault="00311B2E" w:rsidP="00311B2E">
            <w:pPr>
              <w:spacing w:after="26" w:line="241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3 – Het vernieuwen van (beroeps-)onderwijs</w:t>
            </w:r>
          </w:p>
        </w:tc>
      </w:tr>
      <w:tr w:rsidR="00311B2E" w:rsidRPr="00311B2E" w14:paraId="0397FFE1" w14:textId="77777777" w:rsidTr="006F55EB">
        <w:trPr>
          <w:trHeight w:val="16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E70FD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ontwikkelt (deel)projecten</w:t>
            </w:r>
          </w:p>
          <w:p w14:paraId="20618942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initieert vernieuwingen en ontwikkelingen </w:t>
            </w:r>
          </w:p>
          <w:p w14:paraId="58DB7062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werkt vanuit het onderwijsteam samen met het werkveld </w:t>
            </w:r>
          </w:p>
          <w:p w14:paraId="75733D69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kan buiten eigen context en team overstijgend kijken</w:t>
            </w:r>
          </w:p>
          <w:p w14:paraId="6107CEDE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ontwerpproces, design thinking, verandermanagement, projectmanagement</w:t>
            </w:r>
          </w:p>
        </w:tc>
      </w:tr>
      <w:tr w:rsidR="00311B2E" w:rsidRPr="00311B2E" w14:paraId="2BB5AB67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79401D6C" w14:textId="77777777" w:rsidR="00311B2E" w:rsidRPr="00311B2E" w:rsidRDefault="00311B2E" w:rsidP="00311B2E">
            <w:pPr>
              <w:spacing w:after="26" w:line="241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4 – Het deelnemen aan – samenwerken met – het onderwijsteam</w:t>
            </w:r>
          </w:p>
        </w:tc>
      </w:tr>
      <w:tr w:rsidR="00311B2E" w:rsidRPr="00311B2E" w14:paraId="34DEE022" w14:textId="77777777" w:rsidTr="006F55EB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D48EF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ondersteunt teamleden bij het veranderproces</w:t>
            </w:r>
          </w:p>
          <w:p w14:paraId="2863F3B5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identificeert problemen en uitdagingen; benoemt kansen en obstakels en vertaalt deze naar acties</w:t>
            </w:r>
          </w:p>
          <w:p w14:paraId="1D893C66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coaching en begeleiding</w:t>
            </w:r>
          </w:p>
        </w:tc>
      </w:tr>
    </w:tbl>
    <w:p w14:paraId="6549525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  <w:r w:rsidRPr="00311B2E">
        <w:rPr>
          <w:rFonts w:ascii="Futura Lt BT" w:eastAsia="Calibri" w:hAnsi="Futura Lt BT" w:cs="Times New Roman"/>
          <w:kern w:val="0"/>
          <w:sz w:val="20"/>
          <w14:ligatures w14:val="none"/>
        </w:rPr>
        <w:br w:type="page"/>
      </w:r>
    </w:p>
    <w:tbl>
      <w:tblPr>
        <w:tblW w:w="929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22301621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D"/>
            <w:vAlign w:val="center"/>
          </w:tcPr>
          <w:p w14:paraId="48E8B337" w14:textId="77777777" w:rsidR="00311B2E" w:rsidRPr="00311B2E" w:rsidRDefault="00311B2E" w:rsidP="00311B2E">
            <w:pPr>
              <w:spacing w:after="200"/>
              <w:ind w:left="360"/>
              <w:jc w:val="center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Persoonlijk leiderschap</w:t>
            </w:r>
          </w:p>
        </w:tc>
      </w:tr>
      <w:tr w:rsidR="00311B2E" w:rsidRPr="00311B2E" w14:paraId="5523CE70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29CDBEF7" w14:textId="77777777" w:rsidR="00311B2E" w:rsidRPr="00311B2E" w:rsidRDefault="00311B2E" w:rsidP="00311B2E">
            <w:pPr>
              <w:spacing w:after="200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5. Houding</w:t>
            </w:r>
          </w:p>
        </w:tc>
      </w:tr>
      <w:tr w:rsidR="00311B2E" w:rsidRPr="00311B2E" w14:paraId="64D76A11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38E2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pro-actief</w:t>
            </w:r>
            <w:proofErr w:type="spellEnd"/>
          </w:p>
          <w:p w14:paraId="58625F57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externe focus</w:t>
            </w:r>
          </w:p>
          <w:p w14:paraId="50F06445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onderzoekende houding</w:t>
            </w:r>
          </w:p>
          <w:p w14:paraId="314398D6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reflecterend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tov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het team</w:t>
            </w:r>
          </w:p>
          <w:p w14:paraId="094B278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stress bestendig</w:t>
            </w:r>
          </w:p>
          <w:p w14:paraId="233935F3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reflectiemodellen (bewust toepassen)</w:t>
            </w:r>
          </w:p>
        </w:tc>
      </w:tr>
    </w:tbl>
    <w:p w14:paraId="370CF042" w14:textId="77777777" w:rsidR="00311B2E" w:rsidRPr="00311B2E" w:rsidRDefault="00311B2E" w:rsidP="00311B2E">
      <w:pPr>
        <w:keepNext/>
        <w:keepLines/>
        <w:spacing w:before="200" w:after="0" w:line="276" w:lineRule="auto"/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</w:pPr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  <w:t>Bewijs van leren met beoordelingscriteria</w:t>
      </w:r>
      <w:r w:rsidRPr="00311B2E">
        <w:rPr>
          <w:rFonts w:ascii="Futura Hv BT" w:eastAsia="Times New Roman" w:hAnsi="Futura Hv BT" w:cs="Times New Roman"/>
          <w:bCs/>
          <w:color w:val="00BEDA"/>
          <w:kern w:val="0"/>
          <w:sz w:val="24"/>
          <w14:ligatures w14:val="none"/>
        </w:rPr>
        <w:t xml:space="preserve"> </w:t>
      </w:r>
    </w:p>
    <w:tbl>
      <w:tblPr>
        <w:tblW w:w="934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259781A1" w14:textId="77777777" w:rsidTr="006F55EB">
        <w:trPr>
          <w:trHeight w:val="186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D"/>
          </w:tcPr>
          <w:p w14:paraId="0669E4E7" w14:textId="77777777" w:rsidR="00311B2E" w:rsidRPr="00311B2E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kern w:val="0"/>
                <w:sz w:val="24"/>
                <w:szCs w:val="24"/>
                <w:lang w:eastAsia="nl-NL"/>
                <w14:ligatures w14:val="none"/>
              </w:rPr>
              <w:t>Bewijs van Leren – eindopdracht(en)</w:t>
            </w:r>
          </w:p>
          <w:p w14:paraId="277F2BFD" w14:textId="77777777" w:rsidR="00311B2E" w:rsidRPr="00311B2E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4C759FB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Doorbraakproject, </w:t>
            </w:r>
            <w:r w:rsidRPr="00311B2E">
              <w:rPr>
                <w:rFonts w:ascii="Calibri" w:eastAsia="Times New Roman" w:hAnsi="Calibri" w:cs="Times New Roman"/>
                <w:kern w:val="0"/>
                <w:lang w:eastAsia="nl-NL"/>
                <w14:ligatures w14:val="none"/>
              </w:rPr>
              <w:t>met daarbij plan van aanpak/impactcyclus + peerassessment en eventueel verantwoordingsdocument en implementatie- en evaluatieplan</w:t>
            </w:r>
          </w:p>
          <w:p w14:paraId="7ED3E08D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>Persoonlijk reflectiedocument en reflectiegesprek</w:t>
            </w:r>
          </w:p>
          <w:p w14:paraId="215A706B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Eindpresentatie </w:t>
            </w:r>
          </w:p>
        </w:tc>
      </w:tr>
      <w:tr w:rsidR="00311B2E" w:rsidRPr="00311B2E" w14:paraId="00CBDAEE" w14:textId="77777777" w:rsidTr="006F55EB">
        <w:trPr>
          <w:trHeight w:val="746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35B494"/>
          </w:tcPr>
          <w:p w14:paraId="4054BF47" w14:textId="77777777" w:rsidR="00311B2E" w:rsidRPr="00311B2E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>Beoordelingscriteria module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5B494"/>
          </w:tcPr>
          <w:p w14:paraId="0E3ACCB4" w14:textId="77777777" w:rsidR="00311B2E" w:rsidRPr="00311B2E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Beoordeling </w:t>
            </w:r>
            <w:r w:rsidRPr="00311B2E"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nl-NL"/>
                <w14:ligatures w14:val="none"/>
              </w:rPr>
              <w:t>aan de hand van SOLO-taxonomie</w:t>
            </w:r>
          </w:p>
        </w:tc>
      </w:tr>
      <w:tr w:rsidR="00311B2E" w:rsidRPr="00311B2E" w14:paraId="5E689A21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79A7F28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Doorbraakproject</w:t>
            </w:r>
          </w:p>
          <w:p w14:paraId="6D0CD8D4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0E7244E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311B2E" w:rsidRPr="00311B2E" w14:paraId="0644A042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DBD00" w14:textId="77777777" w:rsidR="00311B2E" w:rsidRPr="00311B2E" w:rsidRDefault="00311B2E" w:rsidP="00311B2E">
            <w:pPr>
              <w:numPr>
                <w:ilvl w:val="0"/>
                <w:numId w:val="4"/>
              </w:numPr>
              <w:spacing w:after="120" w:line="264" w:lineRule="auto"/>
              <w:ind w:left="360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opleidingsmanager heeft het eindresultaat op minimaal 3 van de 4 criteria goedgekeurd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:</w:t>
            </w:r>
          </w:p>
          <w:p w14:paraId="5478A11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Is er opgeleverd wat er in de opdrachtbeschrijving beloofd is? Indien nee: Is de afwijking onderbouwd en tijdig gecommuniceerd?</w:t>
            </w:r>
          </w:p>
          <w:p w14:paraId="32C98F9B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Draagt het resultaat van het doorbraakproject daadwerkelijk bij aan de kwaliteit van de opleiding</w:t>
            </w:r>
          </w:p>
          <w:p w14:paraId="7996FE61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Is dit resultaat tot stand gekomen met de input en feedback van alle betrokkenen (docenten, studenten, externen)? 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  <w:p w14:paraId="30A9BD9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de docent voldoende aandacht voor evaluatie en borging van het doorbraakproject?</w:t>
            </w:r>
          </w:p>
          <w:p w14:paraId="7ADBD293" w14:textId="77777777" w:rsidR="00311B2E" w:rsidRPr="00311B2E" w:rsidRDefault="00311B2E" w:rsidP="00311B2E">
            <w:pPr>
              <w:spacing w:after="200" w:line="240" w:lineRule="auto"/>
              <w:ind w:left="720"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Minimaal 3 van de 4 criteria ja = akkoord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77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akkoord</w:t>
            </w:r>
          </w:p>
          <w:p w14:paraId="17056A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niet akkoord</w:t>
            </w:r>
          </w:p>
          <w:p w14:paraId="45D1375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3C68F495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B86E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Het doorbraakproject draagt bij aan de kwaliteit van de opleiding, sluit aan bij de onderwijsvisie en ontwerpprincipes; het heeft een duidelijk vernieuwend karakter.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2E40D22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heeft een impactcyclus uitgevoerd – minimaal een nulmeting en planning (of uitvoering) van een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na-meting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en laat zien dat het doorbraakproject een positieve invloed heeft op het leren van studenten en/of collega’s. </w:t>
            </w:r>
          </w:p>
          <w:p w14:paraId="41D89B88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De deelnemer onderbouwt de kwaliteitsslag met kwantitatieve en/of kwalitatieve data (job-enquête, rendementen, VSV,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leerlingarena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, MTO, procesevaluatie met team, etc.). </w:t>
            </w:r>
          </w:p>
          <w:p w14:paraId="2DD38381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 hoe het doorbraakproject aansluit bij de onderwijsvisie en de speerpunten van het ROC en het team.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B03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 xml:space="preserve">SOLO-score: </w:t>
            </w:r>
          </w:p>
          <w:p w14:paraId="193C612F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2D9574E7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BCDED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Het doorbraakproject is meerdere malen met het team/collega’s besproken. Dit heeft tot vernieuwing/verbetering geleid en heeft of krijgt een blijvende plaats binnen het team en/of de opleiding.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597AFC0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het team actief betrokken heeft bij het doorbraakproject. </w:t>
            </w:r>
          </w:p>
          <w:p w14:paraId="473E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heeft regelmatig afstemming en feedback gezocht met zijn/haar opdrachtgever.</w:t>
            </w:r>
          </w:p>
          <w:p w14:paraId="36F1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de input en feedback van collega’s en leidinggevende heeft verwerkt in het doorbraakproject. </w:t>
            </w:r>
          </w:p>
          <w:p w14:paraId="5CF8143D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oog heeft voor de onderstroom van het veranderproces en de juiste interventies heeft ingezet om collega’s mee te nemen en te ondersteunen.</w:t>
            </w:r>
          </w:p>
          <w:p w14:paraId="342D5AA7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Beoordelingscriteria kunnen (ook) worden aangetoond en onderbouwd worden in het reflectieverslag en –gesprek.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8120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046A5B99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984F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De deelnemer laat zien hoe de wetenschappelijke inzichten over goed onderwijs en de impact van bepaalde keuzes op het leren van studenten en collega’s (zoals Robert </w:t>
            </w:r>
            <w:proofErr w:type="spellStart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Marzano</w:t>
            </w:r>
            <w:proofErr w:type="spellEnd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/John </w:t>
            </w:r>
            <w:proofErr w:type="spellStart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Hattie</w:t>
            </w:r>
            <w:proofErr w:type="spellEnd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/HILL) zijn toegepast in het doorbraakproject.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389F919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eindproducten van het doorbraakproject voldoen aan de onderwijskundige en/of organisatiekundige eisen. Denk aan: </w:t>
            </w:r>
          </w:p>
          <w:p w14:paraId="4F260B39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scherpe leerdoelen/succescriteria/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rubrics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– projectdoelen/ambities en tussendoelen</w:t>
            </w:r>
          </w:p>
          <w:p w14:paraId="01896D1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heldere beoordelingscriteria – indicatoren voor succes</w:t>
            </w:r>
          </w:p>
          <w:p w14:paraId="1029D31C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formatieve evaluatie – bewaken en zichtbaar maken  van leren van collega’s en/of studenten voortgang</w:t>
            </w:r>
          </w:p>
          <w:p w14:paraId="2F9499EA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begeleiding en feedback</w:t>
            </w:r>
          </w:p>
          <w:p w14:paraId="72E16296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metacognitie/zelfsturing en eigenaarschap</w:t>
            </w:r>
          </w:p>
          <w:p w14:paraId="4B8FFC0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duidelijke structuur en communicatie: bv. studiewijzer, studentenhandleiding – kwaliteitskaart, werkwijze, routekaart, docentenhandleiding.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9CFC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1899DE1C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AD5B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formuleert duidelijke aanbevelingen voor de implementatie, evaluatie en borging van het doorbraakproject.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22F85C7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Implementatie: De deelnemer formuleert concrete en haalbare vervolgstappen</w:t>
            </w:r>
          </w:p>
          <w:p w14:paraId="142BF7BD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Borging: de deelnemer zorgt ervoor dat het project doorgaat en een vaste plek krijgt in de opleiding/team als hij/zij weg zou gaan  - (mede) projecteigenaar en taakverdeling binnen het team, documentatie</w:t>
            </w:r>
          </w:p>
          <w:p w14:paraId="75CBDC55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Evaluatie: De deelnemer formuleert evaluatiecriteria en zet een evaluatieprocedure op – wat wil ik weten, hoe en wanneer gaat we dit meten, wat doen we met deze informatie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9E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  <w:p w14:paraId="665B2EB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  <w:p w14:paraId="531CF2C2" w14:textId="77777777" w:rsidR="00311B2E" w:rsidRPr="00311B2E" w:rsidRDefault="00311B2E" w:rsidP="00311B2E">
            <w:pPr>
              <w:spacing w:after="120" w:line="264" w:lineRule="auto"/>
              <w:ind w:left="72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4F07E3DE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A5A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Doorbraakproject (DBP)</w:t>
            </w:r>
          </w:p>
          <w:p w14:paraId="01E1A41B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DBP is alleen voldoende of goed als de leidinggevende akkoord is.</w:t>
            </w:r>
          </w:p>
          <w:p w14:paraId="48614845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&lt;6 punten: onvoldoende</w:t>
            </w:r>
          </w:p>
          <w:p w14:paraId="571E5C3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7-11: voldoende</w:t>
            </w:r>
          </w:p>
          <w:p w14:paraId="42C41F4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12-16: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E8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3600FD7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5F096EA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07E749D3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7CBD88AC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  <w:r w:rsidRPr="00311B2E">
        <w:rPr>
          <w:rFonts w:ascii="Futura Lt BT" w:eastAsia="Calibri" w:hAnsi="Futura Lt BT" w:cs="Times New Roman"/>
          <w:kern w:val="0"/>
          <w:sz w:val="20"/>
          <w14:ligatures w14:val="none"/>
        </w:rPr>
        <w:br w:type="page"/>
      </w:r>
    </w:p>
    <w:tbl>
      <w:tblPr>
        <w:tblW w:w="9346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0E4679CB" w14:textId="77777777" w:rsidTr="006F55EB">
        <w:trPr>
          <w:trHeight w:val="61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0E312433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lastRenderedPageBreak/>
              <w:t>Persoonlijk reflectiedocument en reflectiegesprek</w:t>
            </w:r>
            <w:r w:rsidRPr="00311B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br/>
            </w:r>
          </w:p>
        </w:tc>
      </w:tr>
      <w:tr w:rsidR="00311B2E" w:rsidRPr="00311B2E" w14:paraId="384C420E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1C3D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In de zelfanalyse en de eindreflectie laat de deelnemer zien dat de deelnemer van uit persoonlijke leerdoelen bewust heeft geleerd, zijn/haar ontwikkeling heeft gevolgd en bijgestuurd.</w:t>
            </w:r>
          </w:p>
          <w:p w14:paraId="6537328A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formuleert in de zelfanalyse ambitieuze leerdoelen die aansluiten bij zijn/haar rol als LC docent binnen het team en zijn/haar dynamiek, kwaliteiten en valkuilen (kolom wil ik leren).</w:t>
            </w:r>
          </w:p>
          <w:p w14:paraId="119AC4EF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steeds op het geleerde tijdens de scholingsdagen en in de eigen praktijk in relatie tot zijn/haar persoonlijke leerdoelen en laat hierbij groei en ontwikkeling zien.</w:t>
            </w:r>
          </w:p>
          <w:p w14:paraId="7981AE68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op eigen functioneren en op zijn de impact op het leren van de studenten en collega’s en op zijn eigen houding en overtuigingen.</w:t>
            </w:r>
          </w:p>
          <w:p w14:paraId="7F0CC4B6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strike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 feedback van leidinggevende, collega’s, studiegenoten en studenten ophaalt en gebruikt om te reflecteren op zijn/haar eigen functioneren en om een volgende stap te zetten in zijn haar ontwikkeling op de leerdoelen.</w:t>
            </w:r>
          </w:p>
          <w:p w14:paraId="27E380EA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Toelichting</w:t>
            </w:r>
          </w:p>
          <w:p w14:paraId="5DD56227" w14:textId="77777777" w:rsidR="00311B2E" w:rsidRPr="00311B2E" w:rsidRDefault="00311B2E" w:rsidP="00311B2E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reflecteert op zijn/haar functioneren aan de hand van voorbeelden uit de praktijk. Dus de deelnemer beschrijft wat hij/zij heeft meegemaakt</w:t>
            </w:r>
          </w:p>
          <w:p w14:paraId="5E236781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Vervolgens reflecteert de deelnemer op deze ervaring door te beschrijven wat de deelnemer op het moment zelf deed en dacht, hoe zij/hij nu kijkt naar deze ervaring en wat hij/zij op dit punt nog verder wil ontwikkelen en hiervoor nodig heeft.</w:t>
            </w:r>
          </w:p>
          <w:p w14:paraId="0F46AAF0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beschrijft welke impact hij/zij heeft gehad op het leren van de studenten tijdens de LC scholing en ondersteunt dit met praktische voorbeelden en/of feedback die zij/hij heeft ontvangen.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8252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4B804014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EEAC0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reflecteert op de gekozen aanpak, op het verloop van het veranderproces, op de resultaten van en op het persoonlijke leerproces tijdens het werken aan het doorbraakproject.</w:t>
            </w:r>
          </w:p>
          <w:p w14:paraId="65D0B585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op de verandering vanuit een veranderkundig theorie.</w:t>
            </w:r>
          </w:p>
          <w:p w14:paraId="12D08D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collega’s kan coachen en begeleiden in het veranderproces en collega’s kan meenemen in kwaliteitsverbeteringen.</w:t>
            </w:r>
          </w:p>
          <w:p w14:paraId="65C2EE59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neemt de feedback die hij/zij heeft gekregen op het veranderproces mee en reflecteert hierop.</w:t>
            </w:r>
          </w:p>
          <w:p w14:paraId="023EB17D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beschrijft wat hij/zij volgende keer bij een veranderproces weer zal doe en anders zou doen.</w:t>
            </w:r>
          </w:p>
          <w:p w14:paraId="3A2BC4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De deelnemer beschrijft in hoeverre deze verandering duurzaam is en onderbouwt dit met voorbeelden uit de praktijk en eventuele theorie.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6E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397CA8B0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2DA3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weet waar zijn/haar kwaliteiten liggen en hoe hij/zij het beste ingezet kan worden om de kwaliteit van de opleiding verder te verbeteren.</w:t>
            </w:r>
          </w:p>
          <w:p w14:paraId="040E8F0D" w14:textId="77777777" w:rsidR="00311B2E" w:rsidRPr="00311B2E" w:rsidRDefault="00311B2E" w:rsidP="00311B2E">
            <w:pPr>
              <w:numPr>
                <w:ilvl w:val="0"/>
                <w:numId w:val="24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kan concreet een advies schrijven aan haar/zijn leidinggevende waar de deelnemer het best tot zijn/haar recht komt binnen de opleiding/organisatie.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881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49DB2689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02DD8" w14:textId="77777777" w:rsidR="00311B2E" w:rsidRPr="00311B2E" w:rsidRDefault="00311B2E" w:rsidP="00311B2E">
            <w:pPr>
              <w:spacing w:after="120" w:line="264" w:lineRule="auto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over het reflectieverslag</w:t>
            </w:r>
          </w:p>
          <w:p w14:paraId="4ACBA35D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&lt;5 punten = onvoldoende</w:t>
            </w:r>
          </w:p>
          <w:p w14:paraId="01471635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5-8 punten = voldoende</w:t>
            </w:r>
          </w:p>
          <w:p w14:paraId="1F2BA68E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9-12 punten =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4B02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0EC784A0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1737B7B5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4F8F5C77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25801D98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621F6C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  <w:p w14:paraId="0A5C6148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0CC221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311B2E" w:rsidRPr="00311B2E" w14:paraId="5AE3FBDB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3EFC0D23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Eindpresentatie</w:t>
            </w:r>
            <w:r w:rsidRPr="00311B2E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6690C50A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</w:p>
        </w:tc>
      </w:tr>
      <w:tr w:rsidR="00311B2E" w:rsidRPr="00311B2E" w14:paraId="0AC07F30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D79F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mensen kan enthousiasmeren voor en betrekken bij zijn/haar ideeën en dat hij/zij open staat voor kritiek en suggesties.</w:t>
            </w:r>
          </w:p>
          <w:p w14:paraId="33F9F183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Denk aan:</w:t>
            </w:r>
          </w:p>
          <w:p w14:paraId="16B30715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presentatie laat een duidelijk opbouw zien, met een prikkelende opening, relevante inhoud en een heldere conclusie/aanbeveling.</w:t>
            </w:r>
          </w:p>
          <w:p w14:paraId="6D2377F5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weet wat zijn/haar doel is en welke informatie relevant is voor de toehoorders.</w:t>
            </w:r>
          </w:p>
          <w:p w14:paraId="04BDEF37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maakt goed gebruik van visuele middelen en/of activerende werkvormen en reageert adequaat op signalen van de toehoorders.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22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4E562DBB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5B25406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3F250869" w14:textId="77777777" w:rsidR="00311B2E" w:rsidRPr="00311B2E" w:rsidRDefault="00311B2E" w:rsidP="00311B2E">
            <w:pPr>
              <w:spacing w:after="120" w:line="264" w:lineRule="auto"/>
              <w:ind w:left="720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5DBFC2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</w:p>
    <w:p w14:paraId="336521FC" w14:textId="77777777" w:rsidR="00311B2E" w:rsidRPr="00311B2E" w:rsidRDefault="00311B2E" w:rsidP="00311B2E">
      <w:pPr>
        <w:jc w:val="both"/>
        <w:rPr>
          <w:rFonts w:ascii="Calibri Light" w:eastAsia="Calibri Light" w:hAnsi="Calibri Light" w:cs="Calibri Light"/>
          <w:color w:val="365F91"/>
          <w:kern w:val="0"/>
          <w:sz w:val="31"/>
          <w:szCs w:val="31"/>
          <w14:ligatures w14:val="none"/>
        </w:rPr>
      </w:pPr>
    </w:p>
    <w:tbl>
      <w:tblPr>
        <w:tblW w:w="934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8"/>
        <w:gridCol w:w="1843"/>
      </w:tblGrid>
      <w:tr w:rsidR="00311B2E" w:rsidRPr="00311B2E" w14:paraId="51C1D5CE" w14:textId="77777777" w:rsidTr="006F55EB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49D594C4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Totaaloordeel Module 1 leidinggeven aan veranderen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1B90357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Segoe UI Symbol" w:eastAsia="Segoe UI Symbol" w:hAnsi="Segoe UI Symbol" w:cs="Segoe UI Symbol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61C14B03" w14:textId="77777777" w:rsidTr="006F55EB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1854" w14:textId="77777777" w:rsidR="00311B2E" w:rsidRPr="00311B2E" w:rsidRDefault="00311B2E" w:rsidP="00311B2E">
            <w:pPr>
              <w:numPr>
                <w:ilvl w:val="0"/>
                <w:numId w:val="23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Het totaaloordeel over de module is alleen voldoende als elk van de drie onderdelen (doorbraakproject, reflectie en presentatie) als voldoende zijn beoordeeld.</w:t>
            </w:r>
          </w:p>
          <w:p w14:paraId="2D9615D9" w14:textId="77777777" w:rsidR="00311B2E" w:rsidRPr="00311B2E" w:rsidRDefault="00311B2E" w:rsidP="00311B2E">
            <w:pPr>
              <w:numPr>
                <w:ilvl w:val="0"/>
                <w:numId w:val="23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Het totaaloordeel over de module is goed, indien alle drie onderdelen goed zijn beoordeeld.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FCAC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797A405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6202BB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1DDDD1AB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E48962E" w14:textId="77777777" w:rsidR="0032748F" w:rsidRDefault="0032748F"/>
    <w:sectPr w:rsidR="003274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ECD8" w14:textId="77777777" w:rsidR="00311B2E" w:rsidRDefault="00311B2E" w:rsidP="00311B2E">
      <w:pPr>
        <w:spacing w:after="0" w:line="240" w:lineRule="auto"/>
      </w:pPr>
      <w:r>
        <w:separator/>
      </w:r>
    </w:p>
  </w:endnote>
  <w:endnote w:type="continuationSeparator" w:id="0">
    <w:p w14:paraId="5D9FDA31" w14:textId="77777777" w:rsidR="00311B2E" w:rsidRDefault="00311B2E" w:rsidP="0031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687C" w14:textId="77777777" w:rsidR="00311B2E" w:rsidRDefault="00311B2E" w:rsidP="00311B2E">
      <w:pPr>
        <w:spacing w:after="0" w:line="240" w:lineRule="auto"/>
      </w:pPr>
      <w:r>
        <w:separator/>
      </w:r>
    </w:p>
  </w:footnote>
  <w:footnote w:type="continuationSeparator" w:id="0">
    <w:p w14:paraId="52259B9F" w14:textId="77777777" w:rsidR="00311B2E" w:rsidRDefault="00311B2E" w:rsidP="0031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621A" w14:textId="49EF8F8B" w:rsidR="00311B2E" w:rsidRDefault="00311B2E">
    <w:pPr>
      <w:pStyle w:val="Koptekst"/>
    </w:pPr>
    <w:r w:rsidRPr="00311B2E">
      <w:drawing>
        <wp:inline distT="0" distB="0" distL="0" distR="0" wp14:anchorId="2DBAAD2E" wp14:editId="6D9278D4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1B2E">
      <w:t xml:space="preserve"> </w:t>
    </w:r>
    <w:r w:rsidRPr="00311B2E">
      <w:tab/>
    </w:r>
    <w:r w:rsidRPr="00311B2E">
      <w:tab/>
    </w:r>
    <w:r w:rsidRPr="00311B2E">
      <w:drawing>
        <wp:inline distT="0" distB="0" distL="0" distR="0" wp14:anchorId="273242EC" wp14:editId="4E3E0C69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25E"/>
    <w:multiLevelType w:val="hybridMultilevel"/>
    <w:tmpl w:val="45A4293A"/>
    <w:lvl w:ilvl="0" w:tplc="0262E7B4">
      <w:numFmt w:val="decimal"/>
      <w:lvlText w:val="%1."/>
      <w:lvlJc w:val="left"/>
      <w:pPr>
        <w:ind w:left="720" w:hanging="360"/>
      </w:pPr>
    </w:lvl>
    <w:lvl w:ilvl="1" w:tplc="896C57F2">
      <w:start w:val="1"/>
      <w:numFmt w:val="lowerLetter"/>
      <w:lvlText w:val="%2."/>
      <w:lvlJc w:val="left"/>
      <w:pPr>
        <w:ind w:left="1440" w:hanging="360"/>
      </w:pPr>
    </w:lvl>
    <w:lvl w:ilvl="2" w:tplc="695A2C90">
      <w:start w:val="1"/>
      <w:numFmt w:val="lowerRoman"/>
      <w:lvlText w:val="%3."/>
      <w:lvlJc w:val="right"/>
      <w:pPr>
        <w:ind w:left="2160" w:hanging="180"/>
      </w:pPr>
    </w:lvl>
    <w:lvl w:ilvl="3" w:tplc="102E09D4">
      <w:start w:val="1"/>
      <w:numFmt w:val="decimal"/>
      <w:lvlText w:val="%4."/>
      <w:lvlJc w:val="left"/>
      <w:pPr>
        <w:ind w:left="2880" w:hanging="360"/>
      </w:pPr>
    </w:lvl>
    <w:lvl w:ilvl="4" w:tplc="4EE036C0">
      <w:start w:val="1"/>
      <w:numFmt w:val="lowerLetter"/>
      <w:lvlText w:val="%5."/>
      <w:lvlJc w:val="left"/>
      <w:pPr>
        <w:ind w:left="3600" w:hanging="360"/>
      </w:pPr>
    </w:lvl>
    <w:lvl w:ilvl="5" w:tplc="C14AC0BA">
      <w:start w:val="1"/>
      <w:numFmt w:val="lowerRoman"/>
      <w:lvlText w:val="%6."/>
      <w:lvlJc w:val="right"/>
      <w:pPr>
        <w:ind w:left="4320" w:hanging="180"/>
      </w:pPr>
    </w:lvl>
    <w:lvl w:ilvl="6" w:tplc="45D6AE46">
      <w:start w:val="1"/>
      <w:numFmt w:val="decimal"/>
      <w:lvlText w:val="%7."/>
      <w:lvlJc w:val="left"/>
      <w:pPr>
        <w:ind w:left="5040" w:hanging="360"/>
      </w:pPr>
    </w:lvl>
    <w:lvl w:ilvl="7" w:tplc="328211FA">
      <w:start w:val="1"/>
      <w:numFmt w:val="lowerLetter"/>
      <w:lvlText w:val="%8."/>
      <w:lvlJc w:val="left"/>
      <w:pPr>
        <w:ind w:left="5760" w:hanging="360"/>
      </w:pPr>
    </w:lvl>
    <w:lvl w:ilvl="8" w:tplc="259414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8708"/>
    <w:multiLevelType w:val="hybridMultilevel"/>
    <w:tmpl w:val="90F801AE"/>
    <w:lvl w:ilvl="0" w:tplc="CE0E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0C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49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C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8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C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8ACD"/>
    <w:multiLevelType w:val="hybridMultilevel"/>
    <w:tmpl w:val="14AC7AB2"/>
    <w:lvl w:ilvl="0" w:tplc="9A8A2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8B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0C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C6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2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8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8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5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C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B30"/>
    <w:multiLevelType w:val="hybridMultilevel"/>
    <w:tmpl w:val="E82A43C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AF4"/>
    <w:multiLevelType w:val="hybridMultilevel"/>
    <w:tmpl w:val="E620F0D2"/>
    <w:lvl w:ilvl="0" w:tplc="A0CA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74C86"/>
    <w:multiLevelType w:val="hybridMultilevel"/>
    <w:tmpl w:val="AF3E743C"/>
    <w:lvl w:ilvl="0" w:tplc="CF520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3E9B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0848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9EC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EE1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C2ED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6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009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C4F9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42490D"/>
    <w:multiLevelType w:val="hybridMultilevel"/>
    <w:tmpl w:val="5BF8C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95369"/>
    <w:multiLevelType w:val="hybridMultilevel"/>
    <w:tmpl w:val="BAF843F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31929D9"/>
    <w:multiLevelType w:val="hybridMultilevel"/>
    <w:tmpl w:val="39DE463C"/>
    <w:lvl w:ilvl="0" w:tplc="9B8E35CA">
      <w:start w:val="1"/>
      <w:numFmt w:val="decimal"/>
      <w:lvlText w:val="%1."/>
      <w:lvlJc w:val="left"/>
      <w:pPr>
        <w:ind w:left="360" w:hanging="360"/>
      </w:pPr>
    </w:lvl>
    <w:lvl w:ilvl="1" w:tplc="E3664682">
      <w:start w:val="1"/>
      <w:numFmt w:val="lowerLetter"/>
      <w:lvlText w:val="%2."/>
      <w:lvlJc w:val="left"/>
      <w:pPr>
        <w:ind w:left="1080" w:hanging="360"/>
      </w:pPr>
    </w:lvl>
    <w:lvl w:ilvl="2" w:tplc="624456BE">
      <w:start w:val="1"/>
      <w:numFmt w:val="lowerRoman"/>
      <w:lvlText w:val="%3."/>
      <w:lvlJc w:val="right"/>
      <w:pPr>
        <w:ind w:left="1800" w:hanging="180"/>
      </w:pPr>
    </w:lvl>
    <w:lvl w:ilvl="3" w:tplc="E08ACA4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55626CE">
      <w:start w:val="1"/>
      <w:numFmt w:val="lowerLetter"/>
      <w:lvlText w:val="%5."/>
      <w:lvlJc w:val="left"/>
      <w:pPr>
        <w:ind w:left="3240" w:hanging="360"/>
      </w:pPr>
    </w:lvl>
    <w:lvl w:ilvl="5" w:tplc="FCE0D416">
      <w:start w:val="1"/>
      <w:numFmt w:val="lowerRoman"/>
      <w:lvlText w:val="%6."/>
      <w:lvlJc w:val="right"/>
      <w:pPr>
        <w:ind w:left="3960" w:hanging="180"/>
      </w:pPr>
    </w:lvl>
    <w:lvl w:ilvl="6" w:tplc="0CBCF7E2">
      <w:start w:val="1"/>
      <w:numFmt w:val="decimal"/>
      <w:lvlText w:val="%7."/>
      <w:lvlJc w:val="left"/>
      <w:pPr>
        <w:ind w:left="4680" w:hanging="360"/>
      </w:pPr>
    </w:lvl>
    <w:lvl w:ilvl="7" w:tplc="438827D8">
      <w:start w:val="1"/>
      <w:numFmt w:val="lowerLetter"/>
      <w:lvlText w:val="%8."/>
      <w:lvlJc w:val="left"/>
      <w:pPr>
        <w:ind w:left="5400" w:hanging="360"/>
      </w:pPr>
    </w:lvl>
    <w:lvl w:ilvl="8" w:tplc="0C86AAC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20A47"/>
    <w:multiLevelType w:val="hybridMultilevel"/>
    <w:tmpl w:val="179AC474"/>
    <w:lvl w:ilvl="0" w:tplc="04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797CD3"/>
    <w:multiLevelType w:val="hybridMultilevel"/>
    <w:tmpl w:val="DE7234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8CB40F7"/>
    <w:multiLevelType w:val="hybridMultilevel"/>
    <w:tmpl w:val="A40A9E6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58A27"/>
    <w:multiLevelType w:val="hybridMultilevel"/>
    <w:tmpl w:val="38EAF4DE"/>
    <w:lvl w:ilvl="0" w:tplc="97C2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A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B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2C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42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9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0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16336"/>
    <w:multiLevelType w:val="hybridMultilevel"/>
    <w:tmpl w:val="B216876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6FB88"/>
    <w:multiLevelType w:val="hybridMultilevel"/>
    <w:tmpl w:val="3EE2F256"/>
    <w:lvl w:ilvl="0" w:tplc="7B887C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FED7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E4A1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82E3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B22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7EC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0812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341A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187A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3C7F80"/>
    <w:multiLevelType w:val="hybridMultilevel"/>
    <w:tmpl w:val="2A16F4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D51ADF"/>
    <w:multiLevelType w:val="hybridMultilevel"/>
    <w:tmpl w:val="1D5471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FC6EAA"/>
    <w:multiLevelType w:val="hybridMultilevel"/>
    <w:tmpl w:val="0694D7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97307"/>
    <w:multiLevelType w:val="hybridMultilevel"/>
    <w:tmpl w:val="E8522C1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30224"/>
    <w:multiLevelType w:val="hybridMultilevel"/>
    <w:tmpl w:val="A704BDA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2C94E8B"/>
    <w:multiLevelType w:val="hybridMultilevel"/>
    <w:tmpl w:val="6DF6E7A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42F1BC0"/>
    <w:multiLevelType w:val="hybridMultilevel"/>
    <w:tmpl w:val="986C0DBE"/>
    <w:lvl w:ilvl="0" w:tplc="B4CEC6F8">
      <w:start w:val="1"/>
      <w:numFmt w:val="upperLetter"/>
      <w:lvlText w:val="%1."/>
      <w:lvlJc w:val="left"/>
      <w:pPr>
        <w:ind w:left="720" w:hanging="360"/>
      </w:pPr>
    </w:lvl>
    <w:lvl w:ilvl="1" w:tplc="C80C0130">
      <w:start w:val="1"/>
      <w:numFmt w:val="lowerLetter"/>
      <w:lvlText w:val="%2."/>
      <w:lvlJc w:val="left"/>
      <w:pPr>
        <w:ind w:left="1440" w:hanging="360"/>
      </w:pPr>
    </w:lvl>
    <w:lvl w:ilvl="2" w:tplc="E6201C5E">
      <w:start w:val="1"/>
      <w:numFmt w:val="lowerRoman"/>
      <w:lvlText w:val="%3."/>
      <w:lvlJc w:val="right"/>
      <w:pPr>
        <w:ind w:left="2160" w:hanging="180"/>
      </w:pPr>
    </w:lvl>
    <w:lvl w:ilvl="3" w:tplc="8CFAC826">
      <w:start w:val="1"/>
      <w:numFmt w:val="decimal"/>
      <w:lvlText w:val="%4."/>
      <w:lvlJc w:val="left"/>
      <w:pPr>
        <w:ind w:left="2880" w:hanging="360"/>
      </w:pPr>
    </w:lvl>
    <w:lvl w:ilvl="4" w:tplc="F9608B6A">
      <w:start w:val="1"/>
      <w:numFmt w:val="lowerLetter"/>
      <w:lvlText w:val="%5."/>
      <w:lvlJc w:val="left"/>
      <w:pPr>
        <w:ind w:left="3600" w:hanging="360"/>
      </w:pPr>
    </w:lvl>
    <w:lvl w:ilvl="5" w:tplc="D924CAF6">
      <w:start w:val="1"/>
      <w:numFmt w:val="lowerRoman"/>
      <w:lvlText w:val="%6."/>
      <w:lvlJc w:val="right"/>
      <w:pPr>
        <w:ind w:left="4320" w:hanging="180"/>
      </w:pPr>
    </w:lvl>
    <w:lvl w:ilvl="6" w:tplc="E28CA87A">
      <w:start w:val="1"/>
      <w:numFmt w:val="decimal"/>
      <w:lvlText w:val="%7."/>
      <w:lvlJc w:val="left"/>
      <w:pPr>
        <w:ind w:left="5040" w:hanging="360"/>
      </w:pPr>
    </w:lvl>
    <w:lvl w:ilvl="7" w:tplc="DF9A9F00">
      <w:start w:val="1"/>
      <w:numFmt w:val="lowerLetter"/>
      <w:lvlText w:val="%8."/>
      <w:lvlJc w:val="left"/>
      <w:pPr>
        <w:ind w:left="5760" w:hanging="360"/>
      </w:pPr>
    </w:lvl>
    <w:lvl w:ilvl="8" w:tplc="485208F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782F1"/>
    <w:multiLevelType w:val="hybridMultilevel"/>
    <w:tmpl w:val="9CCA8026"/>
    <w:lvl w:ilvl="0" w:tplc="B7A6F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2B2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4CA2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22B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AC2D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65AB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6A33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673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DA12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625E4"/>
    <w:multiLevelType w:val="hybridMultilevel"/>
    <w:tmpl w:val="703405A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05891">
    <w:abstractNumId w:val="12"/>
  </w:num>
  <w:num w:numId="2" w16cid:durableId="1844707596">
    <w:abstractNumId w:val="21"/>
  </w:num>
  <w:num w:numId="3" w16cid:durableId="1496845301">
    <w:abstractNumId w:val="8"/>
  </w:num>
  <w:num w:numId="4" w16cid:durableId="1833448967">
    <w:abstractNumId w:val="0"/>
  </w:num>
  <w:num w:numId="5" w16cid:durableId="1607889243">
    <w:abstractNumId w:val="1"/>
  </w:num>
  <w:num w:numId="6" w16cid:durableId="191575471">
    <w:abstractNumId w:val="2"/>
  </w:num>
  <w:num w:numId="7" w16cid:durableId="818499058">
    <w:abstractNumId w:val="22"/>
  </w:num>
  <w:num w:numId="8" w16cid:durableId="151020669">
    <w:abstractNumId w:val="14"/>
  </w:num>
  <w:num w:numId="9" w16cid:durableId="1271551095">
    <w:abstractNumId w:val="5"/>
  </w:num>
  <w:num w:numId="10" w16cid:durableId="871504674">
    <w:abstractNumId w:val="6"/>
  </w:num>
  <w:num w:numId="11" w16cid:durableId="248857597">
    <w:abstractNumId w:val="4"/>
  </w:num>
  <w:num w:numId="12" w16cid:durableId="2083984704">
    <w:abstractNumId w:val="3"/>
  </w:num>
  <w:num w:numId="13" w16cid:durableId="1896313231">
    <w:abstractNumId w:val="11"/>
  </w:num>
  <w:num w:numId="14" w16cid:durableId="1363675725">
    <w:abstractNumId w:val="17"/>
  </w:num>
  <w:num w:numId="15" w16cid:durableId="1438985723">
    <w:abstractNumId w:val="20"/>
  </w:num>
  <w:num w:numId="16" w16cid:durableId="1003164985">
    <w:abstractNumId w:val="10"/>
  </w:num>
  <w:num w:numId="17" w16cid:durableId="1415516169">
    <w:abstractNumId w:val="7"/>
  </w:num>
  <w:num w:numId="18" w16cid:durableId="1650288296">
    <w:abstractNumId w:val="19"/>
  </w:num>
  <w:num w:numId="19" w16cid:durableId="195433601">
    <w:abstractNumId w:val="23"/>
  </w:num>
  <w:num w:numId="20" w16cid:durableId="1506479981">
    <w:abstractNumId w:val="18"/>
  </w:num>
  <w:num w:numId="21" w16cid:durableId="1793019239">
    <w:abstractNumId w:val="16"/>
  </w:num>
  <w:num w:numId="22" w16cid:durableId="542641754">
    <w:abstractNumId w:val="9"/>
  </w:num>
  <w:num w:numId="23" w16cid:durableId="1228145385">
    <w:abstractNumId w:val="15"/>
  </w:num>
  <w:num w:numId="24" w16cid:durableId="13989439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E"/>
    <w:rsid w:val="00311B2E"/>
    <w:rsid w:val="003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2B40"/>
  <w15:chartTrackingRefBased/>
  <w15:docId w15:val="{F1A0DAE1-CAAC-427D-81E4-4F3E8931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B2E"/>
  </w:style>
  <w:style w:type="paragraph" w:styleId="Voettekst">
    <w:name w:val="footer"/>
    <w:basedOn w:val="Standaard"/>
    <w:link w:val="Voet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0" ma:contentTypeDescription="Een nieuw document maken." ma:contentTypeScope="" ma:versionID="559234966e3ddb3ed8139cf6cdbd5c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265E1-1A27-4AF2-B764-254B865B79C9}"/>
</file>

<file path=customXml/itemProps2.xml><?xml version="1.0" encoding="utf-8"?>
<ds:datastoreItem xmlns:ds="http://schemas.openxmlformats.org/officeDocument/2006/customXml" ds:itemID="{00829DE9-5913-4DF0-9D05-AC055425DCD7}"/>
</file>

<file path=customXml/itemProps3.xml><?xml version="1.0" encoding="utf-8"?>
<ds:datastoreItem xmlns:ds="http://schemas.openxmlformats.org/officeDocument/2006/customXml" ds:itemID="{1CB4C393-29D7-4B44-8A0E-1BCC2B485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1556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1</cp:revision>
  <dcterms:created xsi:type="dcterms:W3CDTF">2023-09-11T15:13:00Z</dcterms:created>
  <dcterms:modified xsi:type="dcterms:W3CDTF">2023-09-11T15:16:00Z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