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B2A4A"/>
          <w:sz w:val="44"/>
          <w:szCs w:val="44"/>
        </w:rPr>
        <w:t xml:space="preserve">PARAMOUNT CONTENT SERVICES</w:t>
      </w:r>
    </w:p>
    <w:p>
      <w:pPr>
        <w:spacing w:after="40"/>
      </w:pPr>
      <w:r>
        <w:rPr>
          <w:b/>
          <w:bCs/>
          <w:color w:val="B8860B"/>
          <w:sz w:val="30"/>
          <w:szCs w:val="30"/>
        </w:rPr>
        <w:t xml:space="preserve">Website Project Brief</w:t>
      </w:r>
    </w:p>
    <w:p>
      <w:pPr>
        <w:spacing w:after="260"/>
      </w:pPr>
      <w:r>
        <w:rPr>
          <w:i/>
          <w:iCs/>
          <w:color w:val="595959"/>
          <w:sz w:val="20"/>
          <w:szCs w:val="20"/>
        </w:rPr>
        <w:t xml:space="preserve">Prepared from client discovery form · August 8, 2026</w:t>
      </w:r>
    </w:p>
    <w:p>
      <w:pPr>
        <w:spacing w:after="120"/>
      </w:pPr>
      <w:r>
        <w:t xml:space="preserve">This brief consolidates the client's discovery-form responses into a working reference for design and development. Several answers came back as "idk" or blank — those are called out as open items at the end. The site cannot be designed or written to spec until those are resolved, so treat this as v0.1, not a final brief.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1. Business Snapshot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SEO/AEO services + website development and design (agency).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Paramount Content Services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Tagline / niche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Not provided — client answered "idk."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Years in business / mission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Not provided — client answered "idk."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USP (why they're better)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Not provided — client answered "idk."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Contact person / email / phone / address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Not provided in usable form — client answered "me." Need a named contact, email, phone, and address for the site footer and schema markup.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2. Brand Identity</w:t>
      </w:r>
    </w:p>
    <w:p>
      <w:pPr>
        <w:spacing w:after="120"/>
      </w:pPr>
      <w:r>
        <w:t xml:space="preserve">No existing brand identity — client confirmed they need one built from scratch ("We need help creating/refreshing these" — 100% of respondents).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Color direction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Blue and gold — client referenced "colors of the interior items of a pyramid" (i.e. a royal/deep blue paired with gold, evoking Egyptian pyramid interiors — think lapis lazuli blue + antique gold).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Not specified — to be proposed by designer, consistent with the blue/gold, premium-agency positioning.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Competitors they admire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Thrive Agency, Bruce Clay, SEMrush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Competitors to avoid copying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All of the above — client wants the site to look distinct from every admired competitor, not derivative of any of them.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3. Creative Direction</w:t>
      </w:r>
    </w:p>
    <w:p>
      <w:pPr>
        <w:spacing w:after="120"/>
      </w:pPr>
      <w:r>
        <w:rPr>
          <w:color w:val="595959"/>
        </w:rPr>
        <w:t xml:space="preserve">There's a tension worth resolving directly with the client before design starts: the initial brief called for something "crazy," unconventional, and animation-forward — a site that breaks the standard header/body/testimonials/footer mold. The discovery-form answers, however, point toward a more restrained build: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Aesthetic style: Minimalist Motion (plus "Other," unspecified)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 intensity: 3 out of 5 (moderate, not heavy/interactive)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Scroll-based storytelling: declined — client chose "No, keep it standard," citing impact on low-tier mobile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mode: toggle between light and dark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Inspiration reference: dartmarketing.io</w:t>
      </w:r>
    </w:p>
    <w:p>
      <w:pPr>
        <w:spacing w:after="120"/>
      </w:pPr>
      <w:r>
        <w:rPr>
          <w:i/>
          <w:iCs/>
          <w:color w:val="595959"/>
        </w:rPr>
        <w:t xml:space="preserve">Read literally, this is a tasteful, performance-conscious, moderately animated site — not an "insane" one. Worth a quick call with the client to confirm whether the low scores reflect their actual preference or just a rushed form-fill (the pattern of "idk" answers elsewhere suggests the latter is plausible). dartmarketing.io is the one concrete creative signal we have — worth reviewing closely as the north star until that's clarified.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4. Target Audience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Who they serve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SMEs and MSBs (small-to-medium and micro/small businesses)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Ideal customer profile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Not detailed beyond "needs marketing" — no age range, industry, or pain-point specifics given.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Geographic markets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USA and UK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5. Services &amp; Site Architecture</w:t>
      </w:r>
    </w:p>
    <w:p>
      <w:pPr>
        <w:spacing w:after="120"/>
      </w:pPr>
      <w:r>
        <w:t xml:space="preserve">Client wants all six service types showcased: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 Content Writing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AEO (Answer Engine Optimization)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 (Generative Engine Optimization)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General Copywriting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Blog Writing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Content</w:t>
      </w:r>
    </w:p>
    <w:p>
      <w:pPr>
        <w:spacing w:after="120"/>
      </w:pPr>
      <w:r>
        <w:t xml:space="preserve">Pricing structure: not provided ("idk") — needs a follow-up before a pricing/packages page can be built.</w:t>
      </w:r>
    </w:p>
    <w:p>
      <w:pPr>
        <w:pStyle w:val="Heading2"/>
        <w:spacing w:after="120" w:before="240"/>
      </w:pPr>
      <w:r>
        <w:rPr>
          <w:b/>
          <w:bCs/>
          <w:color w:val="B8860B"/>
        </w:rPr>
        <w:t xml:space="preserve">Requested page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 (hub) — containing: Case Studies, Technical Studies, and a Blog section</w:t>
      </w:r>
    </w:p>
    <w:p>
      <w:pPr>
        <w:spacing w:after="120"/>
      </w:pPr>
      <w:r>
        <w:t xml:space="preserve">Content readiness: client needs both existing copy incorporated and new content written ("We need both").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6. SEO, AEO &amp; GEO Requirements</w:t>
      </w:r>
    </w:p>
    <w:p>
      <w:pPr>
        <w:spacing w:after="120"/>
      </w:pPr>
      <w:r>
        <w:rPr>
          <w:color w:val="595959"/>
        </w:rPr>
        <w:t xml:space="preserve">Target keywords: none supplied yet — flagged below as a hard blocker for on-page SEO/AEO/GEO work.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7. Conversion &amp; Functionality</w:t>
      </w:r>
    </w:p>
    <w:p>
      <w:pPr>
        <w:spacing w:after="120"/>
      </w:pPr>
      <w:r>
        <w:t xml:space="preserve">Client selected every available ordering mechanism — all of the following should be planned into the UX: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pricing calculator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call (Calendly or similar)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page with checkout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magnet / free audit download</w:t>
      </w:r>
    </w:p>
    <w:p>
      <w:pPr>
        <w:spacing w:after="120"/>
      </w:pPr>
      <w:r>
        <w:t xml:space="preserve">This is a lot of parallel conversion paths for one site — worth prioritizing with the client (e.g. calculator + booking call as primary, the rest as secondary) so the UI doesn't get cluttered with competing CTAs.</w:t>
      </w:r>
    </w:p>
    <w:p>
      <w:pPr>
        <w:spacing w:after="120"/>
      </w:pPr>
      <w:r>
        <w:t xml:space="preserve">CRM / email marketing integration: client is open to it ("would be good") but hasn't named a tool — needs a follow-up (e.g. HubSpot, Mailchimp, Close, etc.).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8. Technical &amp; Hosting</w:t>
      </w:r>
    </w:p>
    <w:p>
      <w:pPr>
        <w:spacing w:after="120"/>
      </w:pPr>
      <w:r>
        <w:t xml:space="preserve">No existing hosting. Client wants recommendations for hosting best suited to a US audience (server latency/CDN coverage) — no framework preference given. Budget for hosting not specified.</w:t>
      </w:r>
    </w:p>
    <w:p>
      <w:pPr>
        <w:pStyle w:val="Heading1"/>
        <w:spacing w:after="160" w:before="320"/>
      </w:pPr>
      <w:r>
        <w:rPr>
          <w:b/>
          <w:bCs/>
          <w:color w:val="1B2A4A"/>
        </w:rPr>
        <w:t xml:space="preserve">9. Assets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Photos / video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None available — source stock imagery.</w:t>
            </w:r>
          </w:p>
        </w:tc>
      </w:tr>
      <w:tr>
        <w:tc>
          <w:tcPr>
            <w:tcW w:type="dxa" w:w="2800"/>
            <w:shd w:fill="F2EF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Social media links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None.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B2A4A"/>
        </w:rPr>
        <w:t xml:space="preserve">10. Open Items — Needed Before Design/Dev Can Start</w:t>
      </w:r>
    </w:p>
    <w:p>
      <w:pPr>
        <w:spacing w:after="120"/>
      </w:pPr>
      <w:r>
        <w:rPr>
          <w:color w:val="595959"/>
        </w:rPr>
        <w:t xml:space="preserve">These are the gaps that block real progress. Recommend a short call rather than another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Tagline, mission statement, and USP — nothing to differentiate the brand on the page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Real contact details — named contact, email, phone, business address (needed for footer, contact page, and local/schema SEO).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Target keywords for SEO/AEO/GEO — content and metadata can't be optimized without these.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Pricing structure/tiers — needed for the Services and pricing/checkout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Confirm the creative-direction contradiction (Section 3): "crazy/unconventional" brief vs. moderate/standard form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Typography direction (or approval to propose).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CRM/email tool to integrate, if 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Budget and timeline/launch deadline — not captured in the responses reviewed.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B00020"/>
        </w:rPr>
        <w:t xml:space="preserve">OPEN — </w:t>
      </w:r>
      <w:r>
        <w:t xml:space="preserve">Existing copy/case studies to reuse — client confirmed some exist but none were shared yet.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2026-08-07T19:32:18.888Z</dcterms:created>
  <dcterms:modified xsi:type="dcterms:W3CDTF">2026-08-07T19:32:18.889Z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