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7C85" w:rsidRDefault="00D2763C" w:rsidP="00D2763C">
      <w:pPr>
        <w:pStyle w:val="Titre"/>
      </w:pPr>
      <w:r>
        <w:t>PortFlow</w:t>
      </w:r>
    </w:p>
    <w:p w:rsidR="00D2763C" w:rsidRDefault="00D2763C" w:rsidP="00D2763C">
      <w:pPr>
        <w:pStyle w:val="Sous-titre"/>
      </w:pPr>
      <w:r>
        <w:t>Complete launch plan - what to build, the technology, the roadmap, and how to go to market</w:t>
      </w:r>
    </w:p>
    <w:p w:rsidR="00D2763C" w:rsidRDefault="00D2763C" w:rsidP="00D2763C">
      <w:pPr>
        <w:pStyle w:val="Listenumros3"/>
      </w:pPr>
      <w:r>
        <w:t>Working name. PortFlow is a maritime and container-logistics platform: an open, API-first, real-time container-visibility and vessel-compliance tool for small and regional carriers, with built-in per-voyage emissions accounting. This document is the single reference to start and launch the project.</w:t>
      </w:r>
    </w:p>
    <w:p w:rsidR="00D2763C" w:rsidRDefault="00D2763C" w:rsidP="00D2763C">
      <w:r>
        <w:t>Contents: 1) Vision  2) What we are building  3) Functionalities  4) What makes it unique  5) Technology stack  6) Architecture  7) Roadmap  8) Commercialization and go-to-market  9) What to do now.</w:t>
      </w:r>
    </w:p>
    <w:p w:rsidR="00D2763C" w:rsidRDefault="00D2763C" w:rsidP="00D2763C">
      <w:pPr>
        <w:pStyle w:val="Titre1"/>
      </w:pPr>
      <w:r>
        <w:t>1. Vision and goals</w:t>
      </w:r>
    </w:p>
    <w:p w:rsidR="00D2763C" w:rsidRDefault="00D2763C" w:rsidP="00D2763C">
      <w:r>
        <w:t>PortFlow serves three goals at once: build real engineering skills, produce a strong portfolio piece with an impressive live demo, and lay foundations that could grow into a real product. Maritime and container logistics is chosen because it has genuine real-world impact, rich domain rules, physical assets that change state over time, and strong geographic and network structure that makes for striking visualizations.</w:t>
      </w:r>
    </w:p>
    <w:p w:rsidR="00D2763C" w:rsidRDefault="00D2763C" w:rsidP="00D2763C">
      <w:r>
        <w:t>Guiding principle: start with a clean, achievable core, ship something working early, then grow it in well-defined phases. Every phase produces a demoable deliverable and teaches specific skills.</w:t>
      </w:r>
    </w:p>
    <w:p w:rsidR="00D2763C" w:rsidRDefault="00D2763C" w:rsidP="00D2763C">
      <w:pPr>
        <w:pStyle w:val="Listenumros3"/>
      </w:pPr>
      <w:r>
        <w:t>Positioning in one sentence: an open, API-first, real-time container-visibility and emissions platform for small and regional carriers - modern UX, live map, public tracking, and per-voyage CO2 accounting, self-hostable.</w:t>
      </w:r>
    </w:p>
    <w:p w:rsidR="00D2763C" w:rsidRDefault="00D2763C" w:rsidP="00D2763C">
      <w:pPr>
        <w:pStyle w:val="Titre1"/>
      </w:pPr>
      <w:r>
        <w:t>2. What we are building (the domain)</w:t>
      </w:r>
    </w:p>
    <w:p w:rsidR="00D2763C" w:rsidRDefault="00D2763C" w:rsidP="00D2763C">
      <w:r>
        <w:t>At its core, PortFlow answers: Where is this container right now, and what is its status? Which vessel is it on, and when will it arrive? Which vessels have certificates or surveys due soon? How much CO2 did this voyage or container emit? What cargo is booked, and is the paperwork in order?</w:t>
      </w:r>
    </w:p>
    <w:p w:rsidR="00D2763C" w:rsidRDefault="00D2763C" w:rsidP="00D2763C">
      <w:pPr>
        <w:pStyle w:val="Titre2"/>
      </w:pPr>
      <w:r>
        <w:t>2.1 Core domain model (the MVP)</w:t>
      </w:r>
    </w:p>
    <w:p w:rsidR="00D2763C" w:rsidRDefault="00D2763C" w:rsidP="00D2763C">
      <w:pPr>
        <w:pStyle w:val="Liste"/>
      </w:pPr>
      <w:r>
        <w:t>Vessel - a ship with an IMO number, name, type, capacity (TEU), flag state, owner, and status.</w:t>
      </w:r>
    </w:p>
    <w:p w:rsidR="00D2763C" w:rsidRDefault="00D2763C" w:rsidP="00D2763C">
      <w:pPr>
        <w:pStyle w:val="Liste"/>
      </w:pPr>
      <w:r>
        <w:t>Container - a shipping container (ISO number, size/type such as 20ft / 40ft / reefer, owner, tare weight) with a current location and status.</w:t>
      </w:r>
    </w:p>
    <w:p w:rsidR="00D2763C" w:rsidRDefault="00D2763C" w:rsidP="00D2763C">
      <w:pPr>
        <w:pStyle w:val="Liste"/>
      </w:pPr>
      <w:r>
        <w:t>Port and Terminal - locations in the network, with geographic coordinates used on the map.</w:t>
      </w:r>
    </w:p>
    <w:p w:rsidR="00D2763C" w:rsidRDefault="00D2763C" w:rsidP="00D2763C">
      <w:pPr>
        <w:pStyle w:val="Liste"/>
      </w:pPr>
      <w:r>
        <w:t>Voyage - a vessel journey made of ordered port calls (a rotation), with planned and actual timestamps.</w:t>
      </w:r>
    </w:p>
    <w:p w:rsidR="00D2763C" w:rsidRDefault="00D2763C" w:rsidP="00D2763C">
      <w:pPr>
        <w:pStyle w:val="Liste"/>
      </w:pPr>
      <w:r>
        <w:t>Port call - a single arrival/departure event at a port during a voyage.</w:t>
      </w:r>
    </w:p>
    <w:p w:rsidR="00D2763C" w:rsidRDefault="00D2763C" w:rsidP="00D2763C">
      <w:pPr>
        <w:pStyle w:val="Liste"/>
      </w:pPr>
      <w:r>
        <w:t>Tracking event - a timestamped state change for a container (gate-in, loaded, discharged, gate-out, delivered), producing a full movement history.</w:t>
      </w:r>
    </w:p>
    <w:p w:rsidR="00D2763C" w:rsidRDefault="00D2763C" w:rsidP="00D2763C">
      <w:pPr>
        <w:pStyle w:val="Liste"/>
      </w:pPr>
      <w:r>
        <w:t>Shipment / booking - the cargo: shipper, consignee, containers assigned, and status.</w:t>
      </w:r>
    </w:p>
    <w:p w:rsidR="00D2763C" w:rsidRDefault="00D2763C" w:rsidP="00D2763C">
      <w:pPr>
        <w:pStyle w:val="Titre2"/>
      </w:pPr>
      <w:r>
        <w:t>2.2 Extensions (later phases)</w:t>
      </w:r>
    </w:p>
    <w:p w:rsidR="00D2763C" w:rsidRDefault="00D2763C" w:rsidP="00D2763C">
      <w:pPr>
        <w:pStyle w:val="Liste"/>
      </w:pPr>
      <w:r>
        <w:t>Emissions and sustainability - per-voyage and per-container CO2 accounting and compliance reporting.</w:t>
      </w:r>
    </w:p>
    <w:p w:rsidR="00D2763C" w:rsidRDefault="00D2763C" w:rsidP="00D2763C">
      <w:pPr>
        <w:pStyle w:val="Liste"/>
      </w:pPr>
      <w:r>
        <w:lastRenderedPageBreak/>
        <w:t>Vessel maintenance and certificates - surveys, dry-dock, and class certificates with expiry and due-date logic.</w:t>
      </w:r>
    </w:p>
    <w:p w:rsidR="00D2763C" w:rsidRDefault="00D2763C" w:rsidP="00D2763C">
      <w:pPr>
        <w:pStyle w:val="Liste"/>
      </w:pPr>
      <w:r>
        <w:t>Liner service network and routing - scheduled services, shortest-path and transshipment routing.</w:t>
      </w:r>
    </w:p>
    <w:p w:rsidR="00D2763C" w:rsidRDefault="00D2763C" w:rsidP="00D2763C">
      <w:pPr>
        <w:pStyle w:val="Liste"/>
      </w:pPr>
      <w:r>
        <w:t>Customs and documentation - declarations, bills of lading, and compliance workflows.</w:t>
      </w:r>
    </w:p>
    <w:p w:rsidR="00D2763C" w:rsidRDefault="00D2763C" w:rsidP="00D2763C">
      <w:pPr>
        <w:pStyle w:val="Liste"/>
      </w:pPr>
      <w:r>
        <w:t>Billing and invoicing - freight charges, demurrage, and detention fees.</w:t>
      </w:r>
    </w:p>
    <w:p w:rsidR="00D2763C" w:rsidRDefault="00D2763C" w:rsidP="00D2763C">
      <w:pPr>
        <w:pStyle w:val="Liste"/>
      </w:pPr>
      <w:r>
        <w:t>Multi-tenancy - several shipping operators isolated within one deployment.</w:t>
      </w:r>
    </w:p>
    <w:p w:rsidR="00D2763C" w:rsidRDefault="00D2763C" w:rsidP="00D2763C">
      <w:pPr>
        <w:pStyle w:val="Titre1"/>
      </w:pPr>
      <w:r>
        <w:t>3. Functionalities</w:t>
      </w:r>
    </w:p>
    <w:p w:rsidR="00D2763C" w:rsidRDefault="00D2763C" w:rsidP="00D2763C">
      <w:r>
        <w:t>Tagged by when they land: [MVP] core (Phases 1-3), [Ext] extension (Phases 4-6), [Adv] advanced/optional (Phase 8+).</w:t>
      </w:r>
    </w:p>
    <w:p w:rsidR="00D2763C" w:rsidRDefault="00D2763C" w:rsidP="00D2763C">
      <w:pPr>
        <w:pStyle w:val="Titre2"/>
      </w:pPr>
      <w:r>
        <w:t>Fleet and vessel management [MVP]</w:t>
      </w:r>
    </w:p>
    <w:p w:rsidR="00D2763C" w:rsidRDefault="00D2763C" w:rsidP="00D2763C">
      <w:pPr>
        <w:pStyle w:val="Liste"/>
      </w:pPr>
      <w:r>
        <w:t>Register and edit vessels; vessel detail page (specs, status, position, current voyage, containers, certificates); status lifecycle (in service, at port, under maintenance, laid up); search, filter, list the fleet.</w:t>
      </w:r>
    </w:p>
    <w:p w:rsidR="00D2763C" w:rsidRDefault="00D2763C" w:rsidP="00D2763C">
      <w:pPr>
        <w:pStyle w:val="Titre2"/>
      </w:pPr>
      <w:r>
        <w:t>Container management [MVP]</w:t>
      </w:r>
    </w:p>
    <w:p w:rsidR="00D2763C" w:rsidRDefault="00D2763C" w:rsidP="00D2763C">
      <w:pPr>
        <w:pStyle w:val="Liste"/>
      </w:pPr>
      <w:r>
        <w:t>Register/edit containers; container detail (current location, status, current vessel/shipment); look up by number (the scan flow); bulk import from CSV.</w:t>
      </w:r>
    </w:p>
    <w:p w:rsidR="00D2763C" w:rsidRDefault="00D2763C" w:rsidP="00D2763C">
      <w:pPr>
        <w:pStyle w:val="Titre2"/>
      </w:pPr>
      <w:r>
        <w:t>Ports and terminals [MVP]</w:t>
      </w:r>
    </w:p>
    <w:p w:rsidR="00D2763C" w:rsidRDefault="00D2763C" w:rsidP="00D2763C">
      <w:pPr>
        <w:pStyle w:val="Liste"/>
      </w:pPr>
      <w:r>
        <w:t>Manage ports (UN/LOCODE, name, country, coordinates) and terminals/berths; map view of the port network.</w:t>
      </w:r>
    </w:p>
    <w:p w:rsidR="00D2763C" w:rsidRDefault="00D2763C" w:rsidP="00D2763C">
      <w:pPr>
        <w:pStyle w:val="Titre2"/>
      </w:pPr>
      <w:r>
        <w:t>Voyages and scheduling [MVP]</w:t>
      </w:r>
    </w:p>
    <w:p w:rsidR="00D2763C" w:rsidRDefault="00D2763C" w:rsidP="00D2763C">
      <w:pPr>
        <w:pStyle w:val="Liste"/>
      </w:pPr>
      <w:r>
        <w:t>Create a voyage with an ordered port rotation; planned vs actual times (ETA/ETD vs ATA/ATD); assign containers to a voyage; timeline/schedule view; automatic delay detection.</w:t>
      </w:r>
    </w:p>
    <w:p w:rsidR="00D2763C" w:rsidRDefault="00D2763C" w:rsidP="00D2763C">
      <w:pPr>
        <w:pStyle w:val="Titre2"/>
      </w:pPr>
      <w:r>
        <w:t>Container tracking - the heart [MVP]</w:t>
      </w:r>
    </w:p>
    <w:p w:rsidR="00D2763C" w:rsidRDefault="00D2763C" w:rsidP="00D2763C">
      <w:pPr>
        <w:pStyle w:val="Liste"/>
      </w:pPr>
      <w:r>
        <w:t>Record tracking events; automatically derive current status and location from the event stream; full chronological history/audit trail; live map of vessel and container positions; public tracking page (enter a container number, see its status); event notifications and subscriptions.</w:t>
      </w:r>
    </w:p>
    <w:p w:rsidR="00D2763C" w:rsidRDefault="00D2763C" w:rsidP="00D2763C">
      <w:pPr>
        <w:pStyle w:val="Titre2"/>
      </w:pPr>
      <w:r>
        <w:t>Emissions and sustainability [Ext] - key differentiator</w:t>
      </w:r>
    </w:p>
    <w:p w:rsidR="00D2763C" w:rsidRDefault="00D2763C" w:rsidP="00D2763C">
      <w:pPr>
        <w:pStyle w:val="Liste"/>
      </w:pPr>
      <w:r>
        <w:t>Estimate CO2 per voyage and per container from distance, vessel type, and cargo; emissions dashboard and trends; exportable compliance reports aligned to current shipping regulations; per-customer carbon statements.</w:t>
      </w:r>
    </w:p>
    <w:p w:rsidR="00D2763C" w:rsidRDefault="00D2763C" w:rsidP="00D2763C">
      <w:pPr>
        <w:pStyle w:val="Titre2"/>
      </w:pPr>
      <w:r>
        <w:t>Shipments and bookings [Ext]</w:t>
      </w:r>
    </w:p>
    <w:p w:rsidR="00D2763C" w:rsidRDefault="00D2763C" w:rsidP="00D2763C">
      <w:pPr>
        <w:pStyle w:val="Liste"/>
      </w:pPr>
      <w:r>
        <w:t>Create bookings (shipper, consignee, origin/destination, containers); booking status lifecycle; link booking to voyage and containers; attach documents.</w:t>
      </w:r>
    </w:p>
    <w:p w:rsidR="00D2763C" w:rsidRDefault="00D2763C" w:rsidP="00D2763C">
      <w:pPr>
        <w:pStyle w:val="Titre2"/>
      </w:pPr>
      <w:r>
        <w:t>Maintenance and compliance (vessels) [Ext]</w:t>
      </w:r>
    </w:p>
    <w:p w:rsidR="00D2763C" w:rsidRDefault="00D2763C" w:rsidP="00D2763C">
      <w:pPr>
        <w:pStyle w:val="Liste"/>
      </w:pPr>
      <w:r>
        <w:t>Certificates and surveys with validity periods; due/overdue dashboard with automatic reminders (scheduled job); maintenance jobs and dry-dock scheduling.</w:t>
      </w:r>
    </w:p>
    <w:p w:rsidR="00D2763C" w:rsidRDefault="00D2763C" w:rsidP="00D2763C">
      <w:pPr>
        <w:pStyle w:val="Titre2"/>
      </w:pPr>
      <w:r>
        <w:t>Dashboards, reporting and analytics [Ext]</w:t>
      </w:r>
    </w:p>
    <w:p w:rsidR="00D2763C" w:rsidRDefault="00D2763C" w:rsidP="00D2763C">
      <w:pPr>
        <w:pStyle w:val="Liste"/>
      </w:pPr>
      <w:r>
        <w:t>Operations dashboard (fleet status, containers in transit, exceptions, certificates due, emissions); KPIs (utilization, on-time performance, port dwell time); export reports (PDF/CSV); simple forecasting (ETA prediction, certificate-due forecast).</w:t>
      </w:r>
    </w:p>
    <w:p w:rsidR="00D2763C" w:rsidRDefault="00D2763C" w:rsidP="00D2763C">
      <w:pPr>
        <w:pStyle w:val="Titre2"/>
      </w:pPr>
      <w:r>
        <w:lastRenderedPageBreak/>
        <w:t>Users, roles and multi-tenancy [Ext]</w:t>
      </w:r>
    </w:p>
    <w:p w:rsidR="00D2763C" w:rsidRDefault="00D2763C" w:rsidP="00D2763C">
      <w:pPr>
        <w:pStyle w:val="Liste"/>
      </w:pPr>
      <w:r>
        <w:t>Login, roles and permissions (admin, operator, viewer, customer); multi-tenant isolation; a customer portal (limited view for shippers/consignees); in-app and email notifications; activity/audit log.</w:t>
      </w:r>
    </w:p>
    <w:p w:rsidR="00D2763C" w:rsidRDefault="00D2763C" w:rsidP="00D2763C">
      <w:pPr>
        <w:pStyle w:val="Titre2"/>
      </w:pPr>
      <w:r>
        <w:t>Routing and network [Adv]</w:t>
      </w:r>
    </w:p>
    <w:p w:rsidR="00D2763C" w:rsidRDefault="00D2763C" w:rsidP="00D2763C">
      <w:pPr>
        <w:pStyle w:val="Liste"/>
      </w:pPr>
      <w:r>
        <w:t>Liner services (scheduled recurring routes); compute route between ports including transshipment (pgRouting) with distance and ETA; visualize routes on the map.</w:t>
      </w:r>
    </w:p>
    <w:p w:rsidR="00D2763C" w:rsidRDefault="00D2763C" w:rsidP="00D2763C">
      <w:pPr>
        <w:pStyle w:val="Titre2"/>
      </w:pPr>
      <w:r>
        <w:t>Documents, customs and billing [Adv]</w:t>
      </w:r>
    </w:p>
    <w:p w:rsidR="00D2763C" w:rsidRDefault="00D2763C" w:rsidP="00D2763C">
      <w:pPr>
        <w:pStyle w:val="Liste"/>
      </w:pPr>
      <w:r>
        <w:t>Bills of lading and customs declarations; document upload/storage; e-signature and compliance sign-off with an audit trail; freight, demurrage and detention charges; invoice generation.</w:t>
      </w:r>
    </w:p>
    <w:p w:rsidR="00D2763C" w:rsidRDefault="00D2763C" w:rsidP="00D2763C">
      <w:r>
        <w:t>The three features that make the demo memorable: the live vessel/container map, the public track-my-container page, and the emissions/compliance dashboard. Each showcases a distinct skill (geospatial, event-derived state, and regulated domain value).</w:t>
      </w:r>
    </w:p>
    <w:p w:rsidR="00D2763C" w:rsidRDefault="00D2763C" w:rsidP="00D2763C">
      <w:pPr>
        <w:pStyle w:val="Titre1"/>
      </w:pPr>
      <w:r>
        <w:t>4. What makes it unique</w:t>
      </w:r>
    </w:p>
    <w:p w:rsidR="00D2763C" w:rsidRDefault="00D2763C" w:rsidP="00D2763C">
      <w:r>
        <w:t>The maritime software market is crowded with large, closed, expensive incumbents. A solo developer cannot win on breadth of features - uniqueness must come from a sharp angle. PortFlow combines four levers:</w:t>
      </w:r>
    </w:p>
    <w:p w:rsidR="00D2763C" w:rsidRDefault="00D2763C" w:rsidP="00D2763C">
      <w:pPr>
        <w:pStyle w:val="Liste"/>
      </w:pPr>
      <w:r>
        <w:t>Craft - a modern, fast, real-time, map-first interface in a domain full of dated, clunky software (the Linear/Stripe of vessel operations).</w:t>
      </w:r>
    </w:p>
    <w:p w:rsidR="00D2763C" w:rsidRDefault="00D2763C" w:rsidP="00D2763C">
      <w:pPr>
        <w:pStyle w:val="Liste"/>
      </w:pPr>
      <w:r>
        <w:t>Openness - open-source, API-first, and self-hostable, where incumbents are closed and hard to integrate; a cheap on-ramp for small operators and a strong portfolio signal.</w:t>
      </w:r>
    </w:p>
    <w:p w:rsidR="00D2763C" w:rsidRDefault="00D2763C" w:rsidP="00D2763C">
      <w:pPr>
        <w:pStyle w:val="Liste"/>
      </w:pPr>
      <w:r>
        <w:t>Focus - built specifically for small and regional carriers and ship managers that enterprise suites ignore.</w:t>
      </w:r>
    </w:p>
    <w:p w:rsidR="00D2763C" w:rsidRDefault="00D2763C" w:rsidP="00D2763C">
      <w:pPr>
        <w:pStyle w:val="Liste"/>
      </w:pPr>
      <w:r>
        <w:t>Timely value - built-in CO2/emissions accounting, driven by new shipping regulation, which almost no affordable tool does well and which creates real willingness to pay.</w:t>
      </w:r>
    </w:p>
    <w:p w:rsidR="00D2763C" w:rsidRDefault="00D2763C" w:rsidP="00D2763C">
      <w:r>
        <w:t>For a pure portfolio outcome, weight craft and openness. For a real-product outcome, weight focus and emissions/compliance - the emissions angle is a painkiller (regulation forces buying), not a vitamin.</w:t>
      </w:r>
    </w:p>
    <w:p w:rsidR="00D2763C" w:rsidRDefault="00D2763C" w:rsidP="00D2763C">
      <w:pPr>
        <w:pStyle w:val="Titre1"/>
      </w:pPr>
      <w:r>
        <w:t>5. Technology stack</w:t>
      </w:r>
    </w:p>
    <w:p w:rsidR="00D2763C" w:rsidRDefault="00D2763C" w:rsidP="00D2763C">
      <w:r>
        <w:t>A modern, full-TypeScript stack on top of PostgreSQL. It is the fastest way for a solo developer to build a full product, it centres on PostgreSQL whose extensions cover this domain uniquely well (geospatial, time-series, and routing in one database), and it is highly employable.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03"/>
        <w:gridCol w:w="2129"/>
        <w:gridCol w:w="5035"/>
      </w:tblGrid>
      <w:tr w:rsidR="00D2763C" w:rsidRPr="00D2763C" w:rsidTr="00D2763C">
        <w:tblPrEx>
          <w:tblCellMar>
            <w:top w:w="0" w:type="dxa"/>
            <w:bottom w:w="0" w:type="dxa"/>
          </w:tblCellMar>
        </w:tblPrEx>
        <w:tc>
          <w:tcPr>
            <w:tcW w:w="0" w:type="auto"/>
            <w:shd w:val="clear" w:color="auto" w:fill="E6E6E6"/>
          </w:tcPr>
          <w:p w:rsidR="00D2763C" w:rsidRPr="00D2763C" w:rsidRDefault="00D2763C" w:rsidP="00D2763C">
            <w:pPr>
              <w:rPr>
                <w:b/>
              </w:rPr>
            </w:pPr>
            <w:r w:rsidRPr="00D2763C">
              <w:rPr>
                <w:b/>
              </w:rPr>
              <w:t>Concern</w:t>
            </w:r>
          </w:p>
        </w:tc>
        <w:tc>
          <w:tcPr>
            <w:tcW w:w="0" w:type="auto"/>
            <w:shd w:val="clear" w:color="auto" w:fill="E6E6E6"/>
          </w:tcPr>
          <w:p w:rsidR="00D2763C" w:rsidRPr="00D2763C" w:rsidRDefault="00D2763C" w:rsidP="00D2763C">
            <w:pPr>
              <w:rPr>
                <w:b/>
              </w:rPr>
            </w:pPr>
            <w:r w:rsidRPr="00D2763C">
              <w:rPr>
                <w:b/>
              </w:rPr>
              <w:t>Recommendation</w:t>
            </w:r>
          </w:p>
        </w:tc>
        <w:tc>
          <w:tcPr>
            <w:tcW w:w="0" w:type="auto"/>
            <w:shd w:val="clear" w:color="auto" w:fill="E6E6E6"/>
          </w:tcPr>
          <w:p w:rsidR="00D2763C" w:rsidRPr="00D2763C" w:rsidRDefault="00D2763C" w:rsidP="00D2763C">
            <w:pPr>
              <w:rPr>
                <w:b/>
              </w:rPr>
            </w:pPr>
            <w:r w:rsidRPr="00D2763C">
              <w:rPr>
                <w:b/>
              </w:rPr>
              <w:t>Why it is the best fit</w:t>
            </w:r>
          </w:p>
        </w:tc>
      </w:tr>
      <w:tr w:rsidR="00D2763C" w:rsidTr="00D2763C">
        <w:tblPrEx>
          <w:tblCellMar>
            <w:top w:w="0" w:type="dxa"/>
            <w:bottom w:w="0" w:type="dxa"/>
          </w:tblCellMar>
        </w:tblPrEx>
        <w:tc>
          <w:tcPr>
            <w:tcW w:w="0" w:type="auto"/>
            <w:shd w:val="clear" w:color="auto" w:fill="auto"/>
          </w:tcPr>
          <w:p w:rsidR="00D2763C" w:rsidRDefault="00D2763C" w:rsidP="00D2763C">
            <w:r>
              <w:t>Backend language</w:t>
            </w:r>
          </w:p>
        </w:tc>
        <w:tc>
          <w:tcPr>
            <w:tcW w:w="0" w:type="auto"/>
            <w:shd w:val="clear" w:color="auto" w:fill="auto"/>
          </w:tcPr>
          <w:p w:rsidR="00D2763C" w:rsidRDefault="00D2763C" w:rsidP="00D2763C">
            <w:r>
              <w:t>TypeScript (Node.js)</w:t>
            </w:r>
          </w:p>
        </w:tc>
        <w:tc>
          <w:tcPr>
            <w:tcW w:w="0" w:type="auto"/>
            <w:shd w:val="clear" w:color="auto" w:fill="auto"/>
          </w:tcPr>
          <w:p w:rsidR="00D2763C" w:rsidRDefault="00D2763C" w:rsidP="00D2763C">
            <w:r>
              <w:t>One language across backend and frontend; share types; move fast solo; huge ecosystem; in demand.</w:t>
            </w:r>
          </w:p>
        </w:tc>
      </w:tr>
      <w:tr w:rsidR="00D2763C" w:rsidTr="00D2763C">
        <w:tblPrEx>
          <w:tblCellMar>
            <w:top w:w="0" w:type="dxa"/>
            <w:bottom w:w="0" w:type="dxa"/>
          </w:tblCellMar>
        </w:tblPrEx>
        <w:tc>
          <w:tcPr>
            <w:tcW w:w="0" w:type="auto"/>
            <w:shd w:val="clear" w:color="auto" w:fill="auto"/>
          </w:tcPr>
          <w:p w:rsidR="00D2763C" w:rsidRDefault="00D2763C" w:rsidP="00D2763C">
            <w:r>
              <w:t>Backend framework</w:t>
            </w:r>
          </w:p>
        </w:tc>
        <w:tc>
          <w:tcPr>
            <w:tcW w:w="0" w:type="auto"/>
            <w:shd w:val="clear" w:color="auto" w:fill="auto"/>
          </w:tcPr>
          <w:p w:rsidR="00D2763C" w:rsidRDefault="00D2763C" w:rsidP="00D2763C">
            <w:r>
              <w:t>NestJS</w:t>
            </w:r>
          </w:p>
        </w:tc>
        <w:tc>
          <w:tcPr>
            <w:tcW w:w="0" w:type="auto"/>
            <w:shd w:val="clear" w:color="auto" w:fill="auto"/>
          </w:tcPr>
          <w:p w:rsidR="00D2763C" w:rsidRDefault="00D2763C" w:rsidP="00D2763C">
            <w:r>
              <w:t>Modular structure with dependency injection and first-class OpenAPI, WebSocket, and job-queue support.</w:t>
            </w:r>
          </w:p>
        </w:tc>
      </w:tr>
      <w:tr w:rsidR="00D2763C" w:rsidTr="00D2763C">
        <w:tblPrEx>
          <w:tblCellMar>
            <w:top w:w="0" w:type="dxa"/>
            <w:bottom w:w="0" w:type="dxa"/>
          </w:tblCellMar>
        </w:tblPrEx>
        <w:tc>
          <w:tcPr>
            <w:tcW w:w="0" w:type="auto"/>
            <w:shd w:val="clear" w:color="auto" w:fill="auto"/>
          </w:tcPr>
          <w:p w:rsidR="00D2763C" w:rsidRDefault="00D2763C" w:rsidP="00D2763C">
            <w:r>
              <w:t>API style</w:t>
            </w:r>
          </w:p>
        </w:tc>
        <w:tc>
          <w:tcPr>
            <w:tcW w:w="0" w:type="auto"/>
            <w:shd w:val="clear" w:color="auto" w:fill="auto"/>
          </w:tcPr>
          <w:p w:rsidR="00D2763C" w:rsidRDefault="00D2763C" w:rsidP="00D2763C">
            <w:r>
              <w:t>REST + OpenAPI (start)</w:t>
            </w:r>
          </w:p>
        </w:tc>
        <w:tc>
          <w:tcPr>
            <w:tcW w:w="0" w:type="auto"/>
            <w:shd w:val="clear" w:color="auto" w:fill="auto"/>
          </w:tcPr>
          <w:p w:rsidR="00D2763C" w:rsidRDefault="00D2763C" w:rsidP="00D2763C">
            <w:r>
              <w:t>Simple, universal, self-documenting; add GraphQL later only if needed.</w:t>
            </w:r>
          </w:p>
        </w:tc>
      </w:tr>
      <w:tr w:rsidR="00D2763C" w:rsidTr="00D2763C">
        <w:tblPrEx>
          <w:tblCellMar>
            <w:top w:w="0" w:type="dxa"/>
            <w:bottom w:w="0" w:type="dxa"/>
          </w:tblCellMar>
        </w:tblPrEx>
        <w:tc>
          <w:tcPr>
            <w:tcW w:w="0" w:type="auto"/>
            <w:shd w:val="clear" w:color="auto" w:fill="auto"/>
          </w:tcPr>
          <w:p w:rsidR="00D2763C" w:rsidRDefault="00D2763C" w:rsidP="00D2763C">
            <w:r>
              <w:lastRenderedPageBreak/>
              <w:t>Primary database</w:t>
            </w:r>
          </w:p>
        </w:tc>
        <w:tc>
          <w:tcPr>
            <w:tcW w:w="0" w:type="auto"/>
            <w:shd w:val="clear" w:color="auto" w:fill="auto"/>
          </w:tcPr>
          <w:p w:rsidR="00D2763C" w:rsidRDefault="00D2763C" w:rsidP="00D2763C">
            <w:r>
              <w:t>PostgreSQL</w:t>
            </w:r>
          </w:p>
        </w:tc>
        <w:tc>
          <w:tcPr>
            <w:tcW w:w="0" w:type="auto"/>
            <w:shd w:val="clear" w:color="auto" w:fill="auto"/>
          </w:tcPr>
          <w:p w:rsidR="00D2763C" w:rsidRDefault="00D2763C" w:rsidP="00D2763C">
            <w:r>
              <w:t>Reliable, and uniquely able to cover geospatial, time-series, and routing via extensions - one database instead of several.</w:t>
            </w:r>
          </w:p>
        </w:tc>
      </w:tr>
      <w:tr w:rsidR="00D2763C" w:rsidTr="00D2763C">
        <w:tblPrEx>
          <w:tblCellMar>
            <w:top w:w="0" w:type="dxa"/>
            <w:bottom w:w="0" w:type="dxa"/>
          </w:tblCellMar>
        </w:tblPrEx>
        <w:tc>
          <w:tcPr>
            <w:tcW w:w="0" w:type="auto"/>
            <w:shd w:val="clear" w:color="auto" w:fill="auto"/>
          </w:tcPr>
          <w:p w:rsidR="00D2763C" w:rsidRDefault="00D2763C" w:rsidP="00D2763C">
            <w:r>
              <w:t>Geospatial</w:t>
            </w:r>
          </w:p>
        </w:tc>
        <w:tc>
          <w:tcPr>
            <w:tcW w:w="0" w:type="auto"/>
            <w:shd w:val="clear" w:color="auto" w:fill="auto"/>
          </w:tcPr>
          <w:p w:rsidR="00D2763C" w:rsidRDefault="00D2763C" w:rsidP="00D2763C">
            <w:r>
              <w:t>PostGIS extension</w:t>
            </w:r>
          </w:p>
        </w:tc>
        <w:tc>
          <w:tcPr>
            <w:tcW w:w="0" w:type="auto"/>
            <w:shd w:val="clear" w:color="auto" w:fill="auto"/>
          </w:tcPr>
          <w:p w:rsidR="00D2763C" w:rsidRDefault="00D2763C" w:rsidP="00D2763C">
            <w:r>
              <w:t>Store vessel positions, ports, and routes as real geometry; spatial queries (nearest port, distance, bounding box).</w:t>
            </w:r>
          </w:p>
        </w:tc>
      </w:tr>
      <w:tr w:rsidR="00D2763C" w:rsidTr="00D2763C">
        <w:tblPrEx>
          <w:tblCellMar>
            <w:top w:w="0" w:type="dxa"/>
            <w:bottom w:w="0" w:type="dxa"/>
          </w:tblCellMar>
        </w:tblPrEx>
        <w:tc>
          <w:tcPr>
            <w:tcW w:w="0" w:type="auto"/>
            <w:shd w:val="clear" w:color="auto" w:fill="auto"/>
          </w:tcPr>
          <w:p w:rsidR="00D2763C" w:rsidRDefault="00D2763C" w:rsidP="00D2763C">
            <w:r>
              <w:t>Time-series tracking</w:t>
            </w:r>
          </w:p>
        </w:tc>
        <w:tc>
          <w:tcPr>
            <w:tcW w:w="0" w:type="auto"/>
            <w:shd w:val="clear" w:color="auto" w:fill="auto"/>
          </w:tcPr>
          <w:p w:rsidR="00D2763C" w:rsidRDefault="00D2763C" w:rsidP="00D2763C">
            <w:r>
              <w:t>TimescaleDB extension</w:t>
            </w:r>
          </w:p>
        </w:tc>
        <w:tc>
          <w:tcPr>
            <w:tcW w:w="0" w:type="auto"/>
            <w:shd w:val="clear" w:color="auto" w:fill="auto"/>
          </w:tcPr>
          <w:p w:rsidR="00D2763C" w:rsidRDefault="00D2763C" w:rsidP="00D2763C">
            <w:r>
              <w:t>Tracking events and positions are high-volume time-series; fast, cheap storage and queries inside Postgres.</w:t>
            </w:r>
          </w:p>
        </w:tc>
      </w:tr>
      <w:tr w:rsidR="00D2763C" w:rsidTr="00D2763C">
        <w:tblPrEx>
          <w:tblCellMar>
            <w:top w:w="0" w:type="dxa"/>
            <w:bottom w:w="0" w:type="dxa"/>
          </w:tblCellMar>
        </w:tblPrEx>
        <w:tc>
          <w:tcPr>
            <w:tcW w:w="0" w:type="auto"/>
            <w:shd w:val="clear" w:color="auto" w:fill="auto"/>
          </w:tcPr>
          <w:p w:rsidR="00D2763C" w:rsidRDefault="00D2763C" w:rsidP="00D2763C">
            <w:r>
              <w:t>Network routing</w:t>
            </w:r>
          </w:p>
        </w:tc>
        <w:tc>
          <w:tcPr>
            <w:tcW w:w="0" w:type="auto"/>
            <w:shd w:val="clear" w:color="auto" w:fill="auto"/>
          </w:tcPr>
          <w:p w:rsidR="00D2763C" w:rsidRDefault="00D2763C" w:rsidP="00D2763C">
            <w:r>
              <w:t>pgRouting extension</w:t>
            </w:r>
          </w:p>
        </w:tc>
        <w:tc>
          <w:tcPr>
            <w:tcW w:w="0" w:type="auto"/>
            <w:shd w:val="clear" w:color="auto" w:fill="auto"/>
          </w:tcPr>
          <w:p w:rsidR="00D2763C" w:rsidRDefault="00D2763C" w:rsidP="00D2763C">
            <w:r>
              <w:t>Shortest-path and transshipment routing across the port network without a separate graph database.</w:t>
            </w:r>
          </w:p>
        </w:tc>
      </w:tr>
      <w:tr w:rsidR="00D2763C" w:rsidTr="00D2763C">
        <w:tblPrEx>
          <w:tblCellMar>
            <w:top w:w="0" w:type="dxa"/>
            <w:bottom w:w="0" w:type="dxa"/>
          </w:tblCellMar>
        </w:tblPrEx>
        <w:tc>
          <w:tcPr>
            <w:tcW w:w="0" w:type="auto"/>
            <w:shd w:val="clear" w:color="auto" w:fill="auto"/>
          </w:tcPr>
          <w:p w:rsidR="00D2763C" w:rsidRDefault="00D2763C" w:rsidP="00D2763C">
            <w:r>
              <w:t>ORM / data access</w:t>
            </w:r>
          </w:p>
        </w:tc>
        <w:tc>
          <w:tcPr>
            <w:tcW w:w="0" w:type="auto"/>
            <w:shd w:val="clear" w:color="auto" w:fill="auto"/>
          </w:tcPr>
          <w:p w:rsidR="00D2763C" w:rsidRDefault="00D2763C" w:rsidP="00D2763C">
            <w:r>
              <w:t>Prisma (+ raw SQL)</w:t>
            </w:r>
          </w:p>
        </w:tc>
        <w:tc>
          <w:tcPr>
            <w:tcW w:w="0" w:type="auto"/>
            <w:shd w:val="clear" w:color="auto" w:fill="auto"/>
          </w:tcPr>
          <w:p w:rsidR="00D2763C" w:rsidRDefault="00D2763C" w:rsidP="00D2763C">
            <w:r>
              <w:t>Type-safe models and migrations; raw SQL for spatial/time-series/routing queries.</w:t>
            </w:r>
          </w:p>
        </w:tc>
      </w:tr>
      <w:tr w:rsidR="00D2763C" w:rsidTr="00D2763C">
        <w:tblPrEx>
          <w:tblCellMar>
            <w:top w:w="0" w:type="dxa"/>
            <w:bottom w:w="0" w:type="dxa"/>
          </w:tblCellMar>
        </w:tblPrEx>
        <w:tc>
          <w:tcPr>
            <w:tcW w:w="0" w:type="auto"/>
            <w:shd w:val="clear" w:color="auto" w:fill="auto"/>
          </w:tcPr>
          <w:p w:rsidR="00D2763C" w:rsidRDefault="00D2763C" w:rsidP="00D2763C">
            <w:r>
              <w:t>Frontend</w:t>
            </w:r>
          </w:p>
        </w:tc>
        <w:tc>
          <w:tcPr>
            <w:tcW w:w="0" w:type="auto"/>
            <w:shd w:val="clear" w:color="auto" w:fill="auto"/>
          </w:tcPr>
          <w:p w:rsidR="00D2763C" w:rsidRDefault="00D2763C" w:rsidP="00D2763C">
            <w:r>
              <w:t>React + TypeScript, Next.js</w:t>
            </w:r>
          </w:p>
        </w:tc>
        <w:tc>
          <w:tcPr>
            <w:tcW w:w="0" w:type="auto"/>
            <w:shd w:val="clear" w:color="auto" w:fill="auto"/>
          </w:tcPr>
          <w:p w:rsidR="00D2763C" w:rsidRDefault="00D2763C" w:rsidP="00D2763C">
            <w:r>
              <w:t>Routing, server rendering, and a polished single framework for the whole UI.</w:t>
            </w:r>
          </w:p>
        </w:tc>
      </w:tr>
      <w:tr w:rsidR="00D2763C" w:rsidTr="00D2763C">
        <w:tblPrEx>
          <w:tblCellMar>
            <w:top w:w="0" w:type="dxa"/>
            <w:bottom w:w="0" w:type="dxa"/>
          </w:tblCellMar>
        </w:tblPrEx>
        <w:tc>
          <w:tcPr>
            <w:tcW w:w="0" w:type="auto"/>
            <w:shd w:val="clear" w:color="auto" w:fill="auto"/>
          </w:tcPr>
          <w:p w:rsidR="00D2763C" w:rsidRDefault="00D2763C" w:rsidP="00D2763C">
            <w:r>
              <w:t>UI / styling</w:t>
            </w:r>
          </w:p>
        </w:tc>
        <w:tc>
          <w:tcPr>
            <w:tcW w:w="0" w:type="auto"/>
            <w:shd w:val="clear" w:color="auto" w:fill="auto"/>
          </w:tcPr>
          <w:p w:rsidR="00D2763C" w:rsidRDefault="00D2763C" w:rsidP="00D2763C">
            <w:r>
              <w:t>Tailwind CSS + shadcn/ui</w:t>
            </w:r>
          </w:p>
        </w:tc>
        <w:tc>
          <w:tcPr>
            <w:tcW w:w="0" w:type="auto"/>
            <w:shd w:val="clear" w:color="auto" w:fill="auto"/>
          </w:tcPr>
          <w:p w:rsidR="00D2763C" w:rsidRDefault="00D2763C" w:rsidP="00D2763C">
            <w:r>
              <w:t>Professional, consistent interface built quickly and fully under your control.</w:t>
            </w:r>
          </w:p>
        </w:tc>
      </w:tr>
      <w:tr w:rsidR="00D2763C" w:rsidTr="00D2763C">
        <w:tblPrEx>
          <w:tblCellMar>
            <w:top w:w="0" w:type="dxa"/>
            <w:bottom w:w="0" w:type="dxa"/>
          </w:tblCellMar>
        </w:tblPrEx>
        <w:tc>
          <w:tcPr>
            <w:tcW w:w="0" w:type="auto"/>
            <w:shd w:val="clear" w:color="auto" w:fill="auto"/>
          </w:tcPr>
          <w:p w:rsidR="00D2763C" w:rsidRDefault="00D2763C" w:rsidP="00D2763C">
            <w:r>
              <w:t>Maps / visualization</w:t>
            </w:r>
          </w:p>
        </w:tc>
        <w:tc>
          <w:tcPr>
            <w:tcW w:w="0" w:type="auto"/>
            <w:shd w:val="clear" w:color="auto" w:fill="auto"/>
          </w:tcPr>
          <w:p w:rsidR="00D2763C" w:rsidRDefault="00D2763C" w:rsidP="00D2763C">
            <w:r>
              <w:t>MapLibre GL JS</w:t>
            </w:r>
          </w:p>
        </w:tc>
        <w:tc>
          <w:tcPr>
            <w:tcW w:w="0" w:type="auto"/>
            <w:shd w:val="clear" w:color="auto" w:fill="auto"/>
          </w:tcPr>
          <w:p w:rsidR="00D2763C" w:rsidRDefault="00D2763C" w:rsidP="00D2763C">
            <w:r>
              <w:t>Open-source, high-performance vector maps - the visual centrepiece.</w:t>
            </w:r>
          </w:p>
        </w:tc>
      </w:tr>
      <w:tr w:rsidR="00D2763C" w:rsidTr="00D2763C">
        <w:tblPrEx>
          <w:tblCellMar>
            <w:top w:w="0" w:type="dxa"/>
            <w:bottom w:w="0" w:type="dxa"/>
          </w:tblCellMar>
        </w:tblPrEx>
        <w:tc>
          <w:tcPr>
            <w:tcW w:w="0" w:type="auto"/>
            <w:shd w:val="clear" w:color="auto" w:fill="auto"/>
          </w:tcPr>
          <w:p w:rsidR="00D2763C" w:rsidRDefault="00D2763C" w:rsidP="00D2763C">
            <w:r>
              <w:t>Charts / dashboards</w:t>
            </w:r>
          </w:p>
        </w:tc>
        <w:tc>
          <w:tcPr>
            <w:tcW w:w="0" w:type="auto"/>
            <w:shd w:val="clear" w:color="auto" w:fill="auto"/>
          </w:tcPr>
          <w:p w:rsidR="00D2763C" w:rsidRDefault="00D2763C" w:rsidP="00D2763C">
            <w:r>
              <w:t>Recharts or Visx</w:t>
            </w:r>
          </w:p>
        </w:tc>
        <w:tc>
          <w:tcPr>
            <w:tcW w:w="0" w:type="auto"/>
            <w:shd w:val="clear" w:color="auto" w:fill="auto"/>
          </w:tcPr>
          <w:p w:rsidR="00D2763C" w:rsidRDefault="00D2763C" w:rsidP="00D2763C">
            <w:r>
              <w:t>KPI, status, and emissions dashboards.</w:t>
            </w:r>
          </w:p>
        </w:tc>
      </w:tr>
      <w:tr w:rsidR="00D2763C" w:rsidTr="00D2763C">
        <w:tblPrEx>
          <w:tblCellMar>
            <w:top w:w="0" w:type="dxa"/>
            <w:bottom w:w="0" w:type="dxa"/>
          </w:tblCellMar>
        </w:tblPrEx>
        <w:tc>
          <w:tcPr>
            <w:tcW w:w="0" w:type="auto"/>
            <w:shd w:val="clear" w:color="auto" w:fill="auto"/>
          </w:tcPr>
          <w:p w:rsidR="00D2763C" w:rsidRDefault="00D2763C" w:rsidP="00D2763C">
            <w:r>
              <w:t>Live position ingestion</w:t>
            </w:r>
          </w:p>
        </w:tc>
        <w:tc>
          <w:tcPr>
            <w:tcW w:w="0" w:type="auto"/>
            <w:shd w:val="clear" w:color="auto" w:fill="auto"/>
          </w:tcPr>
          <w:p w:rsidR="00D2763C" w:rsidRDefault="00D2763C" w:rsidP="00D2763C">
            <w:r>
              <w:t>MQTT / WebSockets</w:t>
            </w:r>
          </w:p>
        </w:tc>
        <w:tc>
          <w:tcPr>
            <w:tcW w:w="0" w:type="auto"/>
            <w:shd w:val="clear" w:color="auto" w:fill="auto"/>
          </w:tcPr>
          <w:p w:rsidR="00D2763C" w:rsidRDefault="00D2763C" w:rsidP="00D2763C">
            <w:r>
              <w:t>AIS position feeds are streaming; MQTT to ingest, WebSockets to push updates to the browser.</w:t>
            </w:r>
          </w:p>
        </w:tc>
      </w:tr>
      <w:tr w:rsidR="00D2763C" w:rsidTr="00D2763C">
        <w:tblPrEx>
          <w:tblCellMar>
            <w:top w:w="0" w:type="dxa"/>
            <w:bottom w:w="0" w:type="dxa"/>
          </w:tblCellMar>
        </w:tblPrEx>
        <w:tc>
          <w:tcPr>
            <w:tcW w:w="0" w:type="auto"/>
            <w:shd w:val="clear" w:color="auto" w:fill="auto"/>
          </w:tcPr>
          <w:p w:rsidR="00D2763C" w:rsidRDefault="00D2763C" w:rsidP="00D2763C">
            <w:r>
              <w:t>Background jobs</w:t>
            </w:r>
          </w:p>
        </w:tc>
        <w:tc>
          <w:tcPr>
            <w:tcW w:w="0" w:type="auto"/>
            <w:shd w:val="clear" w:color="auto" w:fill="auto"/>
          </w:tcPr>
          <w:p w:rsidR="00D2763C" w:rsidRDefault="00D2763C" w:rsidP="00D2763C">
            <w:r>
              <w:t>BullMQ (Redis-backed)</w:t>
            </w:r>
          </w:p>
        </w:tc>
        <w:tc>
          <w:tcPr>
            <w:tcW w:w="0" w:type="auto"/>
            <w:shd w:val="clear" w:color="auto" w:fill="auto"/>
          </w:tcPr>
          <w:p w:rsidR="00D2763C" w:rsidRDefault="00D2763C" w:rsidP="00D2763C">
            <w:r>
              <w:t>Recompute ETAs, check certificate expiries, compute emissions, process position batches - off the request path.</w:t>
            </w:r>
          </w:p>
        </w:tc>
      </w:tr>
      <w:tr w:rsidR="00D2763C" w:rsidTr="00D2763C">
        <w:tblPrEx>
          <w:tblCellMar>
            <w:top w:w="0" w:type="dxa"/>
            <w:bottom w:w="0" w:type="dxa"/>
          </w:tblCellMar>
        </w:tblPrEx>
        <w:tc>
          <w:tcPr>
            <w:tcW w:w="0" w:type="auto"/>
            <w:shd w:val="clear" w:color="auto" w:fill="auto"/>
          </w:tcPr>
          <w:p w:rsidR="00D2763C" w:rsidRDefault="00D2763C" w:rsidP="00D2763C">
            <w:r>
              <w:t>Cache / queue / realtime</w:t>
            </w:r>
          </w:p>
        </w:tc>
        <w:tc>
          <w:tcPr>
            <w:tcW w:w="0" w:type="auto"/>
            <w:shd w:val="clear" w:color="auto" w:fill="auto"/>
          </w:tcPr>
          <w:p w:rsidR="00D2763C" w:rsidRDefault="00D2763C" w:rsidP="00D2763C">
            <w:r>
              <w:t>Redis</w:t>
            </w:r>
          </w:p>
        </w:tc>
        <w:tc>
          <w:tcPr>
            <w:tcW w:w="0" w:type="auto"/>
            <w:shd w:val="clear" w:color="auto" w:fill="auto"/>
          </w:tcPr>
          <w:p w:rsidR="00D2763C" w:rsidRDefault="00D2763C" w:rsidP="00D2763C">
            <w:r>
              <w:t>Backs the job queue, caches hot geospatial queries, and fans out realtime updates.</w:t>
            </w:r>
          </w:p>
        </w:tc>
      </w:tr>
      <w:tr w:rsidR="00D2763C" w:rsidTr="00D2763C">
        <w:tblPrEx>
          <w:tblCellMar>
            <w:top w:w="0" w:type="dxa"/>
            <w:bottom w:w="0" w:type="dxa"/>
          </w:tblCellMar>
        </w:tblPrEx>
        <w:tc>
          <w:tcPr>
            <w:tcW w:w="0" w:type="auto"/>
            <w:shd w:val="clear" w:color="auto" w:fill="auto"/>
          </w:tcPr>
          <w:p w:rsidR="00D2763C" w:rsidRDefault="00D2763C" w:rsidP="00D2763C">
            <w:r>
              <w:t>Authentication</w:t>
            </w:r>
          </w:p>
        </w:tc>
        <w:tc>
          <w:tcPr>
            <w:tcW w:w="0" w:type="auto"/>
            <w:shd w:val="clear" w:color="auto" w:fill="auto"/>
          </w:tcPr>
          <w:p w:rsidR="00D2763C" w:rsidRDefault="00D2763C" w:rsidP="00D2763C">
            <w:r>
              <w:t>Auth.js (start), Keycloak later</w:t>
            </w:r>
          </w:p>
        </w:tc>
        <w:tc>
          <w:tcPr>
            <w:tcW w:w="0" w:type="auto"/>
            <w:shd w:val="clear" w:color="auto" w:fill="auto"/>
          </w:tcPr>
          <w:p w:rsidR="00D2763C" w:rsidRDefault="00D2763C" w:rsidP="00D2763C">
            <w:r>
              <w:t>Start simple; adopt Keycloak only when enterprise SSO and strict multi-tenancy are needed.</w:t>
            </w:r>
          </w:p>
        </w:tc>
      </w:tr>
      <w:tr w:rsidR="00D2763C" w:rsidTr="00D2763C">
        <w:tblPrEx>
          <w:tblCellMar>
            <w:top w:w="0" w:type="dxa"/>
            <w:bottom w:w="0" w:type="dxa"/>
          </w:tblCellMar>
        </w:tblPrEx>
        <w:tc>
          <w:tcPr>
            <w:tcW w:w="0" w:type="auto"/>
            <w:shd w:val="clear" w:color="auto" w:fill="auto"/>
          </w:tcPr>
          <w:p w:rsidR="00D2763C" w:rsidRDefault="00D2763C" w:rsidP="00D2763C">
            <w:r>
              <w:t>Containerization</w:t>
            </w:r>
          </w:p>
        </w:tc>
        <w:tc>
          <w:tcPr>
            <w:tcW w:w="0" w:type="auto"/>
            <w:shd w:val="clear" w:color="auto" w:fill="auto"/>
          </w:tcPr>
          <w:p w:rsidR="00D2763C" w:rsidRDefault="00D2763C" w:rsidP="00D2763C">
            <w:r>
              <w:t>Docker + Docker Compose</w:t>
            </w:r>
          </w:p>
        </w:tc>
        <w:tc>
          <w:tcPr>
            <w:tcW w:w="0" w:type="auto"/>
            <w:shd w:val="clear" w:color="auto" w:fill="auto"/>
          </w:tcPr>
          <w:p w:rsidR="00D2763C" w:rsidRDefault="00D2763C" w:rsidP="00D2763C">
            <w:r>
              <w:t>One command to run the whole stack locally; reproducible everywhere.</w:t>
            </w:r>
          </w:p>
        </w:tc>
      </w:tr>
      <w:tr w:rsidR="00D2763C" w:rsidTr="00D2763C">
        <w:tblPrEx>
          <w:tblCellMar>
            <w:top w:w="0" w:type="dxa"/>
            <w:bottom w:w="0" w:type="dxa"/>
          </w:tblCellMar>
        </w:tblPrEx>
        <w:tc>
          <w:tcPr>
            <w:tcW w:w="0" w:type="auto"/>
            <w:shd w:val="clear" w:color="auto" w:fill="auto"/>
          </w:tcPr>
          <w:p w:rsidR="00D2763C" w:rsidRDefault="00D2763C" w:rsidP="00D2763C">
            <w:r>
              <w:t>CI/CD</w:t>
            </w:r>
          </w:p>
        </w:tc>
        <w:tc>
          <w:tcPr>
            <w:tcW w:w="0" w:type="auto"/>
            <w:shd w:val="clear" w:color="auto" w:fill="auto"/>
          </w:tcPr>
          <w:p w:rsidR="00D2763C" w:rsidRDefault="00D2763C" w:rsidP="00D2763C">
            <w:r>
              <w:t>GitHub Actions</w:t>
            </w:r>
          </w:p>
        </w:tc>
        <w:tc>
          <w:tcPr>
            <w:tcW w:w="0" w:type="auto"/>
            <w:shd w:val="clear" w:color="auto" w:fill="auto"/>
          </w:tcPr>
          <w:p w:rsidR="00D2763C" w:rsidRDefault="00D2763C" w:rsidP="00D2763C">
            <w:r>
              <w:t>Automated build, test, and deploy on every push; a visible signal of engineering discipline.</w:t>
            </w:r>
          </w:p>
        </w:tc>
      </w:tr>
      <w:tr w:rsidR="00D2763C" w:rsidTr="00D2763C">
        <w:tblPrEx>
          <w:tblCellMar>
            <w:top w:w="0" w:type="dxa"/>
            <w:bottom w:w="0" w:type="dxa"/>
          </w:tblCellMar>
        </w:tblPrEx>
        <w:tc>
          <w:tcPr>
            <w:tcW w:w="0" w:type="auto"/>
            <w:shd w:val="clear" w:color="auto" w:fill="auto"/>
          </w:tcPr>
          <w:p w:rsidR="00D2763C" w:rsidRDefault="00D2763C" w:rsidP="00D2763C">
            <w:r>
              <w:t>Hosting</w:t>
            </w:r>
          </w:p>
        </w:tc>
        <w:tc>
          <w:tcPr>
            <w:tcW w:w="0" w:type="auto"/>
            <w:shd w:val="clear" w:color="auto" w:fill="auto"/>
          </w:tcPr>
          <w:p w:rsidR="00D2763C" w:rsidRDefault="00D2763C" w:rsidP="00D2763C">
            <w:r>
              <w:t>Fly.io / Railway / Render</w:t>
            </w:r>
          </w:p>
        </w:tc>
        <w:tc>
          <w:tcPr>
            <w:tcW w:w="0" w:type="auto"/>
            <w:shd w:val="clear" w:color="auto" w:fill="auto"/>
          </w:tcPr>
          <w:p w:rsidR="00D2763C" w:rsidRDefault="00D2763C" w:rsidP="00D2763C">
            <w:r>
              <w:t>Easy managed deploys with a Postgres add-on; move to a VPS later to learn ops.</w:t>
            </w:r>
          </w:p>
        </w:tc>
      </w:tr>
      <w:tr w:rsidR="00D2763C" w:rsidTr="00D2763C">
        <w:tblPrEx>
          <w:tblCellMar>
            <w:top w:w="0" w:type="dxa"/>
            <w:bottom w:w="0" w:type="dxa"/>
          </w:tblCellMar>
        </w:tblPrEx>
        <w:tc>
          <w:tcPr>
            <w:tcW w:w="0" w:type="auto"/>
            <w:shd w:val="clear" w:color="auto" w:fill="auto"/>
          </w:tcPr>
          <w:p w:rsidR="00D2763C" w:rsidRDefault="00D2763C" w:rsidP="00D2763C">
            <w:r>
              <w:t>Testing</w:t>
            </w:r>
          </w:p>
        </w:tc>
        <w:tc>
          <w:tcPr>
            <w:tcW w:w="0" w:type="auto"/>
            <w:shd w:val="clear" w:color="auto" w:fill="auto"/>
          </w:tcPr>
          <w:p w:rsidR="00D2763C" w:rsidRDefault="00D2763C" w:rsidP="00D2763C">
            <w:r>
              <w:t>Vitest / Jest + Playwright</w:t>
            </w:r>
          </w:p>
        </w:tc>
        <w:tc>
          <w:tcPr>
            <w:tcW w:w="0" w:type="auto"/>
            <w:shd w:val="clear" w:color="auto" w:fill="auto"/>
          </w:tcPr>
          <w:p w:rsidR="00D2763C" w:rsidRDefault="00D2763C" w:rsidP="00D2763C">
            <w:r>
              <w:t>Unit and integration tests for domain logic; end-to-end browser tests for critical flows.</w:t>
            </w:r>
          </w:p>
        </w:tc>
      </w:tr>
    </w:tbl>
    <w:p w:rsidR="00D2763C" w:rsidRDefault="00D2763C" w:rsidP="00D2763C"/>
    <w:p w:rsidR="00D2763C" w:rsidRDefault="00D2763C" w:rsidP="00D2763C">
      <w:r>
        <w:lastRenderedPageBreak/>
        <w:t>Alternatives worth knowing: Python + FastAPI if you lean into data science / ETA prediction; Neo4j only if routing becomes the core of the product; Mapbox instead of MapLibre for nicer defaults at a usage cost. Architectural habit to keep from day one: keep domain logic independent of framework and database so it stays testable and portable.</w:t>
      </w:r>
    </w:p>
    <w:p w:rsidR="00D2763C" w:rsidRDefault="00D2763C" w:rsidP="00D2763C">
      <w:pPr>
        <w:pStyle w:val="Titre1"/>
      </w:pPr>
      <w:r>
        <w:t>6. Architecture at a glance</w:t>
      </w:r>
    </w:p>
    <w:p w:rsidR="00D2763C" w:rsidRDefault="00D2763C" w:rsidP="00D2763C">
      <w:pPr>
        <w:pStyle w:val="Liste"/>
      </w:pPr>
      <w:r>
        <w:t>Client (Next.js + React) - web UI including the live map and dashboards, over REST and WebSockets.</w:t>
      </w:r>
    </w:p>
    <w:p w:rsidR="00D2763C" w:rsidRDefault="00D2763C" w:rsidP="00D2763C">
      <w:pPr>
        <w:pStyle w:val="Liste"/>
      </w:pPr>
      <w:r>
        <w:t>API layer (NestJS) - controllers and DTOs that validate input and expose endpoints, protected by auth guards.</w:t>
      </w:r>
    </w:p>
    <w:p w:rsidR="00D2763C" w:rsidRDefault="00D2763C" w:rsidP="00D2763C">
      <w:pPr>
        <w:pStyle w:val="Liste"/>
      </w:pPr>
      <w:r>
        <w:t>Domain / service layer - business logic organised by module (vessels, containers, voyages, tracking, emissions, maintenance, routing).</w:t>
      </w:r>
    </w:p>
    <w:p w:rsidR="00D2763C" w:rsidRDefault="00D2763C" w:rsidP="00D2763C">
      <w:pPr>
        <w:pStyle w:val="Liste"/>
      </w:pPr>
      <w:r>
        <w:t>Data access (Prisma + PostGIS/Timescale/pgRouting) - type-safe repositories over PostgreSQL, with raw SQL for spatial, time-series, and routing queries.</w:t>
      </w:r>
    </w:p>
    <w:p w:rsidR="00D2763C" w:rsidRDefault="00D2763C" w:rsidP="00D2763C">
      <w:pPr>
        <w:pStyle w:val="Liste"/>
      </w:pPr>
      <w:r>
        <w:t>Ingestion and workers (MQTT + BullMQ) - streaming position data in; scheduled and event-driven jobs off the request path.</w:t>
      </w:r>
    </w:p>
    <w:p w:rsidR="00D2763C" w:rsidRDefault="00D2763C" w:rsidP="00D2763C">
      <w:pPr>
        <w:pStyle w:val="Liste"/>
      </w:pPr>
      <w:r>
        <w:t>Infrastructure - PostgreSQL (with extensions) and Redis, orchestrated with Docker Compose in development.</w:t>
      </w:r>
    </w:p>
    <w:p w:rsidR="00D2763C" w:rsidRDefault="00D2763C" w:rsidP="00D2763C">
      <w:pPr>
        <w:pStyle w:val="Titre1"/>
      </w:pPr>
      <w:r>
        <w:t>7. Roadmap</w:t>
      </w:r>
    </w:p>
    <w:p w:rsidR="00D2763C" w:rsidRDefault="00D2763C" w:rsidP="00D2763C">
      <w:r>
        <w:t>Designed for part-time, solo work. Durations are rough guides, not deadlines. Every phase ends with something you can demo and put in your portfolio. Ship early, iterate.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3"/>
        <w:gridCol w:w="4006"/>
        <w:gridCol w:w="2248"/>
      </w:tblGrid>
      <w:tr w:rsidR="00D2763C" w:rsidRPr="00D2763C" w:rsidTr="00D2763C">
        <w:tblPrEx>
          <w:tblCellMar>
            <w:top w:w="0" w:type="dxa"/>
            <w:bottom w:w="0" w:type="dxa"/>
          </w:tblCellMar>
        </w:tblPrEx>
        <w:tc>
          <w:tcPr>
            <w:tcW w:w="0" w:type="auto"/>
            <w:shd w:val="clear" w:color="auto" w:fill="E6E6E6"/>
          </w:tcPr>
          <w:p w:rsidR="00D2763C" w:rsidRPr="00D2763C" w:rsidRDefault="00D2763C" w:rsidP="00D2763C">
            <w:pPr>
              <w:rPr>
                <w:b/>
              </w:rPr>
            </w:pPr>
            <w:r w:rsidRPr="00D2763C">
              <w:rPr>
                <w:b/>
              </w:rPr>
              <w:t>Phase</w:t>
            </w:r>
          </w:p>
        </w:tc>
        <w:tc>
          <w:tcPr>
            <w:tcW w:w="0" w:type="auto"/>
            <w:shd w:val="clear" w:color="auto" w:fill="E6E6E6"/>
          </w:tcPr>
          <w:p w:rsidR="00D2763C" w:rsidRPr="00D2763C" w:rsidRDefault="00D2763C" w:rsidP="00D2763C">
            <w:pPr>
              <w:rPr>
                <w:b/>
              </w:rPr>
            </w:pPr>
            <w:r w:rsidRPr="00D2763C">
              <w:rPr>
                <w:b/>
              </w:rPr>
              <w:t>Focus</w:t>
            </w:r>
          </w:p>
        </w:tc>
        <w:tc>
          <w:tcPr>
            <w:tcW w:w="0" w:type="auto"/>
            <w:shd w:val="clear" w:color="auto" w:fill="E6E6E6"/>
          </w:tcPr>
          <w:p w:rsidR="00D2763C" w:rsidRPr="00D2763C" w:rsidRDefault="00D2763C" w:rsidP="00D2763C">
            <w:pPr>
              <w:rPr>
                <w:b/>
              </w:rPr>
            </w:pPr>
            <w:r w:rsidRPr="00D2763C">
              <w:rPr>
                <w:b/>
              </w:rPr>
              <w:t>Rough time (part-time)</w:t>
            </w:r>
          </w:p>
        </w:tc>
      </w:tr>
      <w:tr w:rsidR="00D2763C" w:rsidTr="00D2763C">
        <w:tblPrEx>
          <w:tblCellMar>
            <w:top w:w="0" w:type="dxa"/>
            <w:bottom w:w="0" w:type="dxa"/>
          </w:tblCellMar>
        </w:tblPrEx>
        <w:tc>
          <w:tcPr>
            <w:tcW w:w="0" w:type="auto"/>
            <w:shd w:val="clear" w:color="auto" w:fill="auto"/>
          </w:tcPr>
          <w:p w:rsidR="00D2763C" w:rsidRDefault="00D2763C" w:rsidP="00D2763C">
            <w:r>
              <w:t>0</w:t>
            </w:r>
          </w:p>
        </w:tc>
        <w:tc>
          <w:tcPr>
            <w:tcW w:w="0" w:type="auto"/>
            <w:shd w:val="clear" w:color="auto" w:fill="auto"/>
          </w:tcPr>
          <w:p w:rsidR="00D2763C" w:rsidRDefault="00D2763C" w:rsidP="00D2763C">
            <w:r>
              <w:t>Foundations and tooling</w:t>
            </w:r>
          </w:p>
        </w:tc>
        <w:tc>
          <w:tcPr>
            <w:tcW w:w="0" w:type="auto"/>
            <w:shd w:val="clear" w:color="auto" w:fill="auto"/>
          </w:tcPr>
          <w:p w:rsidR="00D2763C" w:rsidRDefault="00D2763C" w:rsidP="00D2763C">
            <w:r>
              <w:t>1-2 weeks</w:t>
            </w:r>
          </w:p>
        </w:tc>
      </w:tr>
      <w:tr w:rsidR="00D2763C" w:rsidTr="00D2763C">
        <w:tblPrEx>
          <w:tblCellMar>
            <w:top w:w="0" w:type="dxa"/>
            <w:bottom w:w="0" w:type="dxa"/>
          </w:tblCellMar>
        </w:tblPrEx>
        <w:tc>
          <w:tcPr>
            <w:tcW w:w="0" w:type="auto"/>
            <w:shd w:val="clear" w:color="auto" w:fill="auto"/>
          </w:tcPr>
          <w:p w:rsidR="00D2763C" w:rsidRDefault="00D2763C" w:rsidP="00D2763C">
            <w:r>
              <w:t>1</w:t>
            </w:r>
          </w:p>
        </w:tc>
        <w:tc>
          <w:tcPr>
            <w:tcW w:w="0" w:type="auto"/>
            <w:shd w:val="clear" w:color="auto" w:fill="auto"/>
          </w:tcPr>
          <w:p w:rsidR="00D2763C" w:rsidRDefault="00D2763C" w:rsidP="00D2763C">
            <w:r>
              <w:t>Core domain and CRUD API</w:t>
            </w:r>
          </w:p>
        </w:tc>
        <w:tc>
          <w:tcPr>
            <w:tcW w:w="0" w:type="auto"/>
            <w:shd w:val="clear" w:color="auto" w:fill="auto"/>
          </w:tcPr>
          <w:p w:rsidR="00D2763C" w:rsidRDefault="00D2763C" w:rsidP="00D2763C">
            <w:r>
              <w:t>2-4 weeks</w:t>
            </w:r>
          </w:p>
        </w:tc>
      </w:tr>
      <w:tr w:rsidR="00D2763C" w:rsidTr="00D2763C">
        <w:tblPrEx>
          <w:tblCellMar>
            <w:top w:w="0" w:type="dxa"/>
            <w:bottom w:w="0" w:type="dxa"/>
          </w:tblCellMar>
        </w:tblPrEx>
        <w:tc>
          <w:tcPr>
            <w:tcW w:w="0" w:type="auto"/>
            <w:shd w:val="clear" w:color="auto" w:fill="auto"/>
          </w:tcPr>
          <w:p w:rsidR="00D2763C" w:rsidRDefault="00D2763C" w:rsidP="00D2763C">
            <w:r>
              <w:t>2</w:t>
            </w:r>
          </w:p>
        </w:tc>
        <w:tc>
          <w:tcPr>
            <w:tcW w:w="0" w:type="auto"/>
            <w:shd w:val="clear" w:color="auto" w:fill="auto"/>
          </w:tcPr>
          <w:p w:rsidR="00D2763C" w:rsidRDefault="00D2763C" w:rsidP="00D2763C">
            <w:r>
              <w:t>Voyages and container tracking</w:t>
            </w:r>
          </w:p>
        </w:tc>
        <w:tc>
          <w:tcPr>
            <w:tcW w:w="0" w:type="auto"/>
            <w:shd w:val="clear" w:color="auto" w:fill="auto"/>
          </w:tcPr>
          <w:p w:rsidR="00D2763C" w:rsidRDefault="00D2763C" w:rsidP="00D2763C">
            <w:r>
              <w:t>2-4 weeks</w:t>
            </w:r>
          </w:p>
        </w:tc>
      </w:tr>
      <w:tr w:rsidR="00D2763C" w:rsidTr="00D2763C">
        <w:tblPrEx>
          <w:tblCellMar>
            <w:top w:w="0" w:type="dxa"/>
            <w:bottom w:w="0" w:type="dxa"/>
          </w:tblCellMar>
        </w:tblPrEx>
        <w:tc>
          <w:tcPr>
            <w:tcW w:w="0" w:type="auto"/>
            <w:shd w:val="clear" w:color="auto" w:fill="auto"/>
          </w:tcPr>
          <w:p w:rsidR="00D2763C" w:rsidRDefault="00D2763C" w:rsidP="00D2763C">
            <w:r>
              <w:t>3</w:t>
            </w:r>
          </w:p>
        </w:tc>
        <w:tc>
          <w:tcPr>
            <w:tcW w:w="0" w:type="auto"/>
            <w:shd w:val="clear" w:color="auto" w:fill="auto"/>
          </w:tcPr>
          <w:p w:rsidR="00D2763C" w:rsidRDefault="00D2763C" w:rsidP="00D2763C">
            <w:r>
              <w:t>Frontend UI and live map</w:t>
            </w:r>
          </w:p>
        </w:tc>
        <w:tc>
          <w:tcPr>
            <w:tcW w:w="0" w:type="auto"/>
            <w:shd w:val="clear" w:color="auto" w:fill="auto"/>
          </w:tcPr>
          <w:p w:rsidR="00D2763C" w:rsidRDefault="00D2763C" w:rsidP="00D2763C">
            <w:r>
              <w:t>3-4 weeks</w:t>
            </w:r>
          </w:p>
        </w:tc>
      </w:tr>
      <w:tr w:rsidR="00D2763C" w:rsidTr="00D2763C">
        <w:tblPrEx>
          <w:tblCellMar>
            <w:top w:w="0" w:type="dxa"/>
            <w:bottom w:w="0" w:type="dxa"/>
          </w:tblCellMar>
        </w:tblPrEx>
        <w:tc>
          <w:tcPr>
            <w:tcW w:w="0" w:type="auto"/>
            <w:shd w:val="clear" w:color="auto" w:fill="auto"/>
          </w:tcPr>
          <w:p w:rsidR="00D2763C" w:rsidRDefault="00D2763C" w:rsidP="00D2763C">
            <w:r>
              <w:t>4</w:t>
            </w:r>
          </w:p>
        </w:tc>
        <w:tc>
          <w:tcPr>
            <w:tcW w:w="0" w:type="auto"/>
            <w:shd w:val="clear" w:color="auto" w:fill="auto"/>
          </w:tcPr>
          <w:p w:rsidR="00D2763C" w:rsidRDefault="00D2763C" w:rsidP="00D2763C">
            <w:r>
              <w:t>Certificates, maintenance, scheduled jobs</w:t>
            </w:r>
          </w:p>
        </w:tc>
        <w:tc>
          <w:tcPr>
            <w:tcW w:w="0" w:type="auto"/>
            <w:shd w:val="clear" w:color="auto" w:fill="auto"/>
          </w:tcPr>
          <w:p w:rsidR="00D2763C" w:rsidRDefault="00D2763C" w:rsidP="00D2763C">
            <w:r>
              <w:t>2-3 weeks</w:t>
            </w:r>
          </w:p>
        </w:tc>
      </w:tr>
      <w:tr w:rsidR="00D2763C" w:rsidTr="00D2763C">
        <w:tblPrEx>
          <w:tblCellMar>
            <w:top w:w="0" w:type="dxa"/>
            <w:bottom w:w="0" w:type="dxa"/>
          </w:tblCellMar>
        </w:tblPrEx>
        <w:tc>
          <w:tcPr>
            <w:tcW w:w="0" w:type="auto"/>
            <w:shd w:val="clear" w:color="auto" w:fill="auto"/>
          </w:tcPr>
          <w:p w:rsidR="00D2763C" w:rsidRDefault="00D2763C" w:rsidP="00D2763C">
            <w:r>
              <w:t>5</w:t>
            </w:r>
          </w:p>
        </w:tc>
        <w:tc>
          <w:tcPr>
            <w:tcW w:w="0" w:type="auto"/>
            <w:shd w:val="clear" w:color="auto" w:fill="auto"/>
          </w:tcPr>
          <w:p w:rsidR="00D2763C" w:rsidRDefault="00D2763C" w:rsidP="00D2763C">
            <w:r>
              <w:t>Emissions and compliance module</w:t>
            </w:r>
          </w:p>
        </w:tc>
        <w:tc>
          <w:tcPr>
            <w:tcW w:w="0" w:type="auto"/>
            <w:shd w:val="clear" w:color="auto" w:fill="auto"/>
          </w:tcPr>
          <w:p w:rsidR="00D2763C" w:rsidRDefault="00D2763C" w:rsidP="00D2763C">
            <w:r>
              <w:t>2-3 weeks</w:t>
            </w:r>
          </w:p>
        </w:tc>
      </w:tr>
      <w:tr w:rsidR="00D2763C" w:rsidTr="00D2763C">
        <w:tblPrEx>
          <w:tblCellMar>
            <w:top w:w="0" w:type="dxa"/>
            <w:bottom w:w="0" w:type="dxa"/>
          </w:tblCellMar>
        </w:tblPrEx>
        <w:tc>
          <w:tcPr>
            <w:tcW w:w="0" w:type="auto"/>
            <w:shd w:val="clear" w:color="auto" w:fill="auto"/>
          </w:tcPr>
          <w:p w:rsidR="00D2763C" w:rsidRDefault="00D2763C" w:rsidP="00D2763C">
            <w:r>
              <w:t>6</w:t>
            </w:r>
          </w:p>
        </w:tc>
        <w:tc>
          <w:tcPr>
            <w:tcW w:w="0" w:type="auto"/>
            <w:shd w:val="clear" w:color="auto" w:fill="auto"/>
          </w:tcPr>
          <w:p w:rsidR="00D2763C" w:rsidRDefault="00D2763C" w:rsidP="00D2763C">
            <w:r>
              <w:t>Dashboards, reporting, multi-tenancy, auth</w:t>
            </w:r>
          </w:p>
        </w:tc>
        <w:tc>
          <w:tcPr>
            <w:tcW w:w="0" w:type="auto"/>
            <w:shd w:val="clear" w:color="auto" w:fill="auto"/>
          </w:tcPr>
          <w:p w:rsidR="00D2763C" w:rsidRDefault="00D2763C" w:rsidP="00D2763C">
            <w:r>
              <w:t>3-4 weeks</w:t>
            </w:r>
          </w:p>
        </w:tc>
      </w:tr>
      <w:tr w:rsidR="00D2763C" w:rsidTr="00D2763C">
        <w:tblPrEx>
          <w:tblCellMar>
            <w:top w:w="0" w:type="dxa"/>
            <w:bottom w:w="0" w:type="dxa"/>
          </w:tblCellMar>
        </w:tblPrEx>
        <w:tc>
          <w:tcPr>
            <w:tcW w:w="0" w:type="auto"/>
            <w:shd w:val="clear" w:color="auto" w:fill="auto"/>
          </w:tcPr>
          <w:p w:rsidR="00D2763C" w:rsidRDefault="00D2763C" w:rsidP="00D2763C">
            <w:r>
              <w:t>7</w:t>
            </w:r>
          </w:p>
        </w:tc>
        <w:tc>
          <w:tcPr>
            <w:tcW w:w="0" w:type="auto"/>
            <w:shd w:val="clear" w:color="auto" w:fill="auto"/>
          </w:tcPr>
          <w:p w:rsidR="00D2763C" w:rsidRDefault="00D2763C" w:rsidP="00D2763C">
            <w:r>
              <w:t>Polish, deploy, and portfolio write-up</w:t>
            </w:r>
          </w:p>
        </w:tc>
        <w:tc>
          <w:tcPr>
            <w:tcW w:w="0" w:type="auto"/>
            <w:shd w:val="clear" w:color="auto" w:fill="auto"/>
          </w:tcPr>
          <w:p w:rsidR="00D2763C" w:rsidRDefault="00D2763C" w:rsidP="00D2763C">
            <w:r>
              <w:t>1-2 weeks</w:t>
            </w:r>
          </w:p>
        </w:tc>
      </w:tr>
      <w:tr w:rsidR="00D2763C" w:rsidTr="00D2763C">
        <w:tblPrEx>
          <w:tblCellMar>
            <w:top w:w="0" w:type="dxa"/>
            <w:bottom w:w="0" w:type="dxa"/>
          </w:tblCellMar>
        </w:tblPrEx>
        <w:tc>
          <w:tcPr>
            <w:tcW w:w="0" w:type="auto"/>
            <w:shd w:val="clear" w:color="auto" w:fill="auto"/>
          </w:tcPr>
          <w:p w:rsidR="00D2763C" w:rsidRDefault="00D2763C" w:rsidP="00D2763C">
            <w:r>
              <w:t>8+</w:t>
            </w:r>
          </w:p>
        </w:tc>
        <w:tc>
          <w:tcPr>
            <w:tcW w:w="0" w:type="auto"/>
            <w:shd w:val="clear" w:color="auto" w:fill="auto"/>
          </w:tcPr>
          <w:p w:rsidR="00D2763C" w:rsidRDefault="00D2763C" w:rsidP="00D2763C">
            <w:r>
              <w:t>Routing, live AIS, integrations, billing</w:t>
            </w:r>
          </w:p>
        </w:tc>
        <w:tc>
          <w:tcPr>
            <w:tcW w:w="0" w:type="auto"/>
            <w:shd w:val="clear" w:color="auto" w:fill="auto"/>
          </w:tcPr>
          <w:p w:rsidR="00D2763C" w:rsidRDefault="00D2763C" w:rsidP="00D2763C">
            <w:r>
              <w:t>ongoing</w:t>
            </w:r>
          </w:p>
        </w:tc>
      </w:tr>
    </w:tbl>
    <w:p w:rsidR="00D2763C" w:rsidRDefault="00D2763C" w:rsidP="00D2763C"/>
    <w:p w:rsidR="00D2763C" w:rsidRDefault="00D2763C" w:rsidP="00D2763C">
      <w:pPr>
        <w:pStyle w:val="Titre2"/>
      </w:pPr>
      <w:r>
        <w:t>Phase 0 - Foundations and tooling</w:t>
      </w:r>
    </w:p>
    <w:p w:rsidR="00D2763C" w:rsidRDefault="00D2763C" w:rsidP="00D2763C">
      <w:pPr>
        <w:pStyle w:val="Liste"/>
      </w:pPr>
      <w:r>
        <w:t>Build: monorepo (backend + frontend), Docker Compose for PostgreSQL/PostGIS and Redis, a running NestJS API and Next.js app, linting/formatting, and a GitHub Actions pipeline. Milestone: one command spins up the whole stack; CI is green.</w:t>
      </w:r>
    </w:p>
    <w:p w:rsidR="00D2763C" w:rsidRDefault="00D2763C" w:rsidP="00D2763C">
      <w:pPr>
        <w:pStyle w:val="Titre2"/>
      </w:pPr>
      <w:r>
        <w:t>Phase 1 - Core domain and CRUD API</w:t>
      </w:r>
    </w:p>
    <w:p w:rsidR="00D2763C" w:rsidRDefault="00D2763C" w:rsidP="00D2763C">
      <w:pPr>
        <w:pStyle w:val="Liste"/>
      </w:pPr>
      <w:r>
        <w:t>Build: data model for vessels, containers, ports (ports as PostGIS points); Prisma schema and migrations; REST CRUD endpoints; validation; unit tests; realistic seed data. Milestone: manage vessels, containers, and ports through the API on a real database.</w:t>
      </w:r>
    </w:p>
    <w:p w:rsidR="00D2763C" w:rsidRDefault="00D2763C" w:rsidP="00D2763C">
      <w:pPr>
        <w:pStyle w:val="Titre2"/>
      </w:pPr>
      <w:r>
        <w:t>Phase 2 - Voyages and container tracking</w:t>
      </w:r>
    </w:p>
    <w:p w:rsidR="00D2763C" w:rsidRDefault="00D2763C" w:rsidP="00D2763C">
      <w:pPr>
        <w:pStyle w:val="Liste"/>
      </w:pPr>
      <w:r>
        <w:t>Build: voyages with ordered port calls; tracking events stored as time-series (TimescaleDB); endpoints to record events and retrieve a container full history and current location; status derived from the event stream. Milestone: look up a container and see its complete journey.</w:t>
      </w:r>
    </w:p>
    <w:p w:rsidR="00D2763C" w:rsidRDefault="00D2763C" w:rsidP="00D2763C">
      <w:pPr>
        <w:pStyle w:val="Titre2"/>
      </w:pPr>
      <w:r>
        <w:t>Phase 3 - Frontend UI and live map</w:t>
      </w:r>
    </w:p>
    <w:p w:rsidR="00D2763C" w:rsidRDefault="00D2763C" w:rsidP="00D2763C">
      <w:pPr>
        <w:pStyle w:val="Liste"/>
      </w:pPr>
      <w:r>
        <w:t>Build: Next.js UI with lists and detail pages; interactive MapLibre map of ports, vessels, and containers; responsive layout with Tailwind and shadcn/ui; the public track-my-container page. Milestone: an impressive live demo - the portfolio centrepiece.</w:t>
      </w:r>
    </w:p>
    <w:p w:rsidR="00D2763C" w:rsidRDefault="00D2763C" w:rsidP="00D2763C">
      <w:pPr>
        <w:pStyle w:val="Titre2"/>
      </w:pPr>
      <w:r>
        <w:t>Phase 4 - Certificates, maintenance, scheduled jobs</w:t>
      </w:r>
    </w:p>
    <w:p w:rsidR="00D2763C" w:rsidRDefault="00D2763C" w:rsidP="00D2763C">
      <w:pPr>
        <w:pStyle w:val="Liste"/>
      </w:pPr>
      <w:r>
        <w:t>Build: vessel certificates/surveys with validity intervals; due-date logic; a daily BullMQ job that computes upcoming expiries and raises alerts. Milestone: the system surfaces certificates due in the next N days.</w:t>
      </w:r>
    </w:p>
    <w:p w:rsidR="00D2763C" w:rsidRDefault="00D2763C" w:rsidP="00D2763C">
      <w:pPr>
        <w:pStyle w:val="Titre2"/>
      </w:pPr>
      <w:r>
        <w:t>Phase 5 - Emissions and compliance module</w:t>
      </w:r>
    </w:p>
    <w:p w:rsidR="00D2763C" w:rsidRDefault="00D2763C" w:rsidP="00D2763C">
      <w:pPr>
        <w:pStyle w:val="Liste"/>
      </w:pPr>
      <w:r>
        <w:t>Build: per-voyage and per-container CO2 estimation from distance and vessel/cargo data; an emissions dashboard; exportable compliance reports. Milestone: every voyage shows a credible CO2 figure and a downloadable report - the commercial differentiator.</w:t>
      </w:r>
    </w:p>
    <w:p w:rsidR="00D2763C" w:rsidRDefault="00D2763C" w:rsidP="00D2763C">
      <w:pPr>
        <w:pStyle w:val="Titre2"/>
      </w:pPr>
      <w:r>
        <w:t>Phase 6 - Dashboards, reporting, multi-tenancy, auth</w:t>
      </w:r>
    </w:p>
    <w:p w:rsidR="00D2763C" w:rsidRDefault="00D2763C" w:rsidP="00D2763C">
      <w:pPr>
        <w:pStyle w:val="Liste"/>
      </w:pPr>
      <w:r>
        <w:t>Build: operations dashboards and KPIs; PDF/CSV export; login, roles, and tenant isolation so multiple operators share one deployment; a customer portal. Milestone: two operators log in and each sees only their own fleet.</w:t>
      </w:r>
    </w:p>
    <w:p w:rsidR="00D2763C" w:rsidRDefault="00D2763C" w:rsidP="00D2763C">
      <w:pPr>
        <w:pStyle w:val="Titre2"/>
      </w:pPr>
      <w:r>
        <w:t>Phase 7 - Polish, deploy, and portfolio write-up</w:t>
      </w:r>
    </w:p>
    <w:p w:rsidR="00D2763C" w:rsidRDefault="00D2763C" w:rsidP="00D2763C">
      <w:pPr>
        <w:pStyle w:val="Liste"/>
      </w:pPr>
      <w:r>
        <w:t>Build: deploy to a public URL; end-to-end tests; a strong README and architecture document; a short demo video with good seed data. Milestone: a public, polished, documented demo you can link from your CV.</w:t>
      </w:r>
    </w:p>
    <w:p w:rsidR="00D2763C" w:rsidRDefault="00D2763C" w:rsidP="00D2763C">
      <w:pPr>
        <w:pStyle w:val="Titre2"/>
      </w:pPr>
      <w:r>
        <w:t>Phase 8+ - Advanced extensions (optional, ongoing)</w:t>
      </w:r>
    </w:p>
    <w:p w:rsidR="00D2763C" w:rsidRDefault="00D2763C" w:rsidP="00D2763C">
      <w:pPr>
        <w:pStyle w:val="Liste"/>
      </w:pPr>
      <w:r>
        <w:t>Routing and transshipment (pgRouting); live AIS ingestion over MQTT; customs, billing, demurrage/detention; a public API and third-party integrations.</w:t>
      </w:r>
    </w:p>
    <w:p w:rsidR="00D2763C" w:rsidRDefault="00D2763C" w:rsidP="00D2763C">
      <w:pPr>
        <w:pStyle w:val="Titre1"/>
      </w:pPr>
      <w:r>
        <w:t>8. Commercialization and go-to-market</w:t>
      </w:r>
    </w:p>
    <w:p w:rsidR="00D2763C" w:rsidRDefault="00D2763C" w:rsidP="00D2763C">
      <w:r>
        <w:t>Two outcomes, very different odds. As a portfolio project it pays off almost certainly - a deployed, open-source platform with a live map and emissions reporting is a strong hiring and freelancing signal, even if no one buys the product. As a real product companies pay for, it is possible but hard: in enterprise logistics the software is rarely the blocker - trust, distribution, and integration are.</w:t>
      </w:r>
    </w:p>
    <w:p w:rsidR="00D2763C" w:rsidRDefault="00D2763C" w:rsidP="00D2763C">
      <w:pPr>
        <w:pStyle w:val="Titre2"/>
      </w:pPr>
      <w:r>
        <w:t>8.1 Target customer</w:t>
      </w:r>
    </w:p>
    <w:p w:rsidR="00D2763C" w:rsidRDefault="00D2763C" w:rsidP="00D2763C">
      <w:pPr>
        <w:pStyle w:val="Liste"/>
      </w:pPr>
      <w:r>
        <w:t>Small and regional carriers, feeder and short-sea operators, and ship managers who cannot afford enterprise suites and today run on spreadsheets and email. They are reachable, underserved, and feel regulatory pain acutely.</w:t>
      </w:r>
    </w:p>
    <w:p w:rsidR="00D2763C" w:rsidRDefault="00D2763C" w:rsidP="00D2763C">
      <w:pPr>
        <w:pStyle w:val="Titre2"/>
      </w:pPr>
      <w:r>
        <w:t>8.2 The wedge - sell a painkiller, not a vitamin</w:t>
      </w:r>
    </w:p>
    <w:p w:rsidR="00D2763C" w:rsidRDefault="00D2763C" w:rsidP="00D2763C">
      <w:pPr>
        <w:pStyle w:val="Liste"/>
      </w:pPr>
      <w:r>
        <w:t>Lead with emissions and compliance. New shipping regulation forces operators to measure and report CO2; that is a budgeted, deadline-driven pain, unlike nicer container visibility. Enter with the compliance report they must produce anyway, then expand into tracking and operations.</w:t>
      </w:r>
    </w:p>
    <w:p w:rsidR="00D2763C" w:rsidRDefault="00D2763C" w:rsidP="00D2763C">
      <w:pPr>
        <w:pStyle w:val="Titre2"/>
      </w:pPr>
      <w:r>
        <w:t>8.3 The design-partner-first path</w:t>
      </w:r>
    </w:p>
    <w:p w:rsidR="00D2763C" w:rsidRDefault="00D2763C" w:rsidP="00D2763C">
      <w:pPr>
        <w:pStyle w:val="Liste"/>
      </w:pPr>
      <w:r>
        <w:t>The single best predictor of a bought product is one real user early. Find one small operator willing to use PortFlow and give feedback; let their real pain reshape the product; turn them into your first paying customer and public reference; then repeat. Do this before building broadly.</w:t>
      </w:r>
    </w:p>
    <w:p w:rsidR="00D2763C" w:rsidRDefault="00D2763C" w:rsidP="00D2763C">
      <w:pPr>
        <w:pStyle w:val="Titre2"/>
      </w:pPr>
      <w:r>
        <w:t>8.4 Business model</w:t>
      </w:r>
    </w:p>
    <w:p w:rsidR="00D2763C" w:rsidRDefault="00D2763C" w:rsidP="00D2763C">
      <w:pPr>
        <w:pStyle w:val="Liste"/>
      </w:pPr>
      <w:r>
        <w:t>Open core: the platform is open-source and self-hostable (drives adoption and trust), with a paid hosted SaaS and paid modules (emissions/compliance, multi-tenant, integrations, support/SLA). Start with a simple monthly per-vessel or per-tenant price; keep a free self-host tier as the on-ramp.</w:t>
      </w:r>
    </w:p>
    <w:p w:rsidR="00D2763C" w:rsidRDefault="00D2763C" w:rsidP="00D2763C">
      <w:pPr>
        <w:pStyle w:val="Titre2"/>
      </w:pPr>
      <w:r>
        <w:t>8.5 Distribution and marketing</w:t>
      </w:r>
    </w:p>
    <w:p w:rsidR="00D2763C" w:rsidRDefault="00D2763C" w:rsidP="00D2763C">
      <w:pPr>
        <w:pStyle w:val="Liste"/>
      </w:pPr>
      <w:r>
        <w:t>Open-source repo with excellent docs and a live demo; write build-in-public posts and technical articles; be active where the audience is (LinkedIn, maritime and logistics communities, port and shipping forums); direct outreach to 10-20 small operators for design partners; a short demo video.</w:t>
      </w:r>
    </w:p>
    <w:p w:rsidR="00D2763C" w:rsidRDefault="00D2763C" w:rsidP="00D2763C">
      <w:pPr>
        <w:pStyle w:val="Titre2"/>
      </w:pPr>
      <w:r>
        <w:t>8.6 What buyers will ask - and how to be ready</w:t>
      </w:r>
    </w:p>
    <w:p w:rsidR="00D2763C" w:rsidRDefault="00D2763C" w:rsidP="00D2763C">
      <w:pPr>
        <w:pStyle w:val="Liste"/>
      </w:pPr>
      <w:r>
        <w:t>Can I trust a solo operation with my data? - be transparent, offer self-hosting and data export, plan for backups and security.</w:t>
      </w:r>
    </w:p>
    <w:p w:rsidR="00D2763C" w:rsidRDefault="00D2763C" w:rsidP="00D2763C">
      <w:pPr>
        <w:pStyle w:val="Liste"/>
      </w:pPr>
      <w:r>
        <w:t>Does it integrate with what I use? - support CSV import first, then AIS and common data formats.</w:t>
      </w:r>
    </w:p>
    <w:p w:rsidR="00D2763C" w:rsidRDefault="00D2763C" w:rsidP="00D2763C">
      <w:pPr>
        <w:pStyle w:val="Liste"/>
      </w:pPr>
      <w:r>
        <w:t>Is it reliable enough to run operations on? - uptime, monitoring, and a real support channel; grow toward security certifications only when customers require them.</w:t>
      </w:r>
    </w:p>
    <w:p w:rsidR="00D2763C" w:rsidRDefault="00D2763C" w:rsidP="00D2763C">
      <w:pPr>
        <w:pStyle w:val="Liste"/>
      </w:pPr>
      <w:r>
        <w:t>Is switching worth it? - make onboarding self-serve and the first value (a compliance report, a live map) appear within minutes.</w:t>
      </w:r>
    </w:p>
    <w:p w:rsidR="00D2763C" w:rsidRDefault="00D2763C" w:rsidP="00D2763C">
      <w:pPr>
        <w:pStyle w:val="Titre2"/>
      </w:pPr>
      <w:r>
        <w:t>8.7 Milestones to first revenue</w:t>
      </w:r>
    </w:p>
    <w:p w:rsidR="00D2763C" w:rsidRDefault="00D2763C" w:rsidP="00D2763C">
      <w:pPr>
        <w:pStyle w:val="Liste"/>
      </w:pPr>
      <w:r>
        <w:t>Public demo live -&gt; 1 design partner using it -&gt; a compliance report they actually rely on -&gt; first paid plan -&gt; first public reference -&gt; 3-5 paying operators. Treat each as a distinct goal; most solo products that get bought followed this order, not build-everything-then-sell.</w:t>
      </w:r>
    </w:p>
    <w:p w:rsidR="00D2763C" w:rsidRDefault="00D2763C" w:rsidP="00D2763C">
      <w:pPr>
        <w:pStyle w:val="Titre2"/>
      </w:pPr>
      <w:r>
        <w:t>8.8 Honest risks</w:t>
      </w:r>
    </w:p>
    <w:p w:rsidR="00D2763C" w:rsidRDefault="00D2763C" w:rsidP="00D2763C">
      <w:pPr>
        <w:pStyle w:val="Liste"/>
      </w:pPr>
      <w:r>
        <w:t>Long sales cycles and cautious buyers; the need for real support and reliability; incumbents and inertia; solo-founder trust concerns. De-risk by going narrow (one segment, one painkiller), getting one real user fast, and keeping the self-host option so adoption does not depend on trusting your hosting on day one.</w:t>
      </w:r>
    </w:p>
    <w:p w:rsidR="00D2763C" w:rsidRDefault="00D2763C" w:rsidP="00D2763C">
      <w:pPr>
        <w:pStyle w:val="Titre1"/>
      </w:pPr>
      <w:r>
        <w:t>9. What to do now (start checklist)</w:t>
      </w:r>
    </w:p>
    <w:p w:rsidR="00D2763C" w:rsidRDefault="00D2763C" w:rsidP="00D2763C">
      <w:pPr>
        <w:pStyle w:val="Liste"/>
      </w:pPr>
      <w:r>
        <w:t>Decide the name and lock the core scope (vessels, containers, ports, voyages, tracking, emissions).</w:t>
      </w:r>
    </w:p>
    <w:p w:rsidR="00D2763C" w:rsidRDefault="00D2763C" w:rsidP="00D2763C">
      <w:pPr>
        <w:pStyle w:val="Liste"/>
      </w:pPr>
      <w:r>
        <w:t>Set up accounts: GitHub (repo + Actions), a hosting provider (Fly.io/Railway/Render), and a domain name.</w:t>
      </w:r>
    </w:p>
    <w:p w:rsidR="00D2763C" w:rsidRDefault="00D2763C" w:rsidP="00D2763C">
      <w:pPr>
        <w:pStyle w:val="Liste"/>
      </w:pPr>
      <w:r>
        <w:t>Create the monorepo and Docker Compose with PostgreSQL/PostGIS and Redis (Phase 0).</w:t>
      </w:r>
    </w:p>
    <w:p w:rsidR="00D2763C" w:rsidRDefault="00D2763C" w:rsidP="00D2763C">
      <w:pPr>
        <w:pStyle w:val="Liste"/>
      </w:pPr>
      <w:r>
        <w:t>If any TypeScript/NestJS/Next.js/PostGIS area is new, spend a short focused block learning it before Phase 1.</w:t>
      </w:r>
    </w:p>
    <w:p w:rsidR="00D2763C" w:rsidRDefault="00D2763C" w:rsidP="00D2763C">
      <w:pPr>
        <w:pStyle w:val="Liste"/>
      </w:pPr>
      <w:r>
        <w:t>Design the Phase 1 data model on paper, then implement it in Prisma with realistic seed data.</w:t>
      </w:r>
    </w:p>
    <w:p w:rsidR="00D2763C" w:rsidRDefault="00D2763C" w:rsidP="00D2763C">
      <w:pPr>
        <w:pStyle w:val="Liste"/>
      </w:pPr>
      <w:r>
        <w:t>Build vessel and container CRUD, then get the map on screen as early as possible for momentum.</w:t>
      </w:r>
    </w:p>
    <w:p w:rsidR="00D2763C" w:rsidRDefault="00D2763C" w:rsidP="00D2763C">
      <w:pPr>
        <w:pStyle w:val="Liste"/>
      </w:pPr>
      <w:r>
        <w:t>In parallel, start build-in-public posts and list 10-20 potential design partners to contact after Phase 3.</w:t>
      </w:r>
    </w:p>
    <w:p w:rsidR="00D2763C" w:rsidRDefault="00D2763C" w:rsidP="00D2763C">
      <w:pPr>
        <w:pStyle w:val="Liste"/>
      </w:pPr>
      <w:r>
        <w:t>Keep a simple public roadmap and changelog from day one - it doubles as marketing and portfolio evidence.</w:t>
      </w:r>
    </w:p>
    <w:p w:rsidR="00D2763C" w:rsidRDefault="00D2763C" w:rsidP="00D2763C">
      <w:pPr>
        <w:pStyle w:val="Listenumros3"/>
      </w:pPr>
      <w:r>
        <w:t>This plan is a living document - adjust the roadmap and scope as you learn what you enjoy and what the market actually rewards. The winning move is to go narrow and painful, ship early, and get one real user before building broad.</w:t>
      </w:r>
    </w:p>
    <w:p w:rsidR="00D2763C" w:rsidRPr="00D2763C" w:rsidRDefault="00D2763C" w:rsidP="00D2763C">
      <w:pPr>
        <w:pStyle w:val="Listenumros3"/>
      </w:pPr>
      <w:bookmarkStart w:id="0" w:name="_GoBack"/>
      <w:bookmarkEnd w:id="0"/>
    </w:p>
    <w:sectPr w:rsidR="00D2763C" w:rsidRPr="00D276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575E1FCE"/>
    <w:lvl w:ilvl="0">
      <w:start w:val="1"/>
      <w:numFmt w:val="decimal"/>
      <w:pStyle w:val="Listenumros3"/>
      <w:lvlText w:val="%1."/>
      <w:lvlJc w:val="left"/>
      <w:pPr>
        <w:tabs>
          <w:tab w:val="num" w:pos="926"/>
        </w:tabs>
        <w:ind w:left="926"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3C"/>
    <w:rsid w:val="003F7C85"/>
    <w:rsid w:val="00D276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52E935-3DFE-4D1E-806D-9CF585B2A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76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276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276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6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763C"/>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2763C"/>
    <w:rPr>
      <w:rFonts w:eastAsiaTheme="minorEastAsia"/>
      <w:color w:val="5A5A5A" w:themeColor="text1" w:themeTint="A5"/>
      <w:spacing w:val="15"/>
    </w:rPr>
  </w:style>
  <w:style w:type="paragraph" w:styleId="Listenumros3">
    <w:name w:val="List Number 3"/>
    <w:basedOn w:val="Normal"/>
    <w:uiPriority w:val="99"/>
    <w:unhideWhenUsed/>
    <w:rsid w:val="00D2763C"/>
    <w:pPr>
      <w:numPr>
        <w:numId w:val="1"/>
      </w:numPr>
      <w:contextualSpacing/>
    </w:pPr>
  </w:style>
  <w:style w:type="character" w:customStyle="1" w:styleId="Titre1Car">
    <w:name w:val="Titre 1 Car"/>
    <w:basedOn w:val="Policepardfaut"/>
    <w:link w:val="Titre1"/>
    <w:uiPriority w:val="9"/>
    <w:rsid w:val="00D2763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2763C"/>
    <w:rPr>
      <w:rFonts w:asciiTheme="majorHAnsi" w:eastAsiaTheme="majorEastAsia" w:hAnsiTheme="majorHAnsi" w:cstheme="majorBidi"/>
      <w:color w:val="2F5496" w:themeColor="accent1" w:themeShade="BF"/>
      <w:sz w:val="26"/>
      <w:szCs w:val="26"/>
    </w:rPr>
  </w:style>
  <w:style w:type="paragraph" w:styleId="Liste">
    <w:name w:val="List"/>
    <w:basedOn w:val="Normal"/>
    <w:uiPriority w:val="99"/>
    <w:unhideWhenUsed/>
    <w:rsid w:val="00D2763C"/>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2848</Words>
  <Characters>15667</Characters>
  <Application>Microsoft Office Word</Application>
  <DocSecurity>0</DocSecurity>
  <Lines>130</Lines>
  <Paragraphs>36</Paragraphs>
  <ScaleCrop>false</ScaleCrop>
  <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JOUAN</dc:creator>
  <cp:keywords/>
  <dc:description/>
  <cp:lastModifiedBy>Arnaud JOUAN</cp:lastModifiedBy>
  <cp:revision>1</cp:revision>
  <dcterms:created xsi:type="dcterms:W3CDTF">2026-07-04T22:05:00Z</dcterms:created>
  <dcterms:modified xsi:type="dcterms:W3CDTF">2026-07-04T22:05:00Z</dcterms:modified>
</cp:coreProperties>
</file>