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Web designing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72b4d"/>
          <w:sz w:val="24"/>
          <w:szCs w:val="24"/>
        </w:rPr>
      </w:pPr>
      <w:r w:rsidDel="00000000" w:rsidR="00000000" w:rsidRPr="00000000">
        <w:rPr>
          <w:color w:val="172b4d"/>
          <w:sz w:val="24"/>
          <w:szCs w:val="24"/>
          <w:highlight w:val="white"/>
          <w:rtl w:val="0"/>
        </w:rPr>
        <w:t xml:space="preserve">"Techies Group has a much broader scope to increase understanding  and competencies.  Our skilled internet layout offerings, you could beautify your net visibility. We can layout and increase engaging web sites from the ground up, based totally to your specific requirements.</w:t>
      </w:r>
      <w:r w:rsidDel="00000000" w:rsidR="00000000" w:rsidRPr="00000000">
        <w:rPr>
          <w:color w:val="172b4d"/>
          <w:sz w:val="24"/>
          <w:szCs w:val="24"/>
          <w:rtl w:val="0"/>
        </w:rPr>
        <w:t xml:space="preserve"> View our portfolio to see how we assist you and understand your dream."</w:t>
      </w:r>
    </w:p>
    <w:p w:rsidR="00000000" w:rsidDel="00000000" w:rsidP="00000000" w:rsidRDefault="00000000" w:rsidRPr="00000000" w14:paraId="00000007">
      <w:pPr>
        <w:rPr>
          <w:color w:val="172b4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