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TextBody"/>
        <w:numPr>
          <w:ilvl w:val="0"/>
          <w:numId w:val="4"/>
        </w:numPr>
        <w:spacing w:before="240" w:after="120"/>
        <w:jc w:val="start"/>
        <w:rPr/>
      </w:pPr>
      <w:r>
        <w:rPr/>
        <w:t>Linear Regression</w:t>
      </w:r>
    </w:p>
    <w:p>
      <w:pPr>
        <w:pStyle w:val="TextBody"/>
        <w:numPr>
          <w:ilvl w:val="0"/>
          <w:numId w:val="4"/>
        </w:numPr>
        <w:spacing w:before="240" w:after="120"/>
        <w:jc w:val="start"/>
        <w:rPr/>
      </w:pPr>
      <w:r>
        <w:rPr/>
        <w:t>Polynomial Regression</w:t>
      </w:r>
    </w:p>
    <w:p>
      <w:pPr>
        <w:pStyle w:val="TextBody"/>
        <w:numPr>
          <w:ilvl w:val="0"/>
          <w:numId w:val="4"/>
        </w:numPr>
        <w:spacing w:before="240" w:after="120"/>
        <w:jc w:val="start"/>
        <w:rPr/>
      </w:pPr>
      <w:r>
        <w:rPr/>
        <w:t>Logistic Regression</w:t>
      </w:r>
    </w:p>
    <w:p>
      <w:pPr>
        <w:pStyle w:val="TextBody"/>
        <w:numPr>
          <w:ilvl w:val="0"/>
          <w:numId w:val="4"/>
        </w:numPr>
        <w:spacing w:before="240" w:after="120"/>
        <w:jc w:val="start"/>
        <w:rPr/>
      </w:pPr>
      <w:r>
        <w:rPr/>
        <w:t>Decision Trees</w:t>
      </w:r>
    </w:p>
    <w:p>
      <w:pPr>
        <w:pStyle w:val="TextBody"/>
        <w:numPr>
          <w:ilvl w:val="0"/>
          <w:numId w:val="4"/>
        </w:numPr>
        <w:spacing w:before="240" w:after="120"/>
        <w:jc w:val="start"/>
        <w:rPr/>
      </w:pPr>
      <w:r>
        <w:rPr/>
        <w:t>SVMs</w:t>
      </w:r>
    </w:p>
    <w:p>
      <w:pPr>
        <w:pStyle w:val="TextBody"/>
        <w:numPr>
          <w:ilvl w:val="0"/>
          <w:numId w:val="4"/>
        </w:numPr>
        <w:spacing w:before="240" w:after="120"/>
        <w:jc w:val="start"/>
        <w:rPr/>
      </w:pPr>
      <w:r>
        <w:rPr/>
        <w:t>K nearest neigbours</w:t>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PreformattedText"/>
        <w:rPr>
          <w:rFonts w:ascii="Liberation Sans" w:hAnsi="Liberation Sans"/>
        </w:rPr>
      </w:pPr>
      <w:r>
        <w:rPr>
          <w:rFonts w:ascii="Liberation Sans" w:hAnsi="Liberation Sans"/>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 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2"/>
        </w:numPr>
        <w:rPr/>
      </w:pPr>
      <w:r>
        <w:rPr/>
        <w:t>1) Defining model</w:t>
      </w:r>
    </w:p>
    <w:p>
      <w:pPr>
        <w:pStyle w:val="TextBody"/>
        <w:rPr/>
      </w:pPr>
      <w:r>
        <w:rPr/>
        <w:tab/>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2"/>
        </w:numPr>
        <w:rPr/>
      </w:pPr>
      <w:r>
        <w:rPr/>
        <w:t>2) Define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2"/>
        </w:numPr>
        <w:rPr/>
      </w:pPr>
      <w:r>
        <w:rPr/>
        <w:t>3) Training</w:t>
      </w:r>
    </w:p>
    <w:p>
      <w:pPr>
        <w:pStyle w:val="TextBody"/>
        <w:rPr/>
      </w:pPr>
      <w:r>
        <w:rPr/>
        <w:t>One common optimisation method used for minimising the objective function is Gradient Descent.</w:t>
      </w:r>
    </w:p>
    <w:p>
      <w:pPr>
        <w:pStyle w:val="Heading4"/>
        <w:numPr>
          <w:ilvl w:val="3"/>
          <w:numId w:val="2"/>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w:t>
      </w:r>
      <w:r>
        <w:rPr>
          <w:rFonts w:ascii="Liberation Sans" w:hAnsi="Liberation Sans"/>
          <w:b/>
          <w:bCs/>
          <w:vertAlign w:val="subscript"/>
        </w:rPr>
        <w:t>1</w:t>
      </w:r>
      <w:r>
        <w:rPr>
          <w:rFonts w:ascii="Liberation Sans" w:hAnsi="Liberation Sans"/>
          <w:b/>
          <w:bCs/>
        </w:rPr>
        <w:t>.x + w</w:t>
      </w:r>
      <w:r>
        <w:rPr>
          <w:rFonts w:ascii="Liberation Sans" w:hAnsi="Liberation Sans"/>
          <w:b/>
          <w:bCs/>
          <w:vertAlign w:val="subscript"/>
        </w:rPr>
        <w:t>2</w:t>
      </w:r>
      <w:r>
        <w:rPr>
          <w:rFonts w:ascii="Liberation Sans" w:hAnsi="Liberation Sans"/>
          <w:b/>
          <w:bCs/>
        </w:rPr>
        <w:t>.x</w:t>
      </w:r>
      <w:r>
        <w:rPr>
          <w:rFonts w:ascii="Liberation Sans" w:hAnsi="Liberation Sans"/>
          <w:b/>
          <w:bCs/>
          <w:vertAlign w:val="subscript"/>
        </w:rPr>
        <w:t>2</w:t>
      </w:r>
      <w:r>
        <w:rPr>
          <w:rFonts w:ascii="Liberation Sans" w:hAnsi="Liberation Sans"/>
          <w:b/>
          <w:bCs/>
        </w:rPr>
        <w:t xml:space="preserve"> + . . . +w</w:t>
      </w:r>
      <w:r>
        <w:rPr>
          <w:rFonts w:ascii="Liberation Sans" w:hAnsi="Liberation Sans"/>
          <w:b/>
          <w:bCs/>
          <w:vertAlign w:val="subscript"/>
        </w:rPr>
        <w:t>n</w:t>
      </w:r>
      <w:r>
        <w:rPr>
          <w:rFonts w:ascii="Liberation Sans" w:hAnsi="Liberation Sans"/>
          <w:b/>
          <w:bCs/>
        </w:rPr>
        <w:t>.x</w:t>
      </w:r>
      <w:r>
        <w:rPr>
          <w:rFonts w:ascii="Liberation Sans" w:hAnsi="Liberation Sans"/>
          <w:b/>
          <w:bCs/>
          <w:vertAlign w:val="subscript"/>
        </w:rPr>
        <w:t>n</w:t>
      </w:r>
      <w:r>
        <w:rPr>
          <w:rFonts w:ascii="Liberation Sans" w:hAnsi="Liberation Sans"/>
          <w:b/>
          <w:bCs/>
        </w:rPr>
        <w:t xml:space="preserve">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 xml:space="preserve">classification </w:t>
      </w:r>
      <w:r>
        <w:rPr>
          <w:b w:val="false"/>
          <w:bCs w:val="false"/>
        </w:rPr>
        <w:t>(</w:t>
      </w:r>
      <w:r>
        <w:rPr/>
        <w:t>not regression).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2"/>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Heading4"/>
        <w:numPr>
          <w:ilvl w:val="3"/>
          <w:numId w:val="2"/>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Heading1"/>
        <w:rPr>
          <w:b w:val="false"/>
          <w:b w:val="false"/>
          <w:bCs w:val="false"/>
        </w:rPr>
      </w:pPr>
      <w:r>
        <w:rPr>
          <w:b w:val="false"/>
          <w:bCs w:val="false"/>
        </w:rPr>
      </w:r>
    </w:p>
    <w:p>
      <w:pPr>
        <w:pStyle w:val="Heading1"/>
        <w:rPr>
          <w:b w:val="false"/>
          <w:b w:val="false"/>
          <w:bCs w:val="false"/>
        </w:rPr>
      </w:pPr>
      <w:r>
        <w:rPr/>
        <w:t>4.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aim to capture patterns directly from the data. These models can adapt to more complex relationships without assuming a specific functional form. They often require storing the entire training dataset, making them memory-intensive. They don’t create something which can be used to perform inference (like Linear regression  finds w* and b* )</w:t>
      </w:r>
    </w:p>
    <w:p>
      <w:pPr>
        <w:pStyle w:val="TextBody"/>
        <w:rPr>
          <w:b w:val="false"/>
          <w:b w:val="false"/>
          <w:bCs w:val="false"/>
        </w:rPr>
      </w:pPr>
      <w:r>
        <w:rPr/>
        <w:t>They are of two types:</w:t>
      </w:r>
    </w:p>
    <w:p>
      <w:pPr>
        <w:pStyle w:val="TextBody"/>
        <w:numPr>
          <w:ilvl w:val="0"/>
          <w:numId w:val="3"/>
        </w:numPr>
        <w:rPr/>
      </w:pPr>
      <w:r>
        <w:rPr/>
        <w:t>Classification trees</w:t>
      </w:r>
    </w:p>
    <w:p>
      <w:pPr>
        <w:pStyle w:val="TextBody"/>
        <w:numPr>
          <w:ilvl w:val="0"/>
          <w:numId w:val="3"/>
        </w:numPr>
        <w:rPr/>
      </w:pPr>
      <w:r>
        <w:rPr/>
        <w:t>Regression trees</w:t>
      </w:r>
    </w:p>
    <w:p>
      <w:pPr>
        <w:pStyle w:val="TextBody"/>
        <w:rPr/>
      </w:pPr>
      <w:r>
        <w:rPr/>
      </w:r>
    </w:p>
    <w:p>
      <w:pPr>
        <w:pStyle w:val="Heading1"/>
        <w:rPr/>
      </w:pPr>
      <w:r>
        <w:rPr/>
        <w:t>5. Support Vector Machines (SVM)</w:t>
      </w:r>
    </w:p>
    <w:p>
      <w:pPr>
        <w:pStyle w:val="TextBody"/>
        <w:rPr>
          <w:b w:val="false"/>
          <w:b w:val="false"/>
          <w:bCs w:val="false"/>
        </w:rPr>
      </w:pPr>
      <w:r>
        <w:rPr/>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2"/>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6. k-Nearest Neighbors</w:t>
      </w:r>
    </w:p>
    <w:p>
      <w:pPr>
        <w:pStyle w:val="TextBody"/>
        <w:spacing w:before="0" w:after="140"/>
        <w:rPr>
          <w:b w:val="false"/>
          <w:b w:val="false"/>
          <w:bCs w:val="false"/>
        </w:rPr>
      </w:pPr>
      <w:r>
        <w:rPr/>
        <w:tab/>
        <w:t xml:space="preserve">k-Nearest Neighbors (kNN) is a non-parametric learning algorithm. Contrary to other learning algorithms that allow discarding the training data after the model is built, kNN keeps all training examples in memory. </w:t>
      </w:r>
      <w:r>
        <w:rPr>
          <w:b w:val="false"/>
          <w:bCs w:val="false"/>
        </w:rPr>
        <w:t xml:space="preserve">One of the strengths of k-NN is that the model is very easy to understand, and often gives reasonable performance without a lot of adjustments. </w:t>
      </w:r>
      <w:r>
        <w:rPr>
          <w:b/>
          <w:bCs/>
        </w:rPr>
        <w:t xml:space="preserve">Using this algorithm is a good baseline method to try before considering more advanced techniques. </w:t>
      </w:r>
      <w:r>
        <w:rPr>
          <w:b w:val="false"/>
          <w:bCs w:val="false"/>
        </w:rPr>
        <w:t>Building the nearest neighbors model is usually very fast, but when your training set is very large, prediction can be slow.</w:t>
      </w:r>
    </w:p>
    <w:p>
      <w:pPr>
        <w:pStyle w:val="TextBody"/>
        <w:spacing w:before="0" w:after="140"/>
        <w:rPr>
          <w:b w:val="false"/>
          <w:b w:val="false"/>
          <w:bCs w:val="false"/>
        </w:rPr>
      </w:pPr>
      <w:r>
        <w:rPr/>
        <w:drawing>
          <wp:anchor behindDoc="0" distT="0" distB="0" distL="0" distR="0" simplePos="0" locked="0" layoutInCell="0" allowOverlap="1" relativeHeight="11">
            <wp:simplePos x="0" y="0"/>
            <wp:positionH relativeFrom="column">
              <wp:posOffset>3640455</wp:posOffset>
            </wp:positionH>
            <wp:positionV relativeFrom="paragraph">
              <wp:posOffset>716915</wp:posOffset>
            </wp:positionV>
            <wp:extent cx="2214245" cy="194246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9"/>
                    <a:srcRect l="-157" t="-179" r="-157" b="-179"/>
                    <a:stretch>
                      <a:fillRect/>
                    </a:stretch>
                  </pic:blipFill>
                  <pic:spPr bwMode="auto">
                    <a:xfrm>
                      <a:off x="0" y="0"/>
                      <a:ext cx="2214245" cy="1942465"/>
                    </a:xfrm>
                    <a:prstGeom prst="rect">
                      <a:avLst/>
                    </a:prstGeom>
                    <a:ln w="9525">
                      <a:solidFill>
                        <a:srgbClr val="000000"/>
                      </a:solidFill>
                    </a:ln>
                  </pic:spPr>
                </pic:pic>
              </a:graphicData>
            </a:graphic>
          </wp:anchor>
        </w:drawing>
      </w:r>
      <w:r>
        <w:rPr/>
        <w:t>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p>
      <w:pPr>
        <w:pStyle w:val="TextBody"/>
        <w:spacing w:before="0" w:after="140"/>
        <w:rPr>
          <w:b w:val="false"/>
          <w:b w:val="false"/>
          <w:bCs w:val="false"/>
        </w:rPr>
      </w:pPr>
      <w:r>
        <w:rPr/>
        <w:t>Considering more and more neighbors leads to a smoother decision boundary. A smoother boundary corresponds to a simpler model.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LibreOffice/7.3.7.2$Linux_X86_64 LibreOffice_project/30$Build-2</Application>
  <AppVersion>15.0000</AppVersion>
  <Pages>6</Pages>
  <Words>1485</Words>
  <Characters>7243</Characters>
  <CharactersWithSpaces>8763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2023-09-09T10:37:02Z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