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Optimisation Algorithms</w:t>
      </w:r>
    </w:p>
    <w:p>
      <w:pPr>
        <w:pStyle w:val="Heading1"/>
        <w:rPr/>
      </w:pPr>
      <w:r>
        <w:rPr/>
        <w:t xml:space="preserve">Gradient Descent </w:t>
      </w:r>
    </w:p>
    <w:p>
      <w:pPr>
        <w:pStyle w:val="TextBody"/>
        <w:rPr/>
      </w:pPr>
      <w:r>
        <w:rPr/>
        <w:tab/>
        <w:t xml:space="preserve">Gradient descent is an iterative optimization algorithm for finding the local minima </w:t>
      </w:r>
      <w:r>
        <w:drawing>
          <wp:anchor behindDoc="0" distT="0" distB="0" distL="0" distR="0" simplePos="0" locked="0" layoutInCell="0" allowOverlap="1" relativeHeight="2">
            <wp:simplePos x="0" y="0"/>
            <wp:positionH relativeFrom="column">
              <wp:posOffset>3818890</wp:posOffset>
            </wp:positionH>
            <wp:positionV relativeFrom="paragraph">
              <wp:posOffset>709930</wp:posOffset>
            </wp:positionV>
            <wp:extent cx="2589530" cy="15589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589530" cy="1558925"/>
                    </a:xfrm>
                    <a:prstGeom prst="rect">
                      <a:avLst/>
                    </a:prstGeom>
                  </pic:spPr>
                </pic:pic>
              </a:graphicData>
            </a:graphic>
          </wp:anchor>
        </w:drawing>
      </w:r>
      <w:r>
        <w:rPr/>
        <w:t xml:space="preserve">of a function. To find a local minimum of a function using gradient descent, one starts at some random point and takes steps proportional to the negative of the gradient (or approximate gradient) of the function at the current point. </w:t>
      </w:r>
    </w:p>
    <w:p>
      <w:pPr>
        <w:pStyle w:val="TextBody"/>
        <w:rPr/>
      </w:pPr>
      <w:r>
        <w:rPr/>
        <w:t xml:space="preserve">For many models, such as linear, logistic regression or SVM, the optimization criterion is convex. Convex functions have only one minimum, which is global. So, G.D can be used to get to the minima of the optimisation function. </w:t>
      </w:r>
    </w:p>
    <w:p>
      <w:pPr>
        <w:pStyle w:val="TextBody"/>
        <w:rPr/>
      </w:pPr>
      <w:r>
        <w:rPr/>
        <w:t>Linear regression has a closed form solution. That means that gradient descent is notneeded to solve this specific type of problem. We can use linear algebra techniques to find w* and b*. However, for illustration purposes, linear regression is a perfect problem to explain gradient descent.</w:t>
      </w:r>
    </w:p>
    <w:p>
      <w:pPr>
        <w:pStyle w:val="TextBody"/>
        <w:rPr/>
      </w:pPr>
      <w:r>
        <w:rPr/>
      </w:r>
    </w:p>
    <w:p>
      <w:pPr>
        <w:pStyle w:val="Heading4"/>
        <w:numPr>
          <w:ilvl w:val="3"/>
          <w:numId w:val="3"/>
        </w:numPr>
        <w:rPr/>
      </w:pPr>
      <w:r>
        <w:rPr/>
        <w:t>Terms</w:t>
      </w:r>
    </w:p>
    <w:p>
      <w:pPr>
        <w:pStyle w:val="TextBody"/>
        <w:numPr>
          <w:ilvl w:val="0"/>
          <w:numId w:val="4"/>
        </w:numPr>
        <w:rPr/>
      </w:pPr>
      <w:r>
        <w:rPr/>
        <w:t>Epoch: Training of the whole dataset once on a model constitutes an epoch</w:t>
      </w:r>
    </w:p>
    <w:p>
      <w:pPr>
        <w:pStyle w:val="TextBody"/>
        <w:numPr>
          <w:ilvl w:val="0"/>
          <w:numId w:val="4"/>
        </w:numPr>
        <w:rPr/>
      </w:pPr>
      <w:r>
        <w:rPr/>
        <w:t>Learning Rate (</w:t>
      </w:r>
      <w:r>
        <w:rPr>
          <w:rFonts w:eastAsia="0" w:cs="Lohit Devanagari"/>
        </w:rPr>
        <w:t>ɑ</w:t>
      </w:r>
      <w:r>
        <w:rPr/>
        <w:t>): It refers to the size of one update. Bigger alpha leads to faster convergence, but risks overshooting.</w:t>
      </w:r>
    </w:p>
    <w:p>
      <w:pPr>
        <w:pStyle w:val="TextBody"/>
        <w:numPr>
          <w:ilvl w:val="0"/>
          <w:numId w:val="4"/>
        </w:numPr>
        <w:rPr/>
      </w:pPr>
      <w:r>
        <w:rPr/>
        <w:t>Parameter: The variables that changes (gets updated) during training. Eg: Weights, Biases</w:t>
      </w:r>
    </w:p>
    <w:p>
      <w:pPr>
        <w:pStyle w:val="TextBody"/>
        <w:numPr>
          <w:ilvl w:val="0"/>
          <w:numId w:val="4"/>
        </w:numPr>
        <w:rPr/>
      </w:pPr>
      <w:r>
        <w:rPr/>
        <w:t>Hyperparameter: The variables that are initially set, and is not changed throughout the training process. Eg: num_epochs, learning rate, etc.</w:t>
      </w:r>
    </w:p>
    <w:p>
      <w:pPr>
        <w:pStyle w:val="Heading4"/>
        <w:numPr>
          <w:ilvl w:val="3"/>
          <w:numId w:val="3"/>
        </w:numPr>
        <w:spacing w:before="120" w:after="120"/>
        <w:rPr/>
      </w:pPr>
      <w:r>
        <w:rPr/>
        <w:t>Working of Gradient Descent</w:t>
      </w:r>
    </w:p>
    <w:p>
      <w:pPr>
        <w:pStyle w:val="TextBody"/>
        <w:numPr>
          <w:ilvl w:val="0"/>
          <w:numId w:val="5"/>
        </w:numPr>
        <w:rPr/>
      </w:pPr>
      <w:r>
        <w:rPr/>
        <w:t>Let our model be  f(x) = w.x + b</w:t>
      </w:r>
    </w:p>
    <w:p>
      <w:pPr>
        <w:pStyle w:val="TextBody"/>
        <w:numPr>
          <w:ilvl w:val="0"/>
          <w:numId w:val="5"/>
        </w:numPr>
        <w:rPr/>
      </w:pPr>
      <w:r>
        <w:rPr/>
        <w:t>First we define cost function. Here we consider squared error cost function.</w:t>
      </w:r>
    </w:p>
    <w:p>
      <w:pPr>
        <w:pStyle w:val="TextBody"/>
        <w:numPr>
          <w:ilvl w:val="0"/>
          <w:numId w:val="0"/>
        </w:numPr>
        <w:ind w:start="2880" w:hanging="0"/>
        <w:rPr>
          <w:b/>
          <w:b/>
          <w:bCs/>
        </w:rPr>
      </w:pPr>
      <w:r>
        <w:rPr>
          <w:b/>
          <w:bCs/>
        </w:rPr>
        <w:t xml:space="preserve">J = (1/m) </w:t>
      </w:r>
      <w:r>
        <w:rPr>
          <w:rFonts w:eastAsia="0" w:cs="Lohit Devanagari"/>
          <w:b/>
          <w:bCs/>
        </w:rPr>
        <w:t>Σ</w:t>
      </w:r>
      <w:r>
        <w:rPr>
          <w:b/>
          <w:bCs/>
          <w:vertAlign w:val="superscript"/>
        </w:rPr>
        <w:t>m</w:t>
      </w:r>
      <w:r>
        <w:rPr>
          <w:b/>
          <w:bCs/>
          <w:vertAlign w:val="subscript"/>
        </w:rPr>
        <w:t>i=1</w:t>
      </w:r>
      <w:r>
        <w:rPr>
          <w:b/>
          <w:bCs/>
          <w:position w:val="0"/>
          <w:sz w:val="24"/>
          <w:sz w:val="24"/>
          <w:vertAlign w:val="baseline"/>
        </w:rPr>
        <w:t>( [f(x) – y ]</w:t>
      </w:r>
      <w:r>
        <w:rPr>
          <w:b/>
          <w:bCs/>
          <w:vertAlign w:val="superscript"/>
        </w:rPr>
        <w:t>2</w:t>
      </w:r>
      <w:r>
        <w:rPr>
          <w:b/>
          <w:bCs/>
          <w:position w:val="0"/>
          <w:sz w:val="24"/>
          <w:sz w:val="24"/>
          <w:vertAlign w:val="baseline"/>
        </w:rPr>
        <w:t xml:space="preserve"> )</w:t>
      </w:r>
    </w:p>
    <w:p>
      <w:pPr>
        <w:pStyle w:val="TextBody"/>
        <w:numPr>
          <w:ilvl w:val="0"/>
          <w:numId w:val="5"/>
        </w:numPr>
        <w:rPr/>
      </w:pPr>
      <w:r>
        <mc:AlternateContent>
          <mc:Choice Requires="wps">
            <w:drawing>
              <wp:anchor behindDoc="0" distT="12065" distB="15240" distL="16510" distR="15875" simplePos="0" locked="0" layoutInCell="0" allowOverlap="1" relativeHeight="3">
                <wp:simplePos x="0" y="0"/>
                <wp:positionH relativeFrom="column">
                  <wp:posOffset>-135890</wp:posOffset>
                </wp:positionH>
                <wp:positionV relativeFrom="paragraph">
                  <wp:posOffset>556895</wp:posOffset>
                </wp:positionV>
                <wp:extent cx="302895" cy="259715"/>
                <wp:effectExtent l="16510" t="12065" r="15875" b="15240"/>
                <wp:wrapNone/>
                <wp:docPr id="2" name="Heart-1"/>
                <a:graphic xmlns:a="http://schemas.openxmlformats.org/drawingml/2006/main">
                  <a:graphicData uri="http://schemas.microsoft.com/office/word/2010/wordprocessingShape">
                    <wps:wsp>
                      <wps:cNvSpPr/>
                      <wps:spPr>
                        <a:xfrm>
                          <a:off x="0" y="0"/>
                          <a:ext cx="302760" cy="259560"/>
                        </a:xfrm>
                        <a:prstGeom prst="heart">
                          <a:avLst/>
                        </a:prstGeom>
                        <a:gradFill rotWithShape="0">
                          <a:gsLst>
                            <a:gs pos="0">
                              <a:srgbClr val="ffa6a6"/>
                            </a:gs>
                            <a:gs pos="100000">
                              <a:srgbClr val="f10d0c"/>
                            </a:gs>
                          </a:gsLst>
                          <a:lin ang="0"/>
                        </a:gradFill>
                        <a:ln cap="rnd" w="29160">
                          <a:solidFill>
                            <a:srgbClr val="f10d0c"/>
                          </a:solidFill>
                          <a:round/>
                        </a:ln>
                      </wps:spPr>
                      <wps:style>
                        <a:lnRef idx="0"/>
                        <a:fillRef idx="0"/>
                        <a:effectRef idx="0"/>
                        <a:fontRef idx="minor"/>
                      </wps:style>
                      <wps:bodyPr/>
                    </wps:wsp>
                  </a:graphicData>
                </a:graphic>
              </wp:anchor>
            </w:drawing>
          </mc:Choice>
          <mc:Fallback>
            <w:pict>
              <v:shapetype id="_x0000_t74" coordsize="21600,21600" o:spt="74" path="m10800,5400c@4@6@5,5400,10800,21600c@2,5400@3@6,10800,5400xe">
                <v:stroke joinstyle="miter"/>
                <v:formulas>
                  <v:f eqn="prod width 49 48"/>
                  <v:f eqn="prod width 10 48"/>
                  <v:f eqn="sum 10800 0 @0"/>
                  <v:f eqn="sum 10800 0 @1"/>
                  <v:f eqn="sum 10800 @1 0"/>
                  <v:f eqn="sum 10800 @0 0"/>
                  <v:f eqn="sum 0 0 7200"/>
                  <v:f eqn="prod width 1 6"/>
                  <v:f eqn="prod width 5 6"/>
                  <v:f eqn="prod height 2 3"/>
                </v:formulas>
                <v:path gradientshapeok="t" o:connecttype="rect" textboxrect="@7,5400,@8,@9"/>
              </v:shapetype>
              <v:shape id="shape_0" ID="Heart-1" path="c-2147483640,-2147483636,-2147483638,-2147483630,-2147483644,-2147483629c-2147483643,-2147483630,-2147483642,-2147483636,-2147483644,-2147483630xe" fillcolor="#ffa6a6" stroked="t" o:allowincell="f" style="position:absolute;margin-left:-10.7pt;margin-top:43.85pt;width:23.8pt;height:20.4pt;mso-wrap-style:none;v-text-anchor:middle" type="_x0000_t74">
                <v:fill o:detectmouseclick="t" color2="#f10d0c"/>
                <v:stroke color="#f10d0c" weight="29160" joinstyle="round" endcap="round"/>
                <w10:wrap type="none"/>
              </v:shape>
            </w:pict>
          </mc:Fallback>
        </mc:AlternateContent>
      </w:r>
      <w:r>
        <w:rPr/>
        <w:t>We now find the partial derivatives of J with respect to parameters w and b. Gradient is the vector which will lead to the maximum increase in the function. Negative gradient leads to maximum decrease. Gradient is nothing but partial derivatives w.r.t each variable written as component of a vector. Thus the vector sum of the partial derivatives gives gradient vector. So, negative partial derivative for a variable gives the change in that variable which will result in the highest decrement of the overall function.</w:t>
      </w:r>
    </w:p>
    <w:p>
      <w:pPr>
        <w:pStyle w:val="TextBody"/>
        <w:numPr>
          <w:ilvl w:val="0"/>
          <w:numId w:val="5"/>
        </w:numPr>
        <w:rPr/>
      </w:pPr>
      <w:r>
        <w:rPr/>
        <w:t>So  we update each variable as:</w:t>
      </w:r>
    </w:p>
    <w:p>
      <w:pPr>
        <w:pStyle w:val="TextBody"/>
        <w:numPr>
          <w:ilvl w:val="0"/>
          <w:numId w:val="0"/>
        </w:numPr>
        <w:ind w:start="1800" w:hanging="0"/>
        <w:rPr/>
      </w:pPr>
      <w:r>
        <w:rPr/>
        <w:t xml:space="preserve">w = w – </w:t>
      </w:r>
      <w:r>
        <w:rPr>
          <w:rFonts w:eastAsia="0" w:cs="Lohit Devanagari"/>
        </w:rPr>
        <w:t>ɑ</w:t>
      </w:r>
      <w:r>
        <w:rPr/>
        <w:t xml:space="preserve"> . </w:t>
      </w:r>
      <w:r>
        <w:rPr>
          <w:rFonts w:eastAsia="Liberation Serif" w:cs="Liberation Serif"/>
        </w:rPr>
        <w:t>∂</w:t>
      </w:r>
      <w:r>
        <w:rPr>
          <w:rFonts w:eastAsia="0" w:cs="Lohit Devanagari"/>
        </w:rPr>
        <w:t>J/</w:t>
      </w:r>
      <w:r>
        <w:rPr>
          <w:rFonts w:eastAsia="Liberation Serif" w:cs="Liberation Serif"/>
        </w:rPr>
        <w:t>∂w</w:t>
        <w:br/>
        <w:t xml:space="preserve">b  = b – </w:t>
      </w:r>
      <w:r>
        <w:rPr>
          <w:rFonts w:eastAsia="0" w:cs="Lohit Devanagari"/>
        </w:rPr>
        <w:t>ɑ</w:t>
      </w:r>
      <w:r>
        <w:rPr>
          <w:rFonts w:eastAsia="Liberation Serif" w:cs="Liberation Serif"/>
        </w:rPr>
        <w:t xml:space="preserve"> . ∂</w:t>
      </w:r>
      <w:r>
        <w:rPr>
          <w:rFonts w:eastAsia="0" w:cs="Lohit Devanagari"/>
        </w:rPr>
        <w:t>J/</w:t>
      </w:r>
      <w:r>
        <w:rPr>
          <w:rFonts w:eastAsia="Liberation Serif" w:cs="Liberation Serif"/>
        </w:rPr>
        <w:t>∂b</w:t>
      </w:r>
    </w:p>
    <w:p>
      <w:pPr>
        <w:pStyle w:val="TextBody"/>
        <w:numPr>
          <w:ilvl w:val="0"/>
          <w:numId w:val="5"/>
        </w:numPr>
        <w:rPr/>
      </w:pPr>
      <w:r>
        <w:rPr/>
        <w:t>Do this over multiple epoch, and the function will converge at the minima. Then the values of w and b will be the optimal w* and b*.</w:t>
      </w:r>
    </w:p>
    <w:p>
      <w:pPr>
        <w:pStyle w:val="TextBody"/>
        <w:rPr/>
      </w:pPr>
      <w:r>
        <w:rPr/>
      </w:r>
    </w:p>
    <w:p>
      <w:pPr>
        <w:pStyle w:val="TextBody"/>
        <w:rPr/>
      </w:pPr>
      <w:r>
        <w:rPr/>
        <w:t>Gradient descent is also slow for large datasets.</w:t>
      </w:r>
      <w:r>
        <w:rPr>
          <w:b/>
          <w:bCs/>
        </w:rPr>
        <w:t>Minibatch stochastic gradient descent</w:t>
      </w:r>
      <w:r>
        <w:rPr/>
        <w:t xml:space="preserve"> (minibatch SGD) is a version of the algorithm that speeds up the computation by approximating the gradient using smaller batches (subsets) of the training data. </w:t>
      </w:r>
      <w:r>
        <w:rPr>
          <w:b/>
          <w:bCs/>
        </w:rPr>
        <w:t xml:space="preserve">Adagrad </w:t>
      </w:r>
      <w:r>
        <w:rPr/>
        <w:t xml:space="preserve">is a version of SGD that scales α for each parameter according to the history of gradients.As a result, α is reduced for very large gradients and vice-versa. </w:t>
      </w:r>
      <w:r>
        <w:rPr>
          <w:b/>
          <w:bCs/>
        </w:rPr>
        <w:t>Momentum</w:t>
      </w:r>
      <w:r>
        <w:rPr/>
        <w:t xml:space="preserve"> is a method that helps accelerate SGD by orienting the gradient descent in the relevant direction and reducing oscillations. In neural network training, variants of SGD such as RMSprop and </w:t>
      </w:r>
      <w:r>
        <w:rPr>
          <w:b/>
          <w:bCs/>
        </w:rPr>
        <w:t>Adam</w:t>
      </w:r>
      <w:r>
        <w:rPr/>
        <w:t>, are very frequently used.</w:t>
      </w:r>
    </w:p>
    <w:p>
      <w:pPr>
        <w:pStyle w:val="TextBody"/>
        <w:rPr/>
      </w:pPr>
      <w:r>
        <w:rPr/>
      </w:r>
    </w:p>
    <w:p>
      <w:pPr>
        <w:pStyle w:val="Heading1"/>
        <w:rPr/>
      </w:pPr>
      <w:r>
        <w:rPr/>
        <w:t>Adam</w:t>
      </w:r>
    </w:p>
    <w:p>
      <w:pPr>
        <w:pStyle w:val="TextBody"/>
        <w:spacing w:lineRule="auto" w:line="276" w:before="0" w:after="140"/>
        <w:rPr/>
      </w:pPr>
      <w:r>
        <w:rPr/>
        <w:t>Adam, short for "Adaptive Moment Estimation," is an optimization algorithm commonly used to train deep neural networks. The key features of Adam are adaptive learning rates and momentum-like behavior. It adapts the learning rates for each parameter based on the magnitude of the historical gradients (captured by the second moment) and incorporates momentum by using the first moment.</w:t>
      </w:r>
    </w:p>
    <w:p>
      <w:pPr>
        <w:pStyle w:val="TextBody"/>
        <w:spacing w:lineRule="auto" w:line="276" w:before="0" w:after="140"/>
        <w:rPr/>
      </w:pPr>
      <w:r>
        <w:rPr/>
        <w:t xml:space="preserve">Adam has gained popularity because it often converges faster and performs well in practice for a wide range of deep learning tasks.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suff w:val="nothing"/>
      <w:lvlText w:val="%1."/>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3"/>
      </w:numPr>
      <w:spacing w:before="120" w:after="120"/>
      <w:outlineLvl w:val="3"/>
    </w:pPr>
    <w:rPr>
      <w:b/>
      <w:bCs/>
      <w:i/>
      <w:iCs/>
      <w:sz w:val="26"/>
      <w:szCs w:val="2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TotalTime>
  <Application>LibreOffice/7.3.7.2$Linux_X86_64 LibreOffice_project/30$Build-2</Application>
  <AppVersion>15.0000</AppVersion>
  <Pages>2</Pages>
  <Words>560</Words>
  <Characters>2832</Characters>
  <CharactersWithSpaces>3372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2023-09-11T08:55:27Z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