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KPI_Return =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returnValue = [Final Score (Return) NEW]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Your measure for Return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Debugging: Check the returnValue for validation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DebugValue = returnValue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Determine the color based on returnValue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kpiColor =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DebugValue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DebugValue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"#FF0000"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Red for scores from 1 - 8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DebugValue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DebugValue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"#FF8928"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Amber for scores from 9 - 16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DebugValue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DebugValue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"#71B64B"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Green for scores from 17 - 20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"#FF0000"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Default to Red if out of bounds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Define bubble size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MinRadius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MaxRadius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120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ScalingFactor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Adjust this factor based on your needs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BubbleRadius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(MinRadius,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(DebugValue,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MaxRadius))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Fixed text size for better visibility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TextSize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Adjust this to increase the font size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TextYPosition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Manually adjust Y position to ensure text is vertically centered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Create the SVG block with the determined color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kpiBlock =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"data:image/svg+xml;utf8,&lt;svg height='300' width='300' xmlns='http://www.w3.org/2000/svg'&gt;"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"&lt;circle cx='150' cy='150' r='"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(BubbleRadius,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"###"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"' stroke='"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kpiColor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"' stroke-width='2' fill='"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kpiColor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"' /&gt;"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"&lt;text x='150' y='"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(TextYPosition,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"###"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"' text-anchor='middle' fill='white' stroke-width='0px' font-size='"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(TextSize,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"###"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"px' font-weight='bold'&gt;"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(DebugValue,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"####"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"&lt;/text&gt;"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"&lt;/svg&gt;"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HASONEFILTER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(Input[Name of Sponsorship Property]), kpiBlock)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