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63A8B" w14:textId="77777777" w:rsidR="00B54797" w:rsidRPr="0087503A" w:rsidRDefault="00B54797" w:rsidP="00B54797">
      <w:pPr>
        <w:rPr>
          <w:bCs/>
          <w:color w:val="000000" w:themeColor="text1"/>
        </w:rPr>
      </w:pPr>
    </w:p>
    <w:tbl>
      <w:tblPr>
        <w:tblW w:w="10348" w:type="dxa"/>
        <w:tblInd w:w="-8"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left w:w="0" w:type="dxa"/>
          <w:right w:w="0" w:type="dxa"/>
        </w:tblCellMar>
        <w:tblLook w:val="01E0" w:firstRow="1" w:lastRow="1" w:firstColumn="1" w:lastColumn="1" w:noHBand="0" w:noVBand="0"/>
      </w:tblPr>
      <w:tblGrid>
        <w:gridCol w:w="10348"/>
      </w:tblGrid>
      <w:tr w:rsidR="00B54797" w:rsidRPr="004B4000" w14:paraId="5D497942" w14:textId="77777777" w:rsidTr="00CC6A03">
        <w:trPr>
          <w:trHeight w:val="612"/>
        </w:trPr>
        <w:tc>
          <w:tcPr>
            <w:tcW w:w="10348" w:type="dxa"/>
            <w:shd w:val="clear" w:color="auto" w:fill="FFCE00"/>
          </w:tcPr>
          <w:p w14:paraId="7F00D071" w14:textId="40C3D5CB" w:rsidR="00B54797" w:rsidRPr="004B4000" w:rsidRDefault="00B54797" w:rsidP="00CC6A03">
            <w:pPr>
              <w:pStyle w:val="TableParagraph"/>
              <w:spacing w:before="162"/>
              <w:ind w:left="2838" w:right="2825"/>
              <w:jc w:val="center"/>
              <w:rPr>
                <w:b/>
                <w:color w:val="000000" w:themeColor="text1"/>
              </w:rPr>
            </w:pPr>
            <w:r>
              <w:rPr>
                <w:b/>
                <w:color w:val="000000" w:themeColor="text1"/>
              </w:rPr>
              <w:t xml:space="preserve">Week </w:t>
            </w:r>
            <w:r w:rsidR="00041537">
              <w:rPr>
                <w:b/>
                <w:color w:val="000000" w:themeColor="text1"/>
              </w:rPr>
              <w:t>3</w:t>
            </w:r>
          </w:p>
        </w:tc>
      </w:tr>
      <w:tr w:rsidR="00B54797" w:rsidRPr="004B4000" w14:paraId="17FD3C88" w14:textId="77777777" w:rsidTr="00CC6A03">
        <w:trPr>
          <w:trHeight w:val="526"/>
        </w:trPr>
        <w:tc>
          <w:tcPr>
            <w:tcW w:w="10348" w:type="dxa"/>
            <w:shd w:val="clear" w:color="auto" w:fill="595959"/>
          </w:tcPr>
          <w:p w14:paraId="66BDBCB4" w14:textId="77777777" w:rsidR="00B54797" w:rsidRPr="004B4000" w:rsidRDefault="00B54797" w:rsidP="00CC6A03">
            <w:pPr>
              <w:pStyle w:val="TableParagraph"/>
              <w:spacing w:before="119"/>
              <w:ind w:left="2838" w:right="2825"/>
              <w:jc w:val="center"/>
              <w:rPr>
                <w:b/>
                <w:color w:val="000000" w:themeColor="text1"/>
              </w:rPr>
            </w:pPr>
            <w:r>
              <w:rPr>
                <w:b/>
                <w:color w:val="FFFFFF" w:themeColor="background1"/>
              </w:rPr>
              <w:t>Intention</w:t>
            </w:r>
          </w:p>
        </w:tc>
      </w:tr>
      <w:tr w:rsidR="00B54797" w:rsidRPr="004B4000" w14:paraId="6D315C72" w14:textId="77777777" w:rsidTr="00CC6A03">
        <w:trPr>
          <w:trHeight w:val="1666"/>
        </w:trPr>
        <w:tc>
          <w:tcPr>
            <w:tcW w:w="10348" w:type="dxa"/>
          </w:tcPr>
          <w:p w14:paraId="4EA3906C" w14:textId="77777777" w:rsidR="00B54797" w:rsidRDefault="00B54797" w:rsidP="00CC6A03">
            <w:pPr>
              <w:pStyle w:val="TableParagraph"/>
              <w:spacing w:before="119"/>
              <w:rPr>
                <w:bCs/>
                <w:color w:val="000000" w:themeColor="text1"/>
              </w:rPr>
            </w:pPr>
            <w:r w:rsidRPr="004B4000">
              <w:rPr>
                <w:bCs/>
                <w:color w:val="000000" w:themeColor="text1"/>
              </w:rPr>
              <w:t>Goal:</w:t>
            </w:r>
            <w:r>
              <w:rPr>
                <w:bCs/>
                <w:color w:val="000000" w:themeColor="text1"/>
              </w:rPr>
              <w:t xml:space="preserve"> What do you want to achieve </w:t>
            </w:r>
            <w:r w:rsidR="00417E58">
              <w:rPr>
                <w:bCs/>
                <w:color w:val="000000" w:themeColor="text1"/>
              </w:rPr>
              <w:t xml:space="preserve">at the end of </w:t>
            </w:r>
            <w:r w:rsidR="008274CA">
              <w:rPr>
                <w:bCs/>
                <w:color w:val="000000" w:themeColor="text1"/>
              </w:rPr>
              <w:t>Week 3</w:t>
            </w:r>
            <w:r>
              <w:rPr>
                <w:bCs/>
                <w:color w:val="000000" w:themeColor="text1"/>
              </w:rPr>
              <w:t>?</w:t>
            </w:r>
          </w:p>
          <w:p w14:paraId="5A925D80" w14:textId="77777777" w:rsidR="00496E7F" w:rsidRDefault="00496E7F" w:rsidP="00496E7F">
            <w:pPr>
              <w:pStyle w:val="Default"/>
            </w:pPr>
          </w:p>
          <w:tbl>
            <w:tblPr>
              <w:tblW w:w="0" w:type="auto"/>
              <w:tblBorders>
                <w:top w:val="nil"/>
                <w:left w:val="nil"/>
                <w:bottom w:val="nil"/>
                <w:right w:val="nil"/>
              </w:tblBorders>
              <w:tblLayout w:type="fixed"/>
              <w:tblLook w:val="0000" w:firstRow="0" w:lastRow="0" w:firstColumn="0" w:lastColumn="0" w:noHBand="0" w:noVBand="0"/>
            </w:tblPr>
            <w:tblGrid>
              <w:gridCol w:w="9833"/>
            </w:tblGrid>
            <w:tr w:rsidR="00496E7F" w14:paraId="4583A826" w14:textId="77777777">
              <w:tblPrEx>
                <w:tblCellMar>
                  <w:top w:w="0" w:type="dxa"/>
                  <w:bottom w:w="0" w:type="dxa"/>
                </w:tblCellMar>
              </w:tblPrEx>
              <w:trPr>
                <w:trHeight w:val="229"/>
              </w:trPr>
              <w:tc>
                <w:tcPr>
                  <w:tcW w:w="9833" w:type="dxa"/>
                </w:tcPr>
                <w:p w14:paraId="3C19D16A" w14:textId="3033D1AA" w:rsidR="00496E7F" w:rsidRDefault="00496E7F" w:rsidP="00496E7F">
                  <w:pPr>
                    <w:pStyle w:val="Default"/>
                    <w:rPr>
                      <w:sz w:val="22"/>
                      <w:szCs w:val="22"/>
                    </w:rPr>
                  </w:pPr>
                  <w:r>
                    <w:rPr>
                      <w:sz w:val="22"/>
                      <w:szCs w:val="22"/>
                    </w:rPr>
                    <w:t xml:space="preserve">To get a better understanding on heat transfer with a more in-depth explanation on specific scenarios compared to vague concepts. </w:t>
                  </w:r>
                </w:p>
              </w:tc>
            </w:tr>
          </w:tbl>
          <w:p w14:paraId="6907D989" w14:textId="4557A6B7" w:rsidR="00496E7F" w:rsidRPr="004B4000" w:rsidRDefault="00496E7F" w:rsidP="00CC6A03">
            <w:pPr>
              <w:pStyle w:val="TableParagraph"/>
              <w:spacing w:before="119"/>
              <w:rPr>
                <w:bCs/>
                <w:color w:val="000000" w:themeColor="text1"/>
              </w:rPr>
            </w:pPr>
          </w:p>
        </w:tc>
      </w:tr>
      <w:tr w:rsidR="00B54797" w:rsidRPr="004B4000" w14:paraId="3A147C38" w14:textId="77777777" w:rsidTr="00CC6A03">
        <w:trPr>
          <w:trHeight w:val="413"/>
        </w:trPr>
        <w:tc>
          <w:tcPr>
            <w:tcW w:w="10348" w:type="dxa"/>
            <w:shd w:val="clear" w:color="auto" w:fill="595959"/>
          </w:tcPr>
          <w:p w14:paraId="19B46F09" w14:textId="5AB41F40" w:rsidR="00B54797" w:rsidRPr="004B4000" w:rsidRDefault="00B54797" w:rsidP="00CC6A03">
            <w:pPr>
              <w:pStyle w:val="TableParagraph"/>
              <w:spacing w:before="61"/>
              <w:ind w:left="106"/>
              <w:rPr>
                <w:color w:val="000000" w:themeColor="text1"/>
              </w:rPr>
            </w:pPr>
            <w:r w:rsidRPr="004B4000">
              <w:rPr>
                <w:color w:val="FFFFFF" w:themeColor="background1"/>
              </w:rPr>
              <w:t>Desired Outcomes—</w:t>
            </w:r>
            <w:r>
              <w:rPr>
                <w:color w:val="FFFFFF" w:themeColor="background1"/>
              </w:rPr>
              <w:t>learning outcomes I want to achieve</w:t>
            </w:r>
            <w:r w:rsidR="00CB5636">
              <w:rPr>
                <w:color w:val="FFFFFF" w:themeColor="background1"/>
              </w:rPr>
              <w:t xml:space="preserve"> in MECH 3228</w:t>
            </w:r>
          </w:p>
        </w:tc>
      </w:tr>
      <w:tr w:rsidR="00B54797" w:rsidRPr="004B4000" w14:paraId="5589EB4A" w14:textId="77777777" w:rsidTr="00CC6A03">
        <w:trPr>
          <w:trHeight w:val="3060"/>
        </w:trPr>
        <w:tc>
          <w:tcPr>
            <w:tcW w:w="10348" w:type="dxa"/>
          </w:tcPr>
          <w:p w14:paraId="497B4244" w14:textId="77777777" w:rsidR="00B54797" w:rsidRDefault="00B54797" w:rsidP="00CC6A03">
            <w:pPr>
              <w:pStyle w:val="TableParagraph"/>
              <w:spacing w:before="119"/>
              <w:rPr>
                <w:bCs/>
                <w:color w:val="000000" w:themeColor="text1"/>
              </w:rPr>
            </w:pPr>
            <w:r>
              <w:rPr>
                <w:bCs/>
                <w:color w:val="000000" w:themeColor="text1"/>
              </w:rPr>
              <w:t xml:space="preserve">Based on </w:t>
            </w:r>
            <w:r w:rsidR="0023572B">
              <w:rPr>
                <w:bCs/>
                <w:color w:val="000000" w:themeColor="text1"/>
              </w:rPr>
              <w:t xml:space="preserve">the content presented </w:t>
            </w:r>
            <w:r w:rsidR="00873ABF">
              <w:rPr>
                <w:bCs/>
                <w:color w:val="000000" w:themeColor="text1"/>
              </w:rPr>
              <w:t>on May 26</w:t>
            </w:r>
            <w:r w:rsidR="00873ABF" w:rsidRPr="00873ABF">
              <w:rPr>
                <w:bCs/>
                <w:color w:val="000000" w:themeColor="text1"/>
                <w:vertAlign w:val="superscript"/>
              </w:rPr>
              <w:t>th</w:t>
            </w:r>
            <w:r>
              <w:rPr>
                <w:bCs/>
                <w:color w:val="000000" w:themeColor="text1"/>
              </w:rPr>
              <w:t>, discuss the topics that are the most interest</w:t>
            </w:r>
            <w:r w:rsidR="00417E58">
              <w:rPr>
                <w:bCs/>
                <w:color w:val="000000" w:themeColor="text1"/>
              </w:rPr>
              <w:t>ing</w:t>
            </w:r>
            <w:r>
              <w:rPr>
                <w:bCs/>
                <w:color w:val="000000" w:themeColor="text1"/>
              </w:rPr>
              <w:t xml:space="preserve"> to you and what you want to achieve.</w:t>
            </w:r>
          </w:p>
          <w:p w14:paraId="2D741014" w14:textId="77777777" w:rsidR="003561F4" w:rsidRDefault="003561F4" w:rsidP="00CC6A03">
            <w:pPr>
              <w:pStyle w:val="TableParagraph"/>
              <w:spacing w:before="119"/>
              <w:rPr>
                <w:bCs/>
                <w:color w:val="000000" w:themeColor="text1"/>
              </w:rPr>
            </w:pPr>
          </w:p>
          <w:p w14:paraId="3EEE42EA" w14:textId="1B11524D" w:rsidR="000D57A6" w:rsidRPr="004B4000" w:rsidRDefault="000D57A6" w:rsidP="00CC6A03">
            <w:pPr>
              <w:pStyle w:val="TableParagraph"/>
              <w:spacing w:before="119"/>
              <w:rPr>
                <w:bCs/>
                <w:color w:val="000000" w:themeColor="text1"/>
              </w:rPr>
            </w:pPr>
            <w:r>
              <w:rPr>
                <w:bCs/>
                <w:color w:val="000000" w:themeColor="text1"/>
              </w:rPr>
              <w:t xml:space="preserve">I wanted to learn how to simplify the differential equations even further and make a more easier solution process </w:t>
            </w:r>
            <w:proofErr w:type="gramStart"/>
            <w:r>
              <w:rPr>
                <w:bCs/>
                <w:color w:val="000000" w:themeColor="text1"/>
              </w:rPr>
              <w:t>through the use of</w:t>
            </w:r>
            <w:proofErr w:type="gramEnd"/>
            <w:r>
              <w:rPr>
                <w:bCs/>
                <w:color w:val="000000" w:themeColor="text1"/>
              </w:rPr>
              <w:t xml:space="preserve"> boundary conditions and cancelling out based on the requirements of the scenario. </w:t>
            </w:r>
          </w:p>
        </w:tc>
      </w:tr>
      <w:tr w:rsidR="00B54797" w:rsidRPr="004B4000" w14:paraId="539C02D9" w14:textId="77777777" w:rsidTr="00CC6A03">
        <w:trPr>
          <w:trHeight w:val="413"/>
        </w:trPr>
        <w:tc>
          <w:tcPr>
            <w:tcW w:w="10348" w:type="dxa"/>
            <w:shd w:val="clear" w:color="auto" w:fill="595959"/>
          </w:tcPr>
          <w:p w14:paraId="27145F62" w14:textId="6A3CAB92" w:rsidR="00B54797" w:rsidRPr="004B4000" w:rsidRDefault="00B54797" w:rsidP="00CC6A03">
            <w:pPr>
              <w:pStyle w:val="TableParagraph"/>
              <w:spacing w:before="61"/>
              <w:ind w:left="106"/>
              <w:rPr>
                <w:color w:val="000000" w:themeColor="text1"/>
              </w:rPr>
            </w:pPr>
            <w:r w:rsidRPr="004B4000">
              <w:rPr>
                <w:color w:val="FFFFFF" w:themeColor="background1"/>
              </w:rPr>
              <w:t>Self-Understanding—strengths that I can build on and development needs I can address</w:t>
            </w:r>
            <w:r w:rsidR="00CB5636">
              <w:rPr>
                <w:color w:val="FFFFFF" w:themeColor="background1"/>
              </w:rPr>
              <w:t xml:space="preserve"> to be successful in MECH 3228</w:t>
            </w:r>
          </w:p>
        </w:tc>
      </w:tr>
      <w:tr w:rsidR="00B54797" w:rsidRPr="004B4000" w14:paraId="273D9B85" w14:textId="77777777" w:rsidTr="00CC6A03">
        <w:trPr>
          <w:trHeight w:val="2783"/>
        </w:trPr>
        <w:tc>
          <w:tcPr>
            <w:tcW w:w="10348" w:type="dxa"/>
          </w:tcPr>
          <w:p w14:paraId="23262D47" w14:textId="77777777" w:rsidR="00B54797" w:rsidRDefault="00B54797" w:rsidP="00CC6A03">
            <w:pPr>
              <w:pStyle w:val="TableParagraph"/>
              <w:spacing w:before="119"/>
              <w:rPr>
                <w:bCs/>
                <w:color w:val="000000" w:themeColor="text1"/>
              </w:rPr>
            </w:pPr>
            <w:r w:rsidRPr="004B4000">
              <w:rPr>
                <w:bCs/>
                <w:color w:val="000000" w:themeColor="text1"/>
              </w:rPr>
              <w:t>Strengths:</w:t>
            </w:r>
            <w:r>
              <w:rPr>
                <w:bCs/>
                <w:color w:val="000000" w:themeColor="text1"/>
              </w:rPr>
              <w:t xml:space="preserve">  </w:t>
            </w:r>
          </w:p>
          <w:p w14:paraId="4BBD00DB" w14:textId="77777777" w:rsidR="00496E7F" w:rsidRDefault="00496E7F" w:rsidP="00496E7F">
            <w:pPr>
              <w:pStyle w:val="Default"/>
            </w:pPr>
          </w:p>
          <w:tbl>
            <w:tblPr>
              <w:tblW w:w="0" w:type="auto"/>
              <w:tblBorders>
                <w:top w:val="nil"/>
                <w:left w:val="nil"/>
                <w:bottom w:val="nil"/>
                <w:right w:val="nil"/>
              </w:tblBorders>
              <w:tblLayout w:type="fixed"/>
              <w:tblLook w:val="0000" w:firstRow="0" w:lastRow="0" w:firstColumn="0" w:lastColumn="0" w:noHBand="0" w:noVBand="0"/>
            </w:tblPr>
            <w:tblGrid>
              <w:gridCol w:w="10313"/>
            </w:tblGrid>
            <w:tr w:rsidR="00496E7F" w14:paraId="423DDC71" w14:textId="77777777">
              <w:tblPrEx>
                <w:tblCellMar>
                  <w:top w:w="0" w:type="dxa"/>
                  <w:bottom w:w="0" w:type="dxa"/>
                </w:tblCellMar>
              </w:tblPrEx>
              <w:trPr>
                <w:trHeight w:val="229"/>
              </w:trPr>
              <w:tc>
                <w:tcPr>
                  <w:tcW w:w="10313" w:type="dxa"/>
                </w:tcPr>
                <w:p w14:paraId="2CD6A9D3" w14:textId="4A80B741" w:rsidR="00496E7F" w:rsidRDefault="00496E7F" w:rsidP="00496E7F">
                  <w:pPr>
                    <w:pStyle w:val="Default"/>
                    <w:rPr>
                      <w:sz w:val="22"/>
                      <w:szCs w:val="22"/>
                    </w:rPr>
                  </w:pPr>
                  <w:r>
                    <w:rPr>
                      <w:sz w:val="22"/>
                      <w:szCs w:val="22"/>
                    </w:rPr>
                    <w:t xml:space="preserve">My strengths are notetaking and concentrating in class, which will both be very helpful when studying later for tests/assignments. </w:t>
                  </w:r>
                </w:p>
              </w:tc>
            </w:tr>
          </w:tbl>
          <w:p w14:paraId="0AA3CC98" w14:textId="77777777" w:rsidR="00B54797" w:rsidRDefault="00B54797" w:rsidP="00CC6A03">
            <w:pPr>
              <w:pStyle w:val="TableParagraph"/>
              <w:spacing w:before="119"/>
              <w:rPr>
                <w:bCs/>
                <w:color w:val="000000" w:themeColor="text1"/>
              </w:rPr>
            </w:pPr>
          </w:p>
          <w:p w14:paraId="39F03EB9" w14:textId="77777777" w:rsidR="00B54797" w:rsidRPr="004B4000" w:rsidRDefault="00B54797" w:rsidP="00CC6A03">
            <w:pPr>
              <w:pStyle w:val="TableParagraph"/>
              <w:spacing w:before="2"/>
              <w:rPr>
                <w:bCs/>
                <w:color w:val="000000" w:themeColor="text1"/>
              </w:rPr>
            </w:pPr>
          </w:p>
          <w:p w14:paraId="6669928E" w14:textId="77777777" w:rsidR="00496E7F" w:rsidRPr="00496E7F" w:rsidRDefault="00B54797" w:rsidP="00496E7F">
            <w:pPr>
              <w:pStyle w:val="Default"/>
              <w:rPr>
                <w:rFonts w:ascii="Times New Roman" w:hAnsi="Times New Roman" w:cs="Times New Roman"/>
                <w:sz w:val="22"/>
                <w:szCs w:val="22"/>
              </w:rPr>
            </w:pPr>
            <w:r w:rsidRPr="00496E7F">
              <w:rPr>
                <w:bCs/>
                <w:color w:val="000000" w:themeColor="text1"/>
                <w:sz w:val="22"/>
                <w:szCs w:val="22"/>
              </w:rPr>
              <w:t xml:space="preserve">Development Needs: </w:t>
            </w:r>
          </w:p>
          <w:tbl>
            <w:tblPr>
              <w:tblW w:w="0" w:type="auto"/>
              <w:tblBorders>
                <w:top w:val="nil"/>
                <w:left w:val="nil"/>
                <w:bottom w:val="nil"/>
                <w:right w:val="nil"/>
              </w:tblBorders>
              <w:tblLayout w:type="fixed"/>
              <w:tblLook w:val="0000" w:firstRow="0" w:lastRow="0" w:firstColumn="0" w:lastColumn="0" w:noHBand="0" w:noVBand="0"/>
            </w:tblPr>
            <w:tblGrid>
              <w:gridCol w:w="7866"/>
            </w:tblGrid>
            <w:tr w:rsidR="00496E7F" w:rsidRPr="00496E7F" w14:paraId="5219239C" w14:textId="77777777">
              <w:tblPrEx>
                <w:tblCellMar>
                  <w:top w:w="0" w:type="dxa"/>
                  <w:bottom w:w="0" w:type="dxa"/>
                </w:tblCellMar>
              </w:tblPrEx>
              <w:trPr>
                <w:trHeight w:val="110"/>
              </w:trPr>
              <w:tc>
                <w:tcPr>
                  <w:tcW w:w="7866" w:type="dxa"/>
                </w:tcPr>
                <w:p w14:paraId="7B283F81" w14:textId="7910AA08" w:rsidR="00496E7F" w:rsidRPr="00496E7F" w:rsidRDefault="00496E7F" w:rsidP="00496E7F">
                  <w:pPr>
                    <w:autoSpaceDE w:val="0"/>
                    <w:autoSpaceDN w:val="0"/>
                    <w:adjustRightInd w:val="0"/>
                    <w:spacing w:after="0" w:line="240" w:lineRule="auto"/>
                    <w:rPr>
                      <w:rFonts w:ascii="Arial" w:hAnsi="Arial" w:cs="Arial"/>
                      <w:color w:val="000000"/>
                    </w:rPr>
                  </w:pPr>
                  <w:r w:rsidRPr="00496E7F">
                    <w:rPr>
                      <w:rFonts w:ascii="Arial" w:hAnsi="Arial" w:cs="Arial"/>
                      <w:color w:val="000000"/>
                    </w:rPr>
                    <w:t xml:space="preserve">Time management outside of class and organizing it so everything is studied </w:t>
                  </w:r>
                  <w:r>
                    <w:rPr>
                      <w:rFonts w:ascii="Arial" w:hAnsi="Arial" w:cs="Arial"/>
                      <w:color w:val="000000"/>
                    </w:rPr>
                    <w:t xml:space="preserve">  </w:t>
                  </w:r>
                  <w:r w:rsidRPr="00496E7F">
                    <w:rPr>
                      <w:rFonts w:ascii="Arial" w:hAnsi="Arial" w:cs="Arial"/>
                      <w:color w:val="000000"/>
                    </w:rPr>
                    <w:t xml:space="preserve">as need be. </w:t>
                  </w:r>
                </w:p>
              </w:tc>
            </w:tr>
          </w:tbl>
          <w:p w14:paraId="50A30198" w14:textId="2977F94E" w:rsidR="00B54797" w:rsidRPr="00ED58A7" w:rsidRDefault="00B54797" w:rsidP="00CC6A03">
            <w:pPr>
              <w:spacing w:before="100" w:beforeAutospacing="1" w:after="100" w:afterAutospacing="1"/>
              <w:rPr>
                <w:bCs/>
                <w:color w:val="000000" w:themeColor="text1"/>
              </w:rPr>
            </w:pPr>
          </w:p>
          <w:p w14:paraId="1880FB83" w14:textId="77777777" w:rsidR="00B54797" w:rsidRPr="004B4000" w:rsidRDefault="00B54797" w:rsidP="00CC6A03">
            <w:pPr>
              <w:pStyle w:val="TableParagraph"/>
              <w:spacing w:before="0"/>
              <w:rPr>
                <w:b/>
                <w:color w:val="000000" w:themeColor="text1"/>
              </w:rPr>
            </w:pPr>
          </w:p>
        </w:tc>
      </w:tr>
    </w:tbl>
    <w:p w14:paraId="0184095F" w14:textId="77777777" w:rsidR="00B54797" w:rsidRPr="004B4000" w:rsidRDefault="00B54797" w:rsidP="00B54797">
      <w:pPr>
        <w:rPr>
          <w:color w:val="000000" w:themeColor="text1"/>
        </w:rPr>
        <w:sectPr w:rsidR="00B54797" w:rsidRPr="004B4000">
          <w:headerReference w:type="default" r:id="rId7"/>
          <w:pgSz w:w="12240" w:h="15840"/>
          <w:pgMar w:top="620" w:right="1280" w:bottom="340" w:left="760" w:header="0" w:footer="64" w:gutter="0"/>
          <w:cols w:space="720"/>
        </w:sectPr>
      </w:pPr>
    </w:p>
    <w:tbl>
      <w:tblPr>
        <w:tblW w:w="10490" w:type="dxa"/>
        <w:tblInd w:w="-8"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left w:w="0" w:type="dxa"/>
          <w:right w:w="0" w:type="dxa"/>
        </w:tblCellMar>
        <w:tblLook w:val="01E0" w:firstRow="1" w:lastRow="1" w:firstColumn="1" w:lastColumn="1" w:noHBand="0" w:noVBand="0"/>
      </w:tblPr>
      <w:tblGrid>
        <w:gridCol w:w="10490"/>
      </w:tblGrid>
      <w:tr w:rsidR="00B54797" w:rsidRPr="004B4000" w14:paraId="26F7558A" w14:textId="77777777" w:rsidTr="00CC6A03">
        <w:trPr>
          <w:trHeight w:val="518"/>
        </w:trPr>
        <w:tc>
          <w:tcPr>
            <w:tcW w:w="10490" w:type="dxa"/>
            <w:shd w:val="clear" w:color="auto" w:fill="595959"/>
          </w:tcPr>
          <w:p w14:paraId="41684300" w14:textId="77777777" w:rsidR="00B54797" w:rsidRDefault="00B54797" w:rsidP="00CC6A03">
            <w:pPr>
              <w:pStyle w:val="TableParagraph"/>
              <w:spacing w:before="119"/>
              <w:ind w:left="2838" w:right="2825"/>
              <w:jc w:val="center"/>
              <w:rPr>
                <w:b/>
                <w:color w:val="FFFFFF" w:themeColor="background1"/>
              </w:rPr>
            </w:pPr>
            <w:r>
              <w:rPr>
                <w:b/>
                <w:color w:val="FFFFFF" w:themeColor="background1"/>
              </w:rPr>
              <w:lastRenderedPageBreak/>
              <w:t>LECTURE CONTENT</w:t>
            </w:r>
          </w:p>
          <w:p w14:paraId="57DF2766" w14:textId="24A637D0" w:rsidR="00B54797" w:rsidRPr="004B4000" w:rsidRDefault="00B54797" w:rsidP="00CC6A03">
            <w:pPr>
              <w:pStyle w:val="TableParagraph"/>
              <w:spacing w:before="119"/>
              <w:ind w:left="1843" w:right="2115"/>
              <w:jc w:val="center"/>
              <w:rPr>
                <w:b/>
                <w:color w:val="000000" w:themeColor="text1"/>
              </w:rPr>
            </w:pPr>
          </w:p>
        </w:tc>
      </w:tr>
      <w:tr w:rsidR="00B54797" w:rsidRPr="004B4000" w14:paraId="096BF787" w14:textId="77777777" w:rsidTr="004D0DE4">
        <w:trPr>
          <w:trHeight w:val="1215"/>
        </w:trPr>
        <w:tc>
          <w:tcPr>
            <w:tcW w:w="10490" w:type="dxa"/>
          </w:tcPr>
          <w:p w14:paraId="7FFA8C30" w14:textId="77777777" w:rsidR="00B54797" w:rsidRDefault="00E770B8" w:rsidP="00CC6A03">
            <w:pPr>
              <w:pStyle w:val="TableParagraph"/>
              <w:spacing w:before="125"/>
              <w:rPr>
                <w:color w:val="000000" w:themeColor="text1"/>
              </w:rPr>
            </w:pPr>
            <w:r>
              <w:rPr>
                <w:color w:val="000000" w:themeColor="text1"/>
              </w:rPr>
              <w:t>What is the specified temperature boundary condition?</w:t>
            </w:r>
          </w:p>
          <w:p w14:paraId="5FDF80D5" w14:textId="77777777" w:rsidR="0001220D" w:rsidRDefault="0001220D" w:rsidP="00CC6A03">
            <w:pPr>
              <w:pStyle w:val="TableParagraph"/>
              <w:spacing w:before="125"/>
              <w:rPr>
                <w:color w:val="000000" w:themeColor="text1"/>
              </w:rPr>
            </w:pPr>
            <w:r>
              <w:rPr>
                <w:color w:val="000000" w:themeColor="text1"/>
              </w:rPr>
              <w:t xml:space="preserve">Steady state since temperature at the boundary condition remains constant with time. </w:t>
            </w:r>
          </w:p>
          <w:p w14:paraId="79994EAB" w14:textId="02C134D9" w:rsidR="000D57A6" w:rsidRPr="005F563A" w:rsidRDefault="000D57A6" w:rsidP="00CC6A03">
            <w:pPr>
              <w:pStyle w:val="TableParagraph"/>
              <w:spacing w:before="125"/>
              <w:rPr>
                <w:color w:val="000000" w:themeColor="text1"/>
              </w:rPr>
            </w:pPr>
            <w:r>
              <w:rPr>
                <w:color w:val="000000" w:themeColor="text1"/>
              </w:rPr>
              <w:t xml:space="preserve">The specified temperature can be constant, which is the case for steady heat conduction or may vary with time. </w:t>
            </w:r>
          </w:p>
        </w:tc>
      </w:tr>
      <w:tr w:rsidR="00B54797" w:rsidRPr="004B4000" w14:paraId="3BCAB92A" w14:textId="77777777" w:rsidTr="004D0DE4">
        <w:trPr>
          <w:trHeight w:val="1136"/>
        </w:trPr>
        <w:tc>
          <w:tcPr>
            <w:tcW w:w="10490" w:type="dxa"/>
          </w:tcPr>
          <w:p w14:paraId="4B5E6937" w14:textId="77777777" w:rsidR="00B54797" w:rsidRDefault="00E770B8" w:rsidP="00CC6A03">
            <w:pPr>
              <w:pStyle w:val="TableParagraph"/>
              <w:spacing w:before="125"/>
              <w:rPr>
                <w:color w:val="000000" w:themeColor="text1"/>
              </w:rPr>
            </w:pPr>
            <w:r>
              <w:rPr>
                <w:color w:val="000000" w:themeColor="text1"/>
              </w:rPr>
              <w:t>What is the convection boundary condition?</w:t>
            </w:r>
          </w:p>
          <w:p w14:paraId="0E039DD5" w14:textId="389F0CBB" w:rsidR="0001220D" w:rsidRPr="005F563A" w:rsidRDefault="000D57A6" w:rsidP="00CC6A03">
            <w:pPr>
              <w:pStyle w:val="TableParagraph"/>
              <w:spacing w:before="125"/>
              <w:rPr>
                <w:color w:val="000000" w:themeColor="text1"/>
              </w:rPr>
            </w:pPr>
            <w:r>
              <w:rPr>
                <w:color w:val="000000" w:themeColor="text1"/>
              </w:rPr>
              <w:t xml:space="preserve">The heat conduction at the surface in a selected direction is the same the heat convection at the surface in the same direction. </w:t>
            </w:r>
          </w:p>
        </w:tc>
      </w:tr>
      <w:tr w:rsidR="00B54797" w:rsidRPr="004B4000" w14:paraId="6ACD9390" w14:textId="77777777" w:rsidTr="004D0DE4">
        <w:trPr>
          <w:trHeight w:val="1107"/>
        </w:trPr>
        <w:tc>
          <w:tcPr>
            <w:tcW w:w="10490" w:type="dxa"/>
          </w:tcPr>
          <w:p w14:paraId="47A16EC1" w14:textId="77777777" w:rsidR="00B54797" w:rsidRDefault="00E770B8" w:rsidP="00CC6A03">
            <w:pPr>
              <w:pStyle w:val="TableParagraph"/>
              <w:spacing w:before="125" w:line="242" w:lineRule="auto"/>
              <w:rPr>
                <w:color w:val="000000" w:themeColor="text1"/>
              </w:rPr>
            </w:pPr>
            <w:r>
              <w:rPr>
                <w:color w:val="000000" w:themeColor="text1"/>
              </w:rPr>
              <w:t xml:space="preserve">What are the necessary conditions for </w:t>
            </w:r>
            <w:r w:rsidR="008046FD">
              <w:rPr>
                <w:color w:val="000000" w:themeColor="text1"/>
              </w:rPr>
              <w:t>interface boundary condition?</w:t>
            </w:r>
            <w:r w:rsidR="00D62C70">
              <w:rPr>
                <w:color w:val="000000" w:themeColor="text1"/>
              </w:rPr>
              <w:t xml:space="preserve"> </w:t>
            </w:r>
          </w:p>
          <w:p w14:paraId="6B2E505B" w14:textId="024DD47F" w:rsidR="000D57A6" w:rsidRPr="005F563A" w:rsidRDefault="000D57A6" w:rsidP="000D57A6">
            <w:pPr>
              <w:pStyle w:val="TableParagraph"/>
              <w:tabs>
                <w:tab w:val="left" w:pos="3912"/>
              </w:tabs>
              <w:spacing w:before="125" w:line="242" w:lineRule="auto"/>
              <w:rPr>
                <w:color w:val="000000" w:themeColor="text1"/>
              </w:rPr>
            </w:pPr>
            <w:r>
              <w:rPr>
                <w:color w:val="000000" w:themeColor="text1"/>
              </w:rPr>
              <w:t xml:space="preserve">The two bodies in contact must have the same temperature contact area. An interface cannot store any energy (heat) and therefore the heat flux must be the same on both sides. </w:t>
            </w:r>
          </w:p>
        </w:tc>
      </w:tr>
      <w:tr w:rsidR="00B54797" w:rsidRPr="004B4000" w14:paraId="6652CBCD" w14:textId="77777777" w:rsidTr="004D0DE4">
        <w:trPr>
          <w:trHeight w:val="1265"/>
        </w:trPr>
        <w:tc>
          <w:tcPr>
            <w:tcW w:w="10490" w:type="dxa"/>
          </w:tcPr>
          <w:p w14:paraId="1B940125" w14:textId="77777777" w:rsidR="00B54797" w:rsidRDefault="00F87DF9" w:rsidP="00CC6A03">
            <w:pPr>
              <w:pStyle w:val="TableParagraph"/>
              <w:spacing w:before="125"/>
              <w:rPr>
                <w:color w:val="000000" w:themeColor="text1"/>
              </w:rPr>
            </w:pPr>
            <w:r>
              <w:rPr>
                <w:color w:val="000000" w:themeColor="text1"/>
              </w:rPr>
              <w:t xml:space="preserve">Can a problem have more than one boundary condition? If yes, how do </w:t>
            </w:r>
            <w:r w:rsidR="007D1399">
              <w:rPr>
                <w:color w:val="000000" w:themeColor="text1"/>
              </w:rPr>
              <w:t>account for all boundary conditions?</w:t>
            </w:r>
          </w:p>
          <w:p w14:paraId="6BA2F9B7" w14:textId="519E6BBC" w:rsidR="000D57A6" w:rsidRPr="00E27FC7" w:rsidRDefault="000D57A6" w:rsidP="00CC6A03">
            <w:pPr>
              <w:pStyle w:val="TableParagraph"/>
              <w:spacing w:before="125"/>
              <w:rPr>
                <w:color w:val="000000" w:themeColor="text1"/>
              </w:rPr>
            </w:pPr>
            <w:r>
              <w:rPr>
                <w:color w:val="000000" w:themeColor="text1"/>
              </w:rPr>
              <w:t xml:space="preserve">Yes, this can occur and when this does </w:t>
            </w:r>
            <w:r w:rsidR="000C4EE3">
              <w:rPr>
                <w:color w:val="000000" w:themeColor="text1"/>
              </w:rPr>
              <w:t>occur,</w:t>
            </w:r>
            <w:r>
              <w:rPr>
                <w:color w:val="000000" w:themeColor="text1"/>
              </w:rPr>
              <w:t xml:space="preserve"> we account for it as the heat transfer to the surface in all modes on one side would equal to the heat transfer in all modes on the other side. </w:t>
            </w:r>
            <w:r w:rsidR="000C4EE3">
              <w:rPr>
                <w:color w:val="000000" w:themeColor="text1"/>
              </w:rPr>
              <w:t xml:space="preserve"> Surface may involve convection, radiation, and specified heat flux which would a surface energy balance. </w:t>
            </w:r>
          </w:p>
        </w:tc>
      </w:tr>
      <w:tr w:rsidR="00B54797" w:rsidRPr="004B4000" w14:paraId="61C90A12" w14:textId="77777777" w:rsidTr="004D0DE4">
        <w:trPr>
          <w:trHeight w:val="1128"/>
        </w:trPr>
        <w:tc>
          <w:tcPr>
            <w:tcW w:w="10490" w:type="dxa"/>
          </w:tcPr>
          <w:p w14:paraId="7F62457F" w14:textId="77777777" w:rsidR="00B54797" w:rsidRDefault="007C1844" w:rsidP="00CC6A03">
            <w:pPr>
              <w:pStyle w:val="TableParagraph"/>
              <w:spacing w:before="125"/>
              <w:rPr>
                <w:color w:val="000000" w:themeColor="text1"/>
              </w:rPr>
            </w:pPr>
            <w:r>
              <w:rPr>
                <w:color w:val="000000" w:themeColor="text1"/>
              </w:rPr>
              <w:t>Explain symmetry boundary condition and insulation boundary condition.</w:t>
            </w:r>
          </w:p>
          <w:p w14:paraId="11616E16" w14:textId="0FDE3EBC" w:rsidR="000D57A6" w:rsidRPr="004B4000" w:rsidRDefault="000D57A6" w:rsidP="00CC6A03">
            <w:pPr>
              <w:pStyle w:val="TableParagraph"/>
              <w:spacing w:before="125"/>
              <w:rPr>
                <w:color w:val="000000" w:themeColor="text1"/>
              </w:rPr>
            </w:pPr>
            <w:r>
              <w:rPr>
                <w:color w:val="000000" w:themeColor="text1"/>
              </w:rPr>
              <w:t>In insulated boundary, one side is insulated with zero heat transfer, while in thermal symmetry a mirror effect occurs in the middle boundary where it reflects the heat transfer of the left and right of the middle boundary.</w:t>
            </w:r>
          </w:p>
        </w:tc>
      </w:tr>
      <w:tr w:rsidR="002A3602" w:rsidRPr="004B4000" w14:paraId="546951F6" w14:textId="77777777" w:rsidTr="004D0DE4">
        <w:trPr>
          <w:trHeight w:val="975"/>
        </w:trPr>
        <w:tc>
          <w:tcPr>
            <w:tcW w:w="10490" w:type="dxa"/>
          </w:tcPr>
          <w:p w14:paraId="62CBDF79" w14:textId="77777777" w:rsidR="000E5A5C" w:rsidRDefault="00C47F63" w:rsidP="004D0DE4">
            <w:pPr>
              <w:pStyle w:val="TableParagraph"/>
              <w:spacing w:before="125"/>
              <w:rPr>
                <w:color w:val="000000" w:themeColor="text1"/>
              </w:rPr>
            </w:pPr>
            <w:r>
              <w:rPr>
                <w:color w:val="000000" w:themeColor="text1"/>
              </w:rPr>
              <w:t xml:space="preserve">Discuss the </w:t>
            </w:r>
            <w:r w:rsidR="00685245">
              <w:rPr>
                <w:color w:val="000000" w:themeColor="text1"/>
              </w:rPr>
              <w:t xml:space="preserve">heat </w:t>
            </w:r>
            <w:r>
              <w:rPr>
                <w:color w:val="000000" w:themeColor="text1"/>
              </w:rPr>
              <w:t>flux boundary condition.</w:t>
            </w:r>
          </w:p>
          <w:p w14:paraId="57CFA7E8" w14:textId="2F8B6FB6" w:rsidR="0001220D" w:rsidRDefault="000D57A6" w:rsidP="004D0DE4">
            <w:pPr>
              <w:pStyle w:val="TableParagraph"/>
              <w:spacing w:before="125"/>
              <w:rPr>
                <w:color w:val="000000" w:themeColor="text1"/>
              </w:rPr>
            </w:pPr>
            <w:r>
              <w:rPr>
                <w:color w:val="000000" w:themeColor="text1"/>
              </w:rPr>
              <w:t xml:space="preserve">With positive heat flux, it corresponds with the positive direction of the coordinate axis and negative being the opposite direction. </w:t>
            </w:r>
          </w:p>
        </w:tc>
      </w:tr>
    </w:tbl>
    <w:p w14:paraId="78944AB3" w14:textId="77777777" w:rsidR="00B54797" w:rsidRPr="004B4000" w:rsidRDefault="00B54797" w:rsidP="00B54797">
      <w:pPr>
        <w:rPr>
          <w:rFonts w:eastAsia="Times New Roman"/>
          <w:color w:val="333333"/>
          <w:sz w:val="18"/>
          <w:szCs w:val="18"/>
          <w:shd w:val="clear" w:color="auto" w:fill="FFFFFF"/>
        </w:rPr>
      </w:pPr>
    </w:p>
    <w:p w14:paraId="7D0B95D8" w14:textId="77777777" w:rsidR="00D90B76" w:rsidRDefault="00D90B76"/>
    <w:sectPr w:rsidR="00D90B76" w:rsidSect="007E0E28">
      <w:pgSz w:w="12240" w:h="15840"/>
      <w:pgMar w:top="620" w:right="1280" w:bottom="340" w:left="760" w:header="0" w:footer="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E5EAB" w14:textId="77777777" w:rsidR="00CD1B5C" w:rsidRDefault="00CD1B5C" w:rsidP="00A221CB">
      <w:pPr>
        <w:spacing w:after="0" w:line="240" w:lineRule="auto"/>
      </w:pPr>
      <w:r>
        <w:separator/>
      </w:r>
    </w:p>
  </w:endnote>
  <w:endnote w:type="continuationSeparator" w:id="0">
    <w:p w14:paraId="0195FAC8" w14:textId="77777777" w:rsidR="00CD1B5C" w:rsidRDefault="00CD1B5C" w:rsidP="00A22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0AEDA" w14:textId="77777777" w:rsidR="00CD1B5C" w:rsidRDefault="00CD1B5C" w:rsidP="00A221CB">
      <w:pPr>
        <w:spacing w:after="0" w:line="240" w:lineRule="auto"/>
      </w:pPr>
      <w:r>
        <w:separator/>
      </w:r>
    </w:p>
  </w:footnote>
  <w:footnote w:type="continuationSeparator" w:id="0">
    <w:p w14:paraId="2D70E30D" w14:textId="77777777" w:rsidR="00CD1B5C" w:rsidRDefault="00CD1B5C" w:rsidP="00A22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2EE52" w14:textId="77777777" w:rsidR="00A221CB" w:rsidRDefault="00A221CB" w:rsidP="00A221CB">
    <w:pPr>
      <w:rPr>
        <w:b/>
        <w:bCs/>
      </w:rPr>
    </w:pPr>
  </w:p>
  <w:p w14:paraId="2737C715" w14:textId="069076FB" w:rsidR="00A221CB" w:rsidRPr="00A221CB" w:rsidRDefault="00A221CB" w:rsidP="00A221CB">
    <w:pPr>
      <w:rPr>
        <w:rFonts w:ascii="Times New Roman" w:hAnsi="Times New Roman" w:cs="Times New Roman"/>
        <w:b/>
        <w:bCs/>
      </w:rPr>
    </w:pPr>
    <w:r w:rsidRPr="00A221CB">
      <w:rPr>
        <w:rFonts w:ascii="Times New Roman" w:hAnsi="Times New Roman" w:cs="Times New Roman"/>
        <w:b/>
        <w:bCs/>
      </w:rPr>
      <w:t>Name:</w:t>
    </w:r>
    <w:r w:rsidR="005665DD">
      <w:rPr>
        <w:rFonts w:ascii="Times New Roman" w:hAnsi="Times New Roman" w:cs="Times New Roman"/>
        <w:b/>
        <w:bCs/>
      </w:rPr>
      <w:t xml:space="preserve"> Arjun Posarajah </w:t>
    </w:r>
  </w:p>
  <w:p w14:paraId="21DD49DF" w14:textId="6391792C" w:rsidR="00A221CB" w:rsidRPr="00A221CB" w:rsidRDefault="00A221CB" w:rsidP="00A221CB">
    <w:pPr>
      <w:rPr>
        <w:rFonts w:ascii="Times New Roman" w:hAnsi="Times New Roman" w:cs="Times New Roman"/>
        <w:b/>
        <w:bCs/>
      </w:rPr>
    </w:pPr>
    <w:proofErr w:type="spellStart"/>
    <w:r w:rsidRPr="00A221CB">
      <w:rPr>
        <w:rFonts w:ascii="Times New Roman" w:hAnsi="Times New Roman" w:cs="Times New Roman"/>
        <w:b/>
        <w:bCs/>
      </w:rPr>
      <w:t>UWin</w:t>
    </w:r>
    <w:proofErr w:type="spellEnd"/>
    <w:r w:rsidRPr="00A221CB">
      <w:rPr>
        <w:rFonts w:ascii="Times New Roman" w:hAnsi="Times New Roman" w:cs="Times New Roman"/>
        <w:b/>
        <w:bCs/>
      </w:rPr>
      <w:t xml:space="preserve"> ID:</w:t>
    </w:r>
    <w:r w:rsidR="005665DD">
      <w:rPr>
        <w:rFonts w:ascii="Times New Roman" w:hAnsi="Times New Roman" w:cs="Times New Roman"/>
        <w:b/>
        <w:bCs/>
      </w:rPr>
      <w:t xml:space="preserve"> 104980541</w:t>
    </w:r>
  </w:p>
  <w:p w14:paraId="4167B04D" w14:textId="5FD51C06" w:rsidR="00A221CB" w:rsidRPr="00A221CB" w:rsidRDefault="00A221CB" w:rsidP="00A221CB">
    <w:pPr>
      <w:rPr>
        <w:rFonts w:ascii="Times New Roman" w:hAnsi="Times New Roman" w:cs="Times New Roman"/>
        <w:b/>
        <w:bCs/>
        <w:color w:val="000000" w:themeColor="text1"/>
      </w:rPr>
    </w:pPr>
    <w:r w:rsidRPr="00A221CB">
      <w:rPr>
        <w:rFonts w:ascii="Times New Roman" w:hAnsi="Times New Roman" w:cs="Times New Roman"/>
        <w:b/>
        <w:bCs/>
      </w:rPr>
      <w:t xml:space="preserve">Signature:  </w:t>
    </w:r>
    <w:r w:rsidR="005665DD">
      <w:rPr>
        <w:rFonts w:ascii="Times New Roman" w:hAnsi="Times New Roman" w:cs="Times New Roman"/>
        <w:b/>
        <w:bCs/>
      </w:rPr>
      <w:t>AP</w:t>
    </w:r>
  </w:p>
  <w:p w14:paraId="298C553B" w14:textId="77777777" w:rsidR="00A221CB" w:rsidRDefault="00A221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92801"/>
    <w:multiLevelType w:val="hybridMultilevel"/>
    <w:tmpl w:val="DF4C2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C54DE9"/>
    <w:multiLevelType w:val="hybridMultilevel"/>
    <w:tmpl w:val="74461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BBB"/>
    <w:rsid w:val="0001220D"/>
    <w:rsid w:val="00041537"/>
    <w:rsid w:val="000421AB"/>
    <w:rsid w:val="000B762E"/>
    <w:rsid w:val="000C4EE3"/>
    <w:rsid w:val="000D57A6"/>
    <w:rsid w:val="000E25FF"/>
    <w:rsid w:val="000E5A5C"/>
    <w:rsid w:val="0011789E"/>
    <w:rsid w:val="001178DB"/>
    <w:rsid w:val="00155A70"/>
    <w:rsid w:val="0015682B"/>
    <w:rsid w:val="00177D09"/>
    <w:rsid w:val="00183755"/>
    <w:rsid w:val="00220BBB"/>
    <w:rsid w:val="00232C34"/>
    <w:rsid w:val="0023572B"/>
    <w:rsid w:val="00266FFF"/>
    <w:rsid w:val="00277A70"/>
    <w:rsid w:val="002A3602"/>
    <w:rsid w:val="002C5146"/>
    <w:rsid w:val="002D1DC1"/>
    <w:rsid w:val="00354F56"/>
    <w:rsid w:val="0035568D"/>
    <w:rsid w:val="003561F4"/>
    <w:rsid w:val="003745BB"/>
    <w:rsid w:val="003B01D0"/>
    <w:rsid w:val="00417E58"/>
    <w:rsid w:val="00433D95"/>
    <w:rsid w:val="00496E7F"/>
    <w:rsid w:val="004A6255"/>
    <w:rsid w:val="004D0DE4"/>
    <w:rsid w:val="00527BB8"/>
    <w:rsid w:val="005665DD"/>
    <w:rsid w:val="005C09B4"/>
    <w:rsid w:val="005F1859"/>
    <w:rsid w:val="00640277"/>
    <w:rsid w:val="00653224"/>
    <w:rsid w:val="00685245"/>
    <w:rsid w:val="007C1844"/>
    <w:rsid w:val="007D1399"/>
    <w:rsid w:val="008046FD"/>
    <w:rsid w:val="008274CA"/>
    <w:rsid w:val="00873ABF"/>
    <w:rsid w:val="00931BFF"/>
    <w:rsid w:val="009F5418"/>
    <w:rsid w:val="00A221CB"/>
    <w:rsid w:val="00A234CB"/>
    <w:rsid w:val="00AA5134"/>
    <w:rsid w:val="00AB2439"/>
    <w:rsid w:val="00AE0E21"/>
    <w:rsid w:val="00B1710C"/>
    <w:rsid w:val="00B54797"/>
    <w:rsid w:val="00B918F3"/>
    <w:rsid w:val="00BB54E1"/>
    <w:rsid w:val="00BC5291"/>
    <w:rsid w:val="00BC568B"/>
    <w:rsid w:val="00BE3B48"/>
    <w:rsid w:val="00C47F63"/>
    <w:rsid w:val="00C72B83"/>
    <w:rsid w:val="00CB5636"/>
    <w:rsid w:val="00CD1B5C"/>
    <w:rsid w:val="00CD52FC"/>
    <w:rsid w:val="00D62C70"/>
    <w:rsid w:val="00D867EE"/>
    <w:rsid w:val="00D90B76"/>
    <w:rsid w:val="00DF24A1"/>
    <w:rsid w:val="00E16C2C"/>
    <w:rsid w:val="00E4661D"/>
    <w:rsid w:val="00E56FB3"/>
    <w:rsid w:val="00E728F7"/>
    <w:rsid w:val="00E770B8"/>
    <w:rsid w:val="00E8532A"/>
    <w:rsid w:val="00EB3390"/>
    <w:rsid w:val="00F87DF9"/>
    <w:rsid w:val="00FC0EDB"/>
    <w:rsid w:val="00FD3A3E"/>
    <w:rsid w:val="00FE6A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9B490"/>
  <w15:chartTrackingRefBased/>
  <w15:docId w15:val="{B7EF93A1-7411-43F7-B340-33C5216C7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BBB"/>
    <w:rPr>
      <w:color w:val="0563C1" w:themeColor="hyperlink"/>
      <w:u w:val="single"/>
    </w:rPr>
  </w:style>
  <w:style w:type="paragraph" w:styleId="NormalWeb">
    <w:name w:val="Normal (Web)"/>
    <w:basedOn w:val="Normal"/>
    <w:uiPriority w:val="99"/>
    <w:semiHidden/>
    <w:unhideWhenUsed/>
    <w:rsid w:val="00220BB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FollowedHyperlink">
    <w:name w:val="FollowedHyperlink"/>
    <w:basedOn w:val="DefaultParagraphFont"/>
    <w:uiPriority w:val="99"/>
    <w:semiHidden/>
    <w:unhideWhenUsed/>
    <w:rsid w:val="000E25FF"/>
    <w:rPr>
      <w:color w:val="954F72" w:themeColor="followedHyperlink"/>
      <w:u w:val="single"/>
    </w:rPr>
  </w:style>
  <w:style w:type="paragraph" w:styleId="BalloonText">
    <w:name w:val="Balloon Text"/>
    <w:basedOn w:val="Normal"/>
    <w:link w:val="BalloonTextChar"/>
    <w:uiPriority w:val="99"/>
    <w:semiHidden/>
    <w:unhideWhenUsed/>
    <w:rsid w:val="00FD3A3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3A3E"/>
    <w:rPr>
      <w:rFonts w:ascii="Times New Roman" w:hAnsi="Times New Roman" w:cs="Times New Roman"/>
      <w:sz w:val="18"/>
      <w:szCs w:val="18"/>
    </w:rPr>
  </w:style>
  <w:style w:type="paragraph" w:styleId="ListParagraph">
    <w:name w:val="List Paragraph"/>
    <w:basedOn w:val="Normal"/>
    <w:uiPriority w:val="34"/>
    <w:qFormat/>
    <w:rsid w:val="00D90B76"/>
    <w:pPr>
      <w:ind w:left="720"/>
      <w:contextualSpacing/>
    </w:pPr>
  </w:style>
  <w:style w:type="character" w:styleId="UnresolvedMention">
    <w:name w:val="Unresolved Mention"/>
    <w:basedOn w:val="DefaultParagraphFont"/>
    <w:uiPriority w:val="99"/>
    <w:semiHidden/>
    <w:unhideWhenUsed/>
    <w:rsid w:val="00AA5134"/>
    <w:rPr>
      <w:color w:val="605E5C"/>
      <w:shd w:val="clear" w:color="auto" w:fill="E1DFDD"/>
    </w:rPr>
  </w:style>
  <w:style w:type="paragraph" w:customStyle="1" w:styleId="TableParagraph">
    <w:name w:val="Table Paragraph"/>
    <w:basedOn w:val="Normal"/>
    <w:uiPriority w:val="1"/>
    <w:qFormat/>
    <w:rsid w:val="00B54797"/>
    <w:pPr>
      <w:widowControl w:val="0"/>
      <w:autoSpaceDE w:val="0"/>
      <w:autoSpaceDN w:val="0"/>
      <w:spacing w:before="8" w:after="0" w:line="240" w:lineRule="auto"/>
    </w:pPr>
    <w:rPr>
      <w:rFonts w:ascii="Arial" w:eastAsia="Arial" w:hAnsi="Arial" w:cs="Arial"/>
      <w:lang w:val="en-GB" w:eastAsia="en-GB" w:bidi="en-GB"/>
    </w:rPr>
  </w:style>
  <w:style w:type="paragraph" w:styleId="Header">
    <w:name w:val="header"/>
    <w:basedOn w:val="Normal"/>
    <w:link w:val="HeaderChar"/>
    <w:uiPriority w:val="99"/>
    <w:unhideWhenUsed/>
    <w:rsid w:val="00A221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1CB"/>
  </w:style>
  <w:style w:type="paragraph" w:styleId="Footer">
    <w:name w:val="footer"/>
    <w:basedOn w:val="Normal"/>
    <w:link w:val="FooterChar"/>
    <w:uiPriority w:val="99"/>
    <w:unhideWhenUsed/>
    <w:rsid w:val="00A22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1CB"/>
  </w:style>
  <w:style w:type="character" w:styleId="PlaceholderText">
    <w:name w:val="Placeholder Text"/>
    <w:basedOn w:val="DefaultParagraphFont"/>
    <w:uiPriority w:val="99"/>
    <w:semiHidden/>
    <w:rsid w:val="00D867EE"/>
    <w:rPr>
      <w:color w:val="808080"/>
    </w:rPr>
  </w:style>
  <w:style w:type="paragraph" w:customStyle="1" w:styleId="Default">
    <w:name w:val="Default"/>
    <w:rsid w:val="00496E7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66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Ofelia Jianu</dc:creator>
  <cp:keywords/>
  <dc:description/>
  <cp:lastModifiedBy>Arjun Posarajah</cp:lastModifiedBy>
  <cp:revision>2</cp:revision>
  <cp:lastPrinted>2019-12-29T17:12:00Z</cp:lastPrinted>
  <dcterms:created xsi:type="dcterms:W3CDTF">2021-05-31T04:16:00Z</dcterms:created>
  <dcterms:modified xsi:type="dcterms:W3CDTF">2021-05-31T04:16:00Z</dcterms:modified>
</cp:coreProperties>
</file>