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BECA" w14:textId="003FE0F8" w:rsidR="00740EE7" w:rsidRPr="00740EE7" w:rsidRDefault="00AB3B58" w:rsidP="00EA2297">
      <w:pPr>
        <w:spacing w:after="240" w:line="360" w:lineRule="auto"/>
        <w:jc w:val="center"/>
        <w:divId w:val="476259798"/>
        <w:rPr>
          <w:rFonts w:ascii="Cambria" w:hAnsi="Cambria"/>
          <w:u w:val="single"/>
        </w:rPr>
      </w:pPr>
      <w:r w:rsidRPr="00740EE7">
        <w:rPr>
          <w:rFonts w:ascii="Cambria" w:hAnsi="Cambria"/>
          <w:b/>
          <w:sz w:val="28"/>
          <w:szCs w:val="28"/>
          <w:u w:val="single"/>
        </w:rPr>
        <w:t>residential rental agreement</w:t>
      </w:r>
    </w:p>
    <w:p w14:paraId="537644FE" w14:textId="44599456" w:rsidR="00740EE7" w:rsidRPr="00031F4D" w:rsidRDefault="00AB3B58" w:rsidP="00740EE7">
      <w:pPr>
        <w:spacing w:after="240" w:line="360" w:lineRule="auto"/>
        <w:jc w:val="both"/>
        <w:divId w:val="476259798"/>
        <w:rPr>
          <w:rFonts w:ascii="Cambria" w:hAnsi="Cambria"/>
          <w:bCs/>
        </w:rPr>
      </w:pPr>
      <w:r w:rsidRPr="00031F4D">
        <w:rPr>
          <w:rFonts w:ascii="Cambria" w:hAnsi="Cambria"/>
          <w:bCs/>
        </w:rPr>
        <w:t>t</w:t>
      </w:r>
      <w:r>
        <w:rPr>
          <w:rFonts w:ascii="Cambria" w:hAnsi="Cambria"/>
          <w:bCs/>
        </w:rPr>
        <w:t>his agreement made at [</w:t>
      </w:r>
      <w:r w:rsidRPr="00031F4D">
        <w:rPr>
          <w:rFonts w:ascii="Cambria" w:hAnsi="Cambria"/>
          <w:bCs/>
          <w:highlight w:val="yellow"/>
        </w:rPr>
        <w:t>city, state</w:t>
      </w:r>
      <w:r>
        <w:rPr>
          <w:rFonts w:ascii="Cambria" w:hAnsi="Cambria"/>
          <w:bCs/>
        </w:rPr>
        <w:t>] on this [</w:t>
      </w:r>
      <w:r w:rsidRPr="00031F4D">
        <w:rPr>
          <w:rFonts w:ascii="Cambria" w:hAnsi="Cambria"/>
          <w:bCs/>
          <w:highlight w:val="yellow"/>
        </w:rPr>
        <w:t>date, month, year</w:t>
      </w:r>
      <w:r w:rsidRPr="00031F4D">
        <w:rPr>
          <w:rFonts w:ascii="Cambria" w:hAnsi="Cambria"/>
          <w:bCs/>
        </w:rPr>
        <w:t>]</w:t>
      </w:r>
      <w:r>
        <w:rPr>
          <w:rFonts w:ascii="Cambria" w:hAnsi="Cambria"/>
          <w:bCs/>
        </w:rPr>
        <w:t xml:space="preserve"> between </w:t>
      </w:r>
      <w:r w:rsidRPr="00031F4D">
        <w:rPr>
          <w:rFonts w:ascii="Cambria" w:hAnsi="Cambria"/>
          <w:bCs/>
        </w:rPr>
        <w:t>[</w:t>
      </w:r>
      <w:r w:rsidRPr="00031F4D">
        <w:rPr>
          <w:rFonts w:ascii="Cambria" w:hAnsi="Cambria"/>
          <w:bCs/>
          <w:highlight w:val="yellow"/>
        </w:rPr>
        <w:t>landlord name</w:t>
      </w:r>
      <w:r w:rsidRPr="00031F4D">
        <w:rPr>
          <w:rFonts w:ascii="Cambria" w:hAnsi="Cambria"/>
          <w:bCs/>
        </w:rPr>
        <w:t>]</w:t>
      </w:r>
      <w:r w:rsidRPr="00031F4D">
        <w:rPr>
          <w:rFonts w:ascii="Cambria" w:hAnsi="Cambria"/>
          <w:b/>
          <w:bCs/>
        </w:rPr>
        <w:t>,</w:t>
      </w:r>
      <w:r w:rsidRPr="00031F4D">
        <w:rPr>
          <w:rFonts w:ascii="Cambria" w:hAnsi="Cambria"/>
        </w:rPr>
        <w:t xml:space="preserve"> residing at </w:t>
      </w:r>
      <w:r>
        <w:rPr>
          <w:rFonts w:ascii="Cambria" w:hAnsi="Cambria"/>
        </w:rPr>
        <w:t>[</w:t>
      </w:r>
      <w:r w:rsidRPr="00031F4D">
        <w:rPr>
          <w:rFonts w:ascii="Cambria" w:hAnsi="Cambria"/>
          <w:highlight w:val="yellow"/>
        </w:rPr>
        <w:t>landlord address line 1, address line 2, city, state, pin code</w:t>
      </w:r>
      <w:r>
        <w:rPr>
          <w:rFonts w:ascii="Cambria" w:hAnsi="Cambria"/>
        </w:rPr>
        <w:t>]</w:t>
      </w:r>
      <w:r w:rsidRPr="00031F4D">
        <w:rPr>
          <w:rFonts w:ascii="Cambria" w:hAnsi="Cambria"/>
        </w:rPr>
        <w:t xml:space="preserve"> hereinafter referred to as the `lessor` of the </w:t>
      </w:r>
      <w:r>
        <w:rPr>
          <w:rFonts w:ascii="Cambria" w:hAnsi="Cambria"/>
        </w:rPr>
        <w:t>one</w:t>
      </w:r>
      <w:r w:rsidRPr="00031F4D">
        <w:rPr>
          <w:rFonts w:ascii="Cambria" w:hAnsi="Cambria"/>
        </w:rPr>
        <w:t xml:space="preserve"> part and </w:t>
      </w:r>
      <w:r>
        <w:rPr>
          <w:rFonts w:ascii="Cambria" w:hAnsi="Cambria"/>
        </w:rPr>
        <w:t>[</w:t>
      </w:r>
      <w:r w:rsidRPr="00031F4D">
        <w:rPr>
          <w:rFonts w:ascii="Cambria" w:hAnsi="Cambria"/>
          <w:highlight w:val="yellow"/>
        </w:rPr>
        <w:t xml:space="preserve">tenant </w:t>
      </w:r>
      <w:r>
        <w:rPr>
          <w:rFonts w:ascii="Cambria" w:hAnsi="Cambria"/>
          <w:highlight w:val="yellow"/>
        </w:rPr>
        <w:t>name</w:t>
      </w:r>
      <w:r w:rsidRPr="00031F4D">
        <w:rPr>
          <w:rFonts w:ascii="Cambria" w:hAnsi="Cambria"/>
          <w:bCs/>
        </w:rPr>
        <w:t>]</w:t>
      </w:r>
      <w:r w:rsidRPr="00031F4D">
        <w:rPr>
          <w:rFonts w:ascii="Cambria" w:hAnsi="Cambria"/>
          <w:b/>
          <w:bCs/>
        </w:rPr>
        <w:t>,</w:t>
      </w:r>
      <w:r w:rsidRPr="00031F4D">
        <w:rPr>
          <w:rFonts w:ascii="Cambria" w:hAnsi="Cambria"/>
        </w:rPr>
        <w:t xml:space="preserve"> residing at  </w:t>
      </w:r>
      <w:r>
        <w:rPr>
          <w:rFonts w:ascii="Cambria" w:hAnsi="Cambria"/>
        </w:rPr>
        <w:t>[</w:t>
      </w:r>
      <w:r w:rsidRPr="00031F4D">
        <w:rPr>
          <w:rFonts w:ascii="Cambria" w:hAnsi="Cambria"/>
          <w:highlight w:val="yellow"/>
        </w:rPr>
        <w:t>tenant address line 1, address line 2, city, state, pin code</w:t>
      </w:r>
      <w:r w:rsidRPr="00031F4D">
        <w:rPr>
          <w:rFonts w:ascii="Cambria" w:hAnsi="Cambria"/>
          <w:bCs/>
        </w:rPr>
        <w:t>]</w:t>
      </w:r>
      <w:r w:rsidRPr="00031F4D">
        <w:rPr>
          <w:rFonts w:ascii="Cambria" w:hAnsi="Cambria"/>
        </w:rPr>
        <w:t xml:space="preserve"> hereinafter referred to as the `lessee` of the other part;</w:t>
      </w:r>
    </w:p>
    <w:p w14:paraId="7B41968B" w14:textId="2E30E111" w:rsidR="00740EE7" w:rsidRPr="00031F4D" w:rsidRDefault="00AB3B58" w:rsidP="00740EE7">
      <w:pPr>
        <w:spacing w:line="360" w:lineRule="auto"/>
        <w:jc w:val="both"/>
        <w:divId w:val="327757613"/>
        <w:rPr>
          <w:rFonts w:ascii="Cambria" w:hAnsi="Cambria"/>
        </w:rPr>
      </w:pPr>
      <w:r w:rsidRPr="00031F4D">
        <w:rPr>
          <w:rFonts w:ascii="Cambria" w:hAnsi="Cambria"/>
        </w:rPr>
        <w:t xml:space="preserve">whereas the lessor is the lawful owner of, and otherwise well sufficiently entitled to </w:t>
      </w:r>
      <w:r>
        <w:rPr>
          <w:rFonts w:ascii="Cambria" w:hAnsi="Cambria"/>
        </w:rPr>
        <w:t>[</w:t>
      </w:r>
      <w:r w:rsidRPr="00031F4D">
        <w:rPr>
          <w:rFonts w:ascii="Cambria" w:hAnsi="Cambria"/>
          <w:highlight w:val="yellow"/>
        </w:rPr>
        <w:t>lease property address line 1, address line 2, city, state, pin code</w:t>
      </w:r>
      <w:r>
        <w:rPr>
          <w:rFonts w:ascii="Cambria" w:hAnsi="Cambria"/>
        </w:rPr>
        <w:t>]</w:t>
      </w:r>
      <w:r w:rsidRPr="00031F4D">
        <w:rPr>
          <w:rFonts w:ascii="Cambria" w:hAnsi="Cambria"/>
        </w:rPr>
        <w:t xml:space="preserve"> falling in the category, </w:t>
      </w:r>
      <w:r>
        <w:rPr>
          <w:rFonts w:ascii="Cambria" w:hAnsi="Cambria"/>
        </w:rPr>
        <w:t>[</w:t>
      </w:r>
      <w:r w:rsidRPr="00031F4D">
        <w:rPr>
          <w:rFonts w:ascii="Cambria" w:hAnsi="Cambria"/>
          <w:highlight w:val="yellow"/>
        </w:rPr>
        <w:t>independent house / apartment / farm house / residential property</w:t>
      </w:r>
      <w:r>
        <w:rPr>
          <w:rFonts w:ascii="Cambria" w:hAnsi="Cambria"/>
        </w:rPr>
        <w:t>]</w:t>
      </w:r>
      <w:r w:rsidRPr="00031F4D">
        <w:rPr>
          <w:rFonts w:ascii="Cambria" w:hAnsi="Cambria"/>
        </w:rPr>
        <w:t xml:space="preserve"> and comprising of [</w:t>
      </w:r>
      <w:r>
        <w:rPr>
          <w:rFonts w:ascii="Cambria" w:hAnsi="Cambria"/>
          <w:highlight w:val="yellow"/>
        </w:rPr>
        <w:t>x</w:t>
      </w:r>
      <w:r w:rsidRPr="00031F4D">
        <w:rPr>
          <w:rFonts w:ascii="Cambria" w:hAnsi="Cambria"/>
          <w:highlight w:val="yellow"/>
        </w:rPr>
        <w:t xml:space="preserve"> bedrooms</w:t>
      </w:r>
      <w:r w:rsidRPr="00031F4D">
        <w:rPr>
          <w:rFonts w:ascii="Cambria" w:hAnsi="Cambria"/>
        </w:rPr>
        <w:t>], [</w:t>
      </w:r>
      <w:r>
        <w:rPr>
          <w:rFonts w:ascii="Cambria" w:hAnsi="Cambria"/>
          <w:highlight w:val="yellow"/>
        </w:rPr>
        <w:t>x</w:t>
      </w:r>
      <w:r w:rsidRPr="00031F4D">
        <w:rPr>
          <w:rFonts w:ascii="Cambria" w:hAnsi="Cambria"/>
          <w:highlight w:val="yellow"/>
        </w:rPr>
        <w:t xml:space="preserve"> bathrooms</w:t>
      </w:r>
      <w:r w:rsidRPr="00031F4D">
        <w:rPr>
          <w:rFonts w:ascii="Cambria" w:hAnsi="Cambria"/>
        </w:rPr>
        <w:t>], [</w:t>
      </w:r>
      <w:r>
        <w:rPr>
          <w:rFonts w:ascii="Cambria" w:hAnsi="Cambria"/>
          <w:highlight w:val="yellow"/>
        </w:rPr>
        <w:t>x</w:t>
      </w:r>
      <w:r w:rsidRPr="00031F4D">
        <w:rPr>
          <w:rFonts w:ascii="Cambria" w:hAnsi="Cambria"/>
          <w:highlight w:val="yellow"/>
        </w:rPr>
        <w:t xml:space="preserve"> carparks</w:t>
      </w:r>
      <w:r>
        <w:rPr>
          <w:rFonts w:ascii="Cambria" w:hAnsi="Cambria"/>
        </w:rPr>
        <w:t>]</w:t>
      </w:r>
      <w:r w:rsidRPr="00031F4D">
        <w:rPr>
          <w:rFonts w:ascii="Cambria" w:hAnsi="Cambria"/>
        </w:rPr>
        <w:t xml:space="preserve"> with an extent of </w:t>
      </w:r>
      <w:r>
        <w:rPr>
          <w:rFonts w:ascii="Cambria" w:hAnsi="Cambria"/>
        </w:rPr>
        <w:t>[</w:t>
      </w:r>
      <w:r>
        <w:rPr>
          <w:rFonts w:ascii="Cambria" w:hAnsi="Cambria"/>
          <w:highlight w:val="yellow"/>
        </w:rPr>
        <w:t>xxxx</w:t>
      </w:r>
      <w:r w:rsidRPr="00031F4D">
        <w:rPr>
          <w:rFonts w:ascii="Cambria" w:hAnsi="Cambria"/>
          <w:highlight w:val="yellow"/>
        </w:rPr>
        <w:t xml:space="preserve"> square feet</w:t>
      </w:r>
      <w:r>
        <w:rPr>
          <w:rFonts w:ascii="Cambria" w:hAnsi="Cambria"/>
        </w:rPr>
        <w:t>]</w:t>
      </w:r>
      <w:r w:rsidRPr="00031F4D">
        <w:rPr>
          <w:rFonts w:ascii="Cambria" w:hAnsi="Cambria"/>
        </w:rPr>
        <w:t xml:space="preserve"> hereinafter referred to as the `said premises`; </w:t>
      </w:r>
    </w:p>
    <w:p w14:paraId="1E393D45" w14:textId="1914FBE1" w:rsidR="00740EE7" w:rsidRPr="00031F4D" w:rsidRDefault="00AB3B58" w:rsidP="00031F4D">
      <w:pPr>
        <w:spacing w:line="360" w:lineRule="auto"/>
        <w:jc w:val="both"/>
        <w:divId w:val="1931886249"/>
        <w:rPr>
          <w:rFonts w:ascii="Cambria" w:hAnsi="Cambria"/>
        </w:rPr>
      </w:pPr>
      <w:r w:rsidRPr="00031F4D">
        <w:rPr>
          <w:rFonts w:ascii="Cambria" w:hAnsi="Cambria"/>
        </w:rPr>
        <w:t xml:space="preserve">and whereas at the request of the lessee, the lessor has agreed to let the said premises to the tenant for a term of </w:t>
      </w:r>
      <w:r>
        <w:rPr>
          <w:rFonts w:ascii="Cambria" w:hAnsi="Cambria"/>
        </w:rPr>
        <w:t>[</w:t>
      </w:r>
      <w:r w:rsidRPr="00031F4D">
        <w:rPr>
          <w:rFonts w:ascii="Cambria" w:hAnsi="Cambria"/>
          <w:highlight w:val="yellow"/>
        </w:rPr>
        <w:t>lease term</w:t>
      </w:r>
      <w:r>
        <w:rPr>
          <w:rFonts w:ascii="Cambria" w:hAnsi="Cambria"/>
        </w:rPr>
        <w:t>]</w:t>
      </w:r>
      <w:r w:rsidRPr="00031F4D">
        <w:rPr>
          <w:rFonts w:ascii="Cambria" w:hAnsi="Cambria"/>
        </w:rPr>
        <w:t xml:space="preserve"> commencing from </w:t>
      </w:r>
      <w:r>
        <w:rPr>
          <w:rFonts w:ascii="Cambria" w:hAnsi="Cambria"/>
        </w:rPr>
        <w:t>[</w:t>
      </w:r>
      <w:r w:rsidRPr="00031F4D">
        <w:rPr>
          <w:rFonts w:ascii="Cambria" w:hAnsi="Cambria"/>
          <w:highlight w:val="yellow"/>
        </w:rPr>
        <w:t>lease start date</w:t>
      </w:r>
      <w:r>
        <w:rPr>
          <w:rFonts w:ascii="Cambria" w:hAnsi="Cambria"/>
        </w:rPr>
        <w:t>]</w:t>
      </w:r>
      <w:r w:rsidRPr="00031F4D">
        <w:rPr>
          <w:rFonts w:ascii="Cambria" w:hAnsi="Cambria"/>
        </w:rPr>
        <w:t xml:space="preserve"> in the manner hereinafter appearing. </w:t>
      </w:r>
    </w:p>
    <w:p w14:paraId="14F053C4" w14:textId="77777777" w:rsidR="009E0EEF" w:rsidRDefault="009E0EEF" w:rsidP="00031F4D">
      <w:pPr>
        <w:spacing w:line="360" w:lineRule="auto"/>
        <w:jc w:val="both"/>
        <w:divId w:val="2141536505"/>
        <w:rPr>
          <w:rFonts w:ascii="Cambria" w:hAnsi="Cambria"/>
        </w:rPr>
      </w:pPr>
    </w:p>
    <w:p w14:paraId="62CA358E" w14:textId="5245C588" w:rsidR="00740EE7" w:rsidRPr="00031F4D" w:rsidRDefault="00AB3B58" w:rsidP="00031F4D">
      <w:pPr>
        <w:spacing w:line="360" w:lineRule="auto"/>
        <w:jc w:val="both"/>
        <w:divId w:val="2141536505"/>
        <w:rPr>
          <w:rFonts w:ascii="Cambria" w:hAnsi="Cambria"/>
        </w:rPr>
      </w:pPr>
      <w:r w:rsidRPr="00031F4D">
        <w:rPr>
          <w:rFonts w:ascii="Cambria" w:hAnsi="Cambria"/>
        </w:rPr>
        <w:t xml:space="preserve">now this agreement witnesseth and it is hereby agreed by and between the parties as under: </w:t>
      </w:r>
    </w:p>
    <w:p w14:paraId="02758100" w14:textId="5E7446CE"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14:paraId="70E28C80" w14:textId="5B2DF678"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lease hereby granted shall, unless cancelled earlier under any provision of this agreement, remain in force for a period of </w:t>
      </w:r>
      <w:r>
        <w:rPr>
          <w:rFonts w:ascii="Cambria" w:hAnsi="Cambria"/>
        </w:rPr>
        <w:t>[</w:t>
      </w:r>
      <w:r w:rsidRPr="009E0EEF">
        <w:rPr>
          <w:rFonts w:ascii="Cambria" w:hAnsi="Cambria"/>
          <w:highlight w:val="yellow"/>
        </w:rPr>
        <w:t>lease term</w:t>
      </w:r>
      <w:r>
        <w:rPr>
          <w:rFonts w:ascii="Cambria" w:hAnsi="Cambria"/>
        </w:rPr>
        <w:t>]</w:t>
      </w:r>
      <w:r w:rsidRPr="00031F4D">
        <w:rPr>
          <w:rFonts w:ascii="Cambria" w:hAnsi="Cambria"/>
        </w:rPr>
        <w:t xml:space="preserve">. </w:t>
      </w:r>
    </w:p>
    <w:p w14:paraId="3E3510D9" w14:textId="651ED762"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will have the option to terminate this lease by giving </w:t>
      </w:r>
      <w:r>
        <w:rPr>
          <w:rFonts w:ascii="Cambria" w:hAnsi="Cambria"/>
        </w:rPr>
        <w:t>[</w:t>
      </w:r>
      <w:r w:rsidRPr="009E0EEF">
        <w:rPr>
          <w:rFonts w:ascii="Cambria" w:hAnsi="Cambria"/>
          <w:highlight w:val="yellow"/>
        </w:rPr>
        <w:t>one month`s notice</w:t>
      </w:r>
      <w:r>
        <w:rPr>
          <w:rFonts w:ascii="Cambria" w:hAnsi="Cambria"/>
        </w:rPr>
        <w:t>]</w:t>
      </w:r>
      <w:r w:rsidRPr="00031F4D">
        <w:rPr>
          <w:rFonts w:ascii="Cambria" w:hAnsi="Cambria"/>
        </w:rPr>
        <w:t xml:space="preserve"> in writing to the lessor.</w:t>
      </w:r>
    </w:p>
    <w:p w14:paraId="14D43977" w14:textId="24CCD67E"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shall have no right to create any sub-lease or assign or transfer in any manner the lease or give to any one the possession of the said premises or any part thereof.</w:t>
      </w:r>
    </w:p>
    <w:p w14:paraId="2CAD3B89" w14:textId="55D814A9"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shall use the said premises only for </w:t>
      </w:r>
      <w:r w:rsidRPr="009E0EEF">
        <w:rPr>
          <w:rFonts w:ascii="Cambria" w:hAnsi="Cambria"/>
        </w:rPr>
        <w:t>residential purposes.</w:t>
      </w:r>
    </w:p>
    <w:p w14:paraId="0CD1BE2E" w14:textId="6FE50CF3"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lastRenderedPageBreak/>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6579A228" w14:textId="2A66BE12"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is not authorized to make any alteration in the construction of the said premises. the lessee may however install and remove his own fittings and fixtures, provided this is done without causing any excessive damage or loss to the said premises</w:t>
      </w:r>
      <w:r>
        <w:rPr>
          <w:rFonts w:ascii="Cambria" w:hAnsi="Cambria"/>
        </w:rPr>
        <w:t>.</w:t>
      </w:r>
    </w:p>
    <w:p w14:paraId="064EC242" w14:textId="407CDDD3"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14:paraId="167F1CC5" w14:textId="61236CD5"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or its duly authorized agent shall have the right to enter into or upon the said premises or any part thereof at a mutually arranged convenient time for the purpose of inspection</w:t>
      </w:r>
      <w:r>
        <w:rPr>
          <w:rFonts w:ascii="Cambria" w:hAnsi="Cambria"/>
        </w:rPr>
        <w:t>.</w:t>
      </w:r>
      <w:r w:rsidRPr="00031F4D">
        <w:rPr>
          <w:rFonts w:ascii="Cambria" w:hAnsi="Cambria"/>
        </w:rPr>
        <w:t xml:space="preserve"> </w:t>
      </w:r>
    </w:p>
    <w:p w14:paraId="257F6D49" w14:textId="3DDE4BEF"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24905A72" w14:textId="5A6E54F4"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in consideration of use of the said premises the lessee agrees that he shall pay to the lessor during the period of this agreement, a monthly rent at the </w:t>
      </w:r>
      <w:r w:rsidRPr="009E0EEF">
        <w:rPr>
          <w:rFonts w:ascii="Cambria" w:hAnsi="Cambria"/>
        </w:rPr>
        <w:t>rate of [</w:t>
      </w:r>
      <w:r w:rsidRPr="009E0EEF">
        <w:rPr>
          <w:rFonts w:ascii="Cambria" w:hAnsi="Cambria"/>
          <w:highlight w:val="yellow"/>
        </w:rPr>
        <w:t>monthly rental in number &amp; words</w:t>
      </w:r>
      <w:r>
        <w:rPr>
          <w:rFonts w:ascii="Cambria" w:hAnsi="Cambria"/>
        </w:rPr>
        <w:t>]</w:t>
      </w:r>
      <w:r w:rsidRPr="00031F4D">
        <w:rPr>
          <w:rFonts w:ascii="Cambria" w:hAnsi="Cambria"/>
        </w:rPr>
        <w:t xml:space="preserve">. the amount will be paid in advance on or before the </w:t>
      </w:r>
      <w:r>
        <w:rPr>
          <w:rFonts w:ascii="Cambria" w:hAnsi="Cambria"/>
        </w:rPr>
        <w:t>date of [</w:t>
      </w:r>
      <w:r w:rsidRPr="009E0EEF">
        <w:rPr>
          <w:rFonts w:ascii="Cambria" w:hAnsi="Cambria"/>
          <w:highlight w:val="yellow"/>
        </w:rPr>
        <w:t>1st day</w:t>
      </w:r>
      <w:r>
        <w:rPr>
          <w:rFonts w:ascii="Cambria" w:hAnsi="Cambria"/>
        </w:rPr>
        <w:t>]</w:t>
      </w:r>
      <w:r w:rsidRPr="00031F4D">
        <w:rPr>
          <w:rFonts w:ascii="Cambria" w:hAnsi="Cambria"/>
        </w:rPr>
        <w:t xml:space="preserve"> of every english calendar month.</w:t>
      </w:r>
    </w:p>
    <w:p w14:paraId="50EA817C" w14:textId="0F6E6580"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w:t>
      </w:r>
      <w:r w:rsidRPr="00031F4D">
        <w:rPr>
          <w:rFonts w:ascii="Cambria" w:hAnsi="Cambria"/>
        </w:rPr>
        <w:lastRenderedPageBreak/>
        <w:t>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14:paraId="4F76431E" w14:textId="439BB6D6" w:rsidR="009E0EEF" w:rsidRDefault="00AB3B58"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that in addition to the compensation mentioned above, the lessee shall pay the actual electricity, shared maintenance, water bills for the period of the agreement directly to the authorities concerned. the relevant `start date` meter readings are [</w:t>
      </w:r>
      <w:r w:rsidRPr="009E0EEF">
        <w:rPr>
          <w:rFonts w:ascii="Cambria" w:hAnsi="Cambria"/>
          <w:highlight w:val="yellow"/>
        </w:rPr>
        <w:t>starting meter reading</w:t>
      </w:r>
      <w:r w:rsidRPr="009E0EEF">
        <w:rPr>
          <w:rFonts w:ascii="Cambria" w:hAnsi="Cambria"/>
        </w:rPr>
        <w:t xml:space="preserve">]. </w:t>
      </w:r>
    </w:p>
    <w:p w14:paraId="06F9C446" w14:textId="201BE7EE" w:rsidR="00740EE7" w:rsidRPr="009E0EEF" w:rsidRDefault="00AB3B58"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 xml:space="preserve">that the lessee has paid to the lessor a sum of </w:t>
      </w:r>
      <w:r>
        <w:rPr>
          <w:rFonts w:ascii="Cambria" w:hAnsi="Cambria"/>
        </w:rPr>
        <w:t>[</w:t>
      </w:r>
      <w:r w:rsidRPr="009E0EEF">
        <w:rPr>
          <w:rFonts w:ascii="Cambria" w:hAnsi="Cambria"/>
          <w:highlight w:val="yellow"/>
        </w:rPr>
        <w:t>rental deposit in number and words</w:t>
      </w:r>
      <w:r>
        <w:rPr>
          <w:rFonts w:ascii="Cambria" w:hAnsi="Cambria"/>
        </w:rPr>
        <w:t>]</w:t>
      </w:r>
      <w:r w:rsidRPr="009E0EEF">
        <w:rPr>
          <w:rFonts w:ascii="Cambria" w:hAnsi="Cambria"/>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Pr>
          <w:rFonts w:ascii="Cambria" w:hAnsi="Cambria"/>
        </w:rPr>
        <w:t xml:space="preserve"> </w:t>
      </w:r>
      <w:r w:rsidRPr="009E0EEF">
        <w:rPr>
          <w:rFonts w:ascii="Cambria" w:hAnsi="Cambria"/>
        </w:rPr>
        <w:t>(without prejudice to the lessee`s rights and remedies in law to recover the deposit).</w:t>
      </w:r>
    </w:p>
    <w:p w14:paraId="36EB53E6" w14:textId="795F1208" w:rsidR="00740EE7" w:rsidRPr="00031F4D" w:rsidRDefault="00AB3B58"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CFE674F" w14:textId="08E740ED" w:rsidR="00740EE7" w:rsidRPr="00031F4D" w:rsidRDefault="00AB3B58" w:rsidP="00031F4D">
      <w:pPr>
        <w:spacing w:line="360" w:lineRule="auto"/>
        <w:jc w:val="both"/>
        <w:divId w:val="1478960584"/>
        <w:rPr>
          <w:rFonts w:ascii="Cambria" w:hAnsi="Cambria"/>
        </w:rPr>
      </w:pPr>
      <w:r w:rsidRPr="00031F4D">
        <w:rPr>
          <w:rFonts w:ascii="Cambria" w:hAnsi="Cambria"/>
        </w:rPr>
        <w:t xml:space="preserve">in witness whereof, the parties hereto have set their hands on the day and year first hereinabove mentioned. </w:t>
      </w:r>
    </w:p>
    <w:p w14:paraId="46CE29D9" w14:textId="77777777" w:rsidR="00740EE7" w:rsidRDefault="00740EE7" w:rsidP="00031F4D">
      <w:pPr>
        <w:spacing w:after="240" w:line="360" w:lineRule="auto"/>
        <w:jc w:val="both"/>
        <w:divId w:val="1478960584"/>
        <w:rPr>
          <w:rFonts w:ascii="Cambria" w:hAnsi="Cambria"/>
        </w:rPr>
      </w:pPr>
    </w:p>
    <w:p w14:paraId="6E285640" w14:textId="1954CE97"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lessor,</w:t>
      </w:r>
      <w:r w:rsidRPr="009E0EEF">
        <w:rPr>
          <w:rFonts w:ascii="Cambria" w:hAnsi="Cambria"/>
        </w:rPr>
        <w:tab/>
        <w:t>lessee,</w:t>
      </w:r>
    </w:p>
    <w:p w14:paraId="1C81CF16" w14:textId="77777777" w:rsidR="009E0EEF" w:rsidRPr="009E0EEF" w:rsidRDefault="009E0EEF" w:rsidP="009E0EEF">
      <w:pPr>
        <w:spacing w:line="360" w:lineRule="auto"/>
        <w:jc w:val="both"/>
        <w:divId w:val="1478960584"/>
        <w:rPr>
          <w:rFonts w:ascii="Cambria" w:hAnsi="Cambria"/>
        </w:rPr>
      </w:pPr>
    </w:p>
    <w:p w14:paraId="3AF23FF5" w14:textId="77777777" w:rsidR="009E0EEF" w:rsidRPr="009E0EEF" w:rsidRDefault="009E0EEF" w:rsidP="009E0EEF">
      <w:pPr>
        <w:spacing w:line="360" w:lineRule="auto"/>
        <w:jc w:val="both"/>
        <w:divId w:val="1478960584"/>
        <w:rPr>
          <w:rFonts w:ascii="Cambria" w:hAnsi="Cambria"/>
        </w:rPr>
      </w:pPr>
    </w:p>
    <w:p w14:paraId="7A8C5FFC" w14:textId="63DBB976" w:rsidR="00740EE7" w:rsidRDefault="00AB3B58" w:rsidP="009E0EEF">
      <w:pPr>
        <w:tabs>
          <w:tab w:val="left" w:pos="5387"/>
        </w:tabs>
        <w:spacing w:line="360" w:lineRule="auto"/>
        <w:jc w:val="both"/>
        <w:divId w:val="1478960584"/>
        <w:rPr>
          <w:rFonts w:ascii="Cambria" w:hAnsi="Cambria"/>
        </w:rPr>
      </w:pPr>
      <w:r>
        <w:rPr>
          <w:rFonts w:ascii="Cambria" w:hAnsi="Cambria"/>
        </w:rPr>
        <w:lastRenderedPageBreak/>
        <w:t>[</w:t>
      </w:r>
      <w:r w:rsidRPr="00740EE7">
        <w:rPr>
          <w:rFonts w:ascii="Cambria" w:hAnsi="Cambria"/>
          <w:highlight w:val="yellow"/>
        </w:rPr>
        <w:t>name</w:t>
      </w:r>
      <w:r>
        <w:rPr>
          <w:rFonts w:ascii="Cambria" w:hAnsi="Cambria"/>
        </w:rPr>
        <w:t>]</w:t>
      </w:r>
      <w:r>
        <w:rPr>
          <w:rFonts w:ascii="Cambria" w:hAnsi="Cambria"/>
        </w:rPr>
        <w:tab/>
        <w:t>[</w:t>
      </w:r>
      <w:r w:rsidRPr="00740EE7">
        <w:rPr>
          <w:rFonts w:ascii="Cambria" w:hAnsi="Cambria"/>
          <w:highlight w:val="yellow"/>
        </w:rPr>
        <w:t>name</w:t>
      </w:r>
      <w:r>
        <w:rPr>
          <w:rFonts w:ascii="Cambria" w:hAnsi="Cambria"/>
        </w:rPr>
        <w:t>]</w:t>
      </w:r>
    </w:p>
    <w:p w14:paraId="764B3969" w14:textId="2BB734A0"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address line 1</w:t>
      </w:r>
      <w:r w:rsidRPr="009E0EEF">
        <w:rPr>
          <w:rFonts w:ascii="Cambria" w:hAnsi="Cambria"/>
        </w:rPr>
        <w:t>]</w:t>
      </w:r>
      <w:r w:rsidRPr="009E0EEF">
        <w:rPr>
          <w:rFonts w:ascii="Cambria" w:hAnsi="Cambria"/>
        </w:rPr>
        <w:tab/>
        <w:t>[</w:t>
      </w:r>
      <w:r w:rsidRPr="00740EE7">
        <w:rPr>
          <w:rFonts w:ascii="Cambria" w:hAnsi="Cambria"/>
          <w:highlight w:val="yellow"/>
        </w:rPr>
        <w:t>address line 1</w:t>
      </w:r>
      <w:r w:rsidRPr="009E0EEF">
        <w:rPr>
          <w:rFonts w:ascii="Cambria" w:hAnsi="Cambria"/>
        </w:rPr>
        <w:t>]</w:t>
      </w:r>
    </w:p>
    <w:p w14:paraId="3EE65C84" w14:textId="7C071602"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address line 2</w:t>
      </w:r>
      <w:r w:rsidRPr="009E0EEF">
        <w:rPr>
          <w:rFonts w:ascii="Cambria" w:hAnsi="Cambria"/>
        </w:rPr>
        <w:t>]</w:t>
      </w:r>
      <w:r w:rsidRPr="009E0EEF">
        <w:rPr>
          <w:rFonts w:ascii="Cambria" w:hAnsi="Cambria"/>
        </w:rPr>
        <w:tab/>
        <w:t>[</w:t>
      </w:r>
      <w:r w:rsidRPr="00740EE7">
        <w:rPr>
          <w:rFonts w:ascii="Cambria" w:hAnsi="Cambria"/>
          <w:highlight w:val="yellow"/>
        </w:rPr>
        <w:t>address line 2</w:t>
      </w:r>
      <w:r w:rsidRPr="009E0EEF">
        <w:rPr>
          <w:rFonts w:ascii="Cambria" w:hAnsi="Cambria"/>
        </w:rPr>
        <w:t>]</w:t>
      </w:r>
    </w:p>
    <w:p w14:paraId="26781909" w14:textId="76804B8F"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w:t>
      </w:r>
      <w:r w:rsidRPr="00740EE7">
        <w:rPr>
          <w:rFonts w:ascii="Cambria" w:hAnsi="Cambria"/>
          <w:highlight w:val="yellow"/>
        </w:rPr>
        <w:t>city, state, pin code</w:t>
      </w:r>
      <w:r w:rsidRPr="009E0EEF">
        <w:rPr>
          <w:rFonts w:ascii="Cambria" w:hAnsi="Cambria"/>
        </w:rPr>
        <w:t>]</w:t>
      </w:r>
      <w:r w:rsidRPr="009E0EEF">
        <w:rPr>
          <w:rFonts w:ascii="Cambria" w:hAnsi="Cambria"/>
        </w:rPr>
        <w:tab/>
        <w:t>[</w:t>
      </w:r>
      <w:r w:rsidRPr="00740EE7">
        <w:rPr>
          <w:rFonts w:ascii="Cambria" w:hAnsi="Cambria"/>
          <w:highlight w:val="yellow"/>
        </w:rPr>
        <w:t>city, state, pin code</w:t>
      </w:r>
      <w:r w:rsidRPr="009E0EEF">
        <w:rPr>
          <w:rFonts w:ascii="Cambria" w:hAnsi="Cambria"/>
        </w:rPr>
        <w:t>]</w:t>
      </w:r>
    </w:p>
    <w:p w14:paraId="68652304" w14:textId="77777777" w:rsidR="009E0EEF" w:rsidRPr="009E0EEF" w:rsidRDefault="009E0EEF" w:rsidP="009E0EEF">
      <w:pPr>
        <w:tabs>
          <w:tab w:val="left" w:pos="5387"/>
        </w:tabs>
        <w:spacing w:line="360" w:lineRule="auto"/>
        <w:jc w:val="both"/>
        <w:divId w:val="1478960584"/>
        <w:rPr>
          <w:rFonts w:ascii="Cambria" w:hAnsi="Cambria"/>
        </w:rPr>
      </w:pPr>
    </w:p>
    <w:p w14:paraId="0AFD4BDD" w14:textId="77777777" w:rsidR="009E0EEF" w:rsidRPr="009E0EEF" w:rsidRDefault="009E0EEF" w:rsidP="009E0EEF">
      <w:pPr>
        <w:spacing w:line="360" w:lineRule="auto"/>
        <w:jc w:val="both"/>
        <w:divId w:val="1478960584"/>
        <w:rPr>
          <w:rFonts w:ascii="Cambria" w:hAnsi="Cambria"/>
        </w:rPr>
      </w:pPr>
    </w:p>
    <w:p w14:paraId="325416FB" w14:textId="48DD501B"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witness one</w:t>
      </w:r>
      <w:r w:rsidRPr="009E0EEF">
        <w:rPr>
          <w:rFonts w:ascii="Cambria" w:hAnsi="Cambria"/>
        </w:rPr>
        <w:tab/>
        <w:t>witness two</w:t>
      </w:r>
    </w:p>
    <w:p w14:paraId="5F026FC7" w14:textId="77777777" w:rsidR="009E0EEF" w:rsidRPr="009E0EEF" w:rsidRDefault="009E0EEF" w:rsidP="009E0EEF">
      <w:pPr>
        <w:spacing w:line="360" w:lineRule="auto"/>
        <w:jc w:val="both"/>
        <w:divId w:val="1478960584"/>
        <w:rPr>
          <w:rFonts w:ascii="Cambria" w:hAnsi="Cambria"/>
        </w:rPr>
      </w:pPr>
    </w:p>
    <w:p w14:paraId="7B8701E7" w14:textId="77777777" w:rsidR="009E0EEF" w:rsidRPr="009E0EEF" w:rsidRDefault="009E0EEF" w:rsidP="009E0EEF">
      <w:pPr>
        <w:spacing w:line="360" w:lineRule="auto"/>
        <w:jc w:val="both"/>
        <w:divId w:val="1478960584"/>
        <w:rPr>
          <w:rFonts w:ascii="Cambria" w:hAnsi="Cambria"/>
        </w:rPr>
      </w:pPr>
    </w:p>
    <w:p w14:paraId="0560E83E" w14:textId="609045EC" w:rsidR="009E0EEF" w:rsidRPr="009E0EEF" w:rsidRDefault="00AB3B58" w:rsidP="009E0EEF">
      <w:pPr>
        <w:tabs>
          <w:tab w:val="left" w:pos="5387"/>
        </w:tabs>
        <w:spacing w:line="360" w:lineRule="auto"/>
        <w:jc w:val="both"/>
        <w:divId w:val="1478960584"/>
        <w:rPr>
          <w:rFonts w:ascii="Cambria" w:hAnsi="Cambria"/>
        </w:rPr>
      </w:pPr>
      <w:r w:rsidRPr="009E0EEF">
        <w:rPr>
          <w:rFonts w:ascii="Cambria" w:hAnsi="Cambria"/>
        </w:rPr>
        <w:t>[</w:t>
      </w:r>
      <w:r>
        <w:rPr>
          <w:rFonts w:ascii="Cambria" w:hAnsi="Cambria"/>
        </w:rPr>
        <w:t xml:space="preserve">name &amp; </w:t>
      </w:r>
      <w:r w:rsidRPr="009E0EEF">
        <w:rPr>
          <w:rFonts w:ascii="Cambria" w:hAnsi="Cambria"/>
        </w:rPr>
        <w:t>address]</w:t>
      </w:r>
      <w:r w:rsidRPr="009E0EEF">
        <w:rPr>
          <w:rFonts w:ascii="Cambria" w:hAnsi="Cambria"/>
        </w:rPr>
        <w:tab/>
        <w:t>[</w:t>
      </w:r>
      <w:r>
        <w:rPr>
          <w:rFonts w:ascii="Cambria" w:hAnsi="Cambria"/>
        </w:rPr>
        <w:t xml:space="preserve">name &amp; </w:t>
      </w:r>
      <w:r w:rsidRPr="009E0EEF">
        <w:rPr>
          <w:rFonts w:ascii="Cambria" w:hAnsi="Cambria"/>
        </w:rPr>
        <w:t>address]</w:t>
      </w:r>
    </w:p>
    <w:p w14:paraId="71BA4699" w14:textId="77777777" w:rsidR="00740EE7" w:rsidRDefault="00740EE7" w:rsidP="00740EE7">
      <w:pPr>
        <w:pStyle w:val="Heading2"/>
        <w:spacing w:line="360" w:lineRule="auto"/>
        <w:jc w:val="center"/>
        <w:divId w:val="1478960584"/>
        <w:rPr>
          <w:rFonts w:ascii="Cambria" w:hAnsi="Cambria"/>
          <w:caps/>
          <w:sz w:val="32"/>
          <w:szCs w:val="32"/>
        </w:rPr>
      </w:pPr>
    </w:p>
    <w:p w14:paraId="12333EA4" w14:textId="768BB898" w:rsidR="00740EE7" w:rsidRPr="00740EE7" w:rsidRDefault="00AB3B58" w:rsidP="00740EE7">
      <w:pPr>
        <w:pStyle w:val="Heading2"/>
        <w:spacing w:line="360" w:lineRule="auto"/>
        <w:jc w:val="center"/>
        <w:divId w:val="1478960584"/>
        <w:rPr>
          <w:rFonts w:ascii="Cambria" w:hAnsi="Cambria"/>
          <w:caps/>
          <w:sz w:val="32"/>
          <w:szCs w:val="32"/>
        </w:rPr>
      </w:pPr>
      <w:r w:rsidRPr="00740EE7">
        <w:rPr>
          <w:rFonts w:ascii="Cambria" w:hAnsi="Cambria"/>
          <w:sz w:val="32"/>
          <w:szCs w:val="32"/>
        </w:rPr>
        <w:t>annexure i</w:t>
      </w:r>
    </w:p>
    <w:p w14:paraId="52F6D226" w14:textId="0894D1B4" w:rsidR="00740EE7" w:rsidRPr="00031F4D" w:rsidRDefault="00AB3B58" w:rsidP="00031F4D">
      <w:pPr>
        <w:spacing w:line="360" w:lineRule="auto"/>
        <w:jc w:val="both"/>
        <w:divId w:val="1478960584"/>
        <w:rPr>
          <w:rFonts w:ascii="Cambria" w:hAnsi="Cambria"/>
        </w:rPr>
      </w:pPr>
      <w:r w:rsidRPr="00031F4D">
        <w:rPr>
          <w:rFonts w:ascii="Cambria" w:hAnsi="Cambria"/>
        </w:rPr>
        <w:t xml:space="preserve">list of fixtures and fittings provided in </w:t>
      </w:r>
      <w:r>
        <w:rPr>
          <w:rFonts w:ascii="Cambria" w:hAnsi="Cambria"/>
        </w:rPr>
        <w:t>[</w:t>
      </w:r>
      <w:r w:rsidRPr="00031F4D">
        <w:rPr>
          <w:rFonts w:ascii="Cambria" w:hAnsi="Cambria"/>
          <w:highlight w:val="yellow"/>
        </w:rPr>
        <w:t>lease property address line 1, address line 2, city, state, pin code</w:t>
      </w:r>
      <w:r>
        <w:rPr>
          <w:rFonts w:ascii="Cambria" w:hAnsi="Cambria"/>
        </w:rPr>
        <w:t>]:</w:t>
      </w:r>
      <w:r w:rsidRPr="00031F4D">
        <w:rPr>
          <w:rFonts w:ascii="Cambria" w:hAnsi="Cambria"/>
        </w:rPr>
        <w:t xml:space="preserve"> </w:t>
      </w:r>
    </w:p>
    <w:p w14:paraId="61E8DAF6" w14:textId="67B49AC4" w:rsidR="00740EE7" w:rsidRDefault="00AB3B58" w:rsidP="00740EE7">
      <w:pPr>
        <w:pStyle w:val="ListParagraph"/>
        <w:numPr>
          <w:ilvl w:val="0"/>
          <w:numId w:val="4"/>
        </w:numPr>
        <w:spacing w:line="360" w:lineRule="auto"/>
        <w:jc w:val="both"/>
        <w:divId w:val="1478960584"/>
        <w:rPr>
          <w:rFonts w:ascii="Cambria" w:hAnsi="Cambria"/>
        </w:rPr>
      </w:pPr>
      <w:r>
        <w:rPr>
          <w:rFonts w:ascii="Cambria" w:hAnsi="Cambria"/>
        </w:rPr>
        <w:t xml:space="preserve">item 1 </w:t>
      </w:r>
    </w:p>
    <w:p w14:paraId="3D25036E" w14:textId="67B8C6E3" w:rsidR="00740EE7" w:rsidRDefault="00AB3B58" w:rsidP="00740EE7">
      <w:pPr>
        <w:pStyle w:val="ListParagraph"/>
        <w:numPr>
          <w:ilvl w:val="0"/>
          <w:numId w:val="4"/>
        </w:numPr>
        <w:spacing w:line="360" w:lineRule="auto"/>
        <w:jc w:val="both"/>
        <w:divId w:val="1478960584"/>
        <w:rPr>
          <w:rFonts w:ascii="Cambria" w:hAnsi="Cambria"/>
        </w:rPr>
      </w:pPr>
      <w:r>
        <w:rPr>
          <w:rFonts w:ascii="Cambria" w:hAnsi="Cambria"/>
        </w:rPr>
        <w:t>item 2</w:t>
      </w:r>
    </w:p>
    <w:p w14:paraId="50017AA9" w14:textId="0967E38E" w:rsidR="00740EE7" w:rsidRPr="00740EE7" w:rsidRDefault="00AB3B58" w:rsidP="00740EE7">
      <w:pPr>
        <w:pStyle w:val="ListParagraph"/>
        <w:numPr>
          <w:ilvl w:val="0"/>
          <w:numId w:val="4"/>
        </w:numPr>
        <w:spacing w:line="360" w:lineRule="auto"/>
        <w:jc w:val="both"/>
        <w:divId w:val="1478960584"/>
        <w:rPr>
          <w:rFonts w:ascii="Cambria" w:hAnsi="Cambria"/>
        </w:rPr>
      </w:pPr>
      <w:r>
        <w:rPr>
          <w:rFonts w:ascii="Cambria" w:hAnsi="Cambria"/>
        </w:rPr>
        <w:t>item 3</w:t>
      </w:r>
    </w:p>
    <w:sectPr w:rsidR="00740EE7" w:rsidRPr="0074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1733502434">
    <w:abstractNumId w:val="1"/>
  </w:num>
  <w:num w:numId="2" w16cid:durableId="1513235">
    <w:abstractNumId w:val="2"/>
  </w:num>
  <w:num w:numId="3" w16cid:durableId="1477840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791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4D"/>
    <w:rsid w:val="00031F4D"/>
    <w:rsid w:val="00740EE7"/>
    <w:rsid w:val="009E0EEF"/>
    <w:rsid w:val="00AB3B58"/>
    <w:rsid w:val="00EA2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BD89B"/>
  <w15:chartTrackingRefBased/>
  <w15:docId w15:val="{6B6A600D-05E5-490F-A25F-EDD70E2A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basedOn w:val="Normal"/>
    <w:link w:val="Heading2Char"/>
    <w:uiPriority w:val="9"/>
    <w:qFormat/>
    <w:pPr>
      <w:spacing w:before="100" w:beforeAutospacing="1" w:after="100" w:afterAutospacing="1"/>
      <w:outlineLvl w:val="1"/>
    </w:pPr>
    <w:rPr>
      <w:rFonts w:ascii="Helvetica" w:hAnsi="Helvetica" w:cs="Helvetic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21C4-8677-42E9-8F9F-851B80C2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Arjun Sanghi</cp:lastModifiedBy>
  <cp:revision>3</cp:revision>
  <dcterms:created xsi:type="dcterms:W3CDTF">2022-06-03T10:41:00Z</dcterms:created>
  <dcterms:modified xsi:type="dcterms:W3CDTF">2022-06-07T05:07:00Z</dcterms:modified>
</cp:coreProperties>
</file>