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9F77D" w14:textId="5EE96815" w:rsidR="00A905D3" w:rsidRDefault="00000000" w:rsidP="007B785C">
      <w:pPr>
        <w:spacing w:before="600" w:after="100"/>
        <w:jc w:val="center"/>
      </w:pPr>
      <w:r>
        <w:rPr>
          <w:b/>
          <w:bCs/>
          <w:color w:val="1F3864"/>
          <w:sz w:val="34"/>
          <w:szCs w:val="34"/>
        </w:rPr>
        <w:t>CAPSTONE PROJECT BLUEPRINT</w:t>
      </w:r>
    </w:p>
    <w:p w14:paraId="4159DB2B" w14:textId="77777777" w:rsidR="007B785C" w:rsidRDefault="007B785C" w:rsidP="007B785C">
      <w:pPr>
        <w:spacing w:before="600" w:after="100"/>
        <w:jc w:val="center"/>
      </w:pPr>
    </w:p>
    <w:p w14:paraId="58735E91" w14:textId="77777777" w:rsidR="007B785C" w:rsidRDefault="007B785C" w:rsidP="007B785C">
      <w:pPr>
        <w:spacing w:before="600" w:after="100"/>
        <w:jc w:val="center"/>
      </w:pPr>
    </w:p>
    <w:p w14:paraId="5F483EDD" w14:textId="77777777" w:rsidR="00A905D3" w:rsidRPr="007B785C" w:rsidRDefault="00000000">
      <w:pPr>
        <w:spacing w:after="200"/>
        <w:jc w:val="center"/>
        <w:rPr>
          <w:sz w:val="40"/>
          <w:szCs w:val="40"/>
        </w:rPr>
      </w:pPr>
      <w:r w:rsidRPr="007B785C">
        <w:rPr>
          <w:b/>
          <w:bCs/>
          <w:sz w:val="40"/>
          <w:szCs w:val="40"/>
        </w:rPr>
        <w:t>Project Title</w:t>
      </w:r>
    </w:p>
    <w:p w14:paraId="71A096EC" w14:textId="77777777" w:rsidR="00A905D3" w:rsidRDefault="00000000">
      <w:pPr>
        <w:spacing w:after="500"/>
        <w:jc w:val="center"/>
        <w:rPr>
          <w:b/>
          <w:bCs/>
          <w:color w:val="1F3864"/>
          <w:sz w:val="26"/>
          <w:szCs w:val="26"/>
        </w:rPr>
      </w:pPr>
      <w:r>
        <w:rPr>
          <w:b/>
          <w:bCs/>
          <w:color w:val="1F3864"/>
          <w:sz w:val="26"/>
          <w:szCs w:val="26"/>
        </w:rPr>
        <w:t>AI-Powered EHR Summarizer &amp; Hospital Data Analytics Platform: A Generative-AI and Healthcare-Analytics Capstone</w:t>
      </w:r>
    </w:p>
    <w:p w14:paraId="5E178437" w14:textId="77777777" w:rsidR="007B785C" w:rsidRDefault="007B785C">
      <w:pPr>
        <w:spacing w:after="500"/>
        <w:jc w:val="center"/>
        <w:rPr>
          <w:b/>
          <w:bCs/>
          <w:color w:val="1F3864"/>
          <w:sz w:val="26"/>
          <w:szCs w:val="26"/>
        </w:rPr>
      </w:pPr>
    </w:p>
    <w:p w14:paraId="4CC581FA" w14:textId="77777777" w:rsidR="007B785C" w:rsidRDefault="007B785C">
      <w:pPr>
        <w:spacing w:after="500"/>
        <w:jc w:val="center"/>
      </w:pPr>
    </w:p>
    <w:p w14:paraId="0863C28E" w14:textId="77777777" w:rsidR="007B785C" w:rsidRDefault="007B785C">
      <w:pPr>
        <w:spacing w:after="500"/>
        <w:jc w:val="center"/>
      </w:pPr>
    </w:p>
    <w:p w14:paraId="7EA0BCAD" w14:textId="77777777" w:rsidR="007B785C" w:rsidRDefault="007B785C">
      <w:pPr>
        <w:spacing w:after="500"/>
        <w:jc w:val="center"/>
      </w:pPr>
    </w:p>
    <w:p w14:paraId="19C54075" w14:textId="77777777" w:rsidR="007B785C" w:rsidRDefault="007B785C">
      <w:pPr>
        <w:spacing w:after="500"/>
        <w:jc w:val="center"/>
      </w:pPr>
    </w:p>
    <w:p w14:paraId="0DE6DFAB" w14:textId="77777777" w:rsidR="007B785C" w:rsidRDefault="007B785C">
      <w:pPr>
        <w:spacing w:after="500"/>
        <w:jc w:val="center"/>
      </w:pPr>
    </w:p>
    <w:p w14:paraId="3EB1276D" w14:textId="77777777" w:rsidR="007B785C" w:rsidRDefault="007B785C">
      <w:pPr>
        <w:spacing w:after="500"/>
        <w:jc w:val="center"/>
      </w:pPr>
    </w:p>
    <w:tbl>
      <w:tblPr>
        <w:tblW w:w="4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2552"/>
      </w:tblGrid>
      <w:tr w:rsidR="00A905D3" w14:paraId="28E74537" w14:textId="77777777" w:rsidTr="008B1467">
        <w:tc>
          <w:tcPr>
            <w:tcW w:w="1696" w:type="dxa"/>
            <w:shd w:val="clear" w:color="auto" w:fill="DCE6F1"/>
            <w:tcMar>
              <w:top w:w="80" w:type="dxa"/>
              <w:left w:w="120" w:type="dxa"/>
              <w:bottom w:w="80" w:type="dxa"/>
              <w:right w:w="120" w:type="dxa"/>
            </w:tcMar>
          </w:tcPr>
          <w:p w14:paraId="38CAD87E" w14:textId="628B2FCE" w:rsidR="00A905D3" w:rsidRPr="007B785C" w:rsidRDefault="007B785C" w:rsidP="008B1467">
            <w:pPr>
              <w:spacing w:after="40"/>
              <w:jc w:val="center"/>
            </w:pPr>
            <w:r w:rsidRPr="007B785C">
              <w:rPr>
                <w:b/>
                <w:bCs/>
              </w:rPr>
              <w:t>Team Members (Name &amp; Roll No.)</w:t>
            </w:r>
          </w:p>
        </w:tc>
        <w:tc>
          <w:tcPr>
            <w:tcW w:w="2552" w:type="dxa"/>
            <w:tcMar>
              <w:top w:w="80" w:type="dxa"/>
              <w:left w:w="120" w:type="dxa"/>
              <w:bottom w:w="80" w:type="dxa"/>
              <w:right w:w="120" w:type="dxa"/>
            </w:tcMar>
          </w:tcPr>
          <w:p w14:paraId="644A45C8" w14:textId="77815C74" w:rsidR="007B785C" w:rsidRPr="007B785C" w:rsidRDefault="007B785C" w:rsidP="007B785C">
            <w:pPr>
              <w:spacing w:after="40"/>
            </w:pPr>
            <w:r w:rsidRPr="007B785C">
              <w:t>23 – Aryan Maurya</w:t>
            </w:r>
          </w:p>
          <w:p w14:paraId="6E86763C" w14:textId="77777777" w:rsidR="007B785C" w:rsidRPr="007B785C" w:rsidRDefault="007B785C" w:rsidP="007B785C">
            <w:pPr>
              <w:spacing w:after="40"/>
            </w:pPr>
            <w:r w:rsidRPr="007B785C">
              <w:t>43 – Arjun Shetty</w:t>
            </w:r>
          </w:p>
          <w:p w14:paraId="0D0DA10E" w14:textId="77777777" w:rsidR="007B785C" w:rsidRPr="007B785C" w:rsidRDefault="007B785C" w:rsidP="007B785C">
            <w:pPr>
              <w:spacing w:after="40"/>
            </w:pPr>
            <w:r w:rsidRPr="007B785C">
              <w:t>59 – Krish Vanani</w:t>
            </w:r>
          </w:p>
          <w:p w14:paraId="58E01DE2" w14:textId="6C9832C7" w:rsidR="007B785C" w:rsidRPr="007B785C" w:rsidRDefault="007B785C" w:rsidP="007B785C">
            <w:pPr>
              <w:spacing w:after="40"/>
            </w:pPr>
            <w:r w:rsidRPr="007B785C">
              <w:t>62 – Sarthak Wakade</w:t>
            </w:r>
          </w:p>
        </w:tc>
      </w:tr>
      <w:tr w:rsidR="00A905D3" w14:paraId="5C0EA3DD" w14:textId="77777777" w:rsidTr="008B1467">
        <w:tc>
          <w:tcPr>
            <w:tcW w:w="1696" w:type="dxa"/>
            <w:shd w:val="clear" w:color="auto" w:fill="DCE6F1"/>
            <w:tcMar>
              <w:top w:w="80" w:type="dxa"/>
              <w:left w:w="120" w:type="dxa"/>
              <w:bottom w:w="80" w:type="dxa"/>
              <w:right w:w="120" w:type="dxa"/>
            </w:tcMar>
          </w:tcPr>
          <w:p w14:paraId="4B5707DA" w14:textId="77777777" w:rsidR="00A905D3" w:rsidRPr="007B785C" w:rsidRDefault="00000000" w:rsidP="008B1467">
            <w:pPr>
              <w:spacing w:after="40"/>
              <w:jc w:val="center"/>
            </w:pPr>
            <w:r w:rsidRPr="007B785C">
              <w:rPr>
                <w:b/>
                <w:bCs/>
              </w:rPr>
              <w:t>Academic Year</w:t>
            </w:r>
          </w:p>
        </w:tc>
        <w:tc>
          <w:tcPr>
            <w:tcW w:w="2552" w:type="dxa"/>
            <w:tcMar>
              <w:top w:w="80" w:type="dxa"/>
              <w:left w:w="120" w:type="dxa"/>
              <w:bottom w:w="80" w:type="dxa"/>
              <w:right w:w="120" w:type="dxa"/>
            </w:tcMar>
          </w:tcPr>
          <w:p w14:paraId="64D50ADD" w14:textId="56EA15F8" w:rsidR="00A905D3" w:rsidRPr="007B785C" w:rsidRDefault="007B785C" w:rsidP="007B785C">
            <w:pPr>
              <w:spacing w:after="40"/>
            </w:pPr>
            <w:r w:rsidRPr="007B785C">
              <w:t>BT – AIML 2026–27</w:t>
            </w:r>
          </w:p>
        </w:tc>
      </w:tr>
      <w:tr w:rsidR="00A905D3" w14:paraId="1D1621C0" w14:textId="77777777" w:rsidTr="008B1467">
        <w:tc>
          <w:tcPr>
            <w:tcW w:w="1696" w:type="dxa"/>
            <w:shd w:val="clear" w:color="auto" w:fill="DCE6F1"/>
            <w:tcMar>
              <w:top w:w="80" w:type="dxa"/>
              <w:left w:w="120" w:type="dxa"/>
              <w:bottom w:w="80" w:type="dxa"/>
              <w:right w:w="120" w:type="dxa"/>
            </w:tcMar>
          </w:tcPr>
          <w:p w14:paraId="59F060CB" w14:textId="77777777" w:rsidR="00A905D3" w:rsidRPr="007B785C" w:rsidRDefault="00000000" w:rsidP="008B1467">
            <w:pPr>
              <w:spacing w:after="40"/>
              <w:jc w:val="center"/>
            </w:pPr>
            <w:r w:rsidRPr="007B785C">
              <w:rPr>
                <w:b/>
                <w:bCs/>
              </w:rPr>
              <w:t>Guide / Mentor</w:t>
            </w:r>
          </w:p>
        </w:tc>
        <w:tc>
          <w:tcPr>
            <w:tcW w:w="2552" w:type="dxa"/>
            <w:tcMar>
              <w:top w:w="80" w:type="dxa"/>
              <w:left w:w="120" w:type="dxa"/>
              <w:bottom w:w="80" w:type="dxa"/>
              <w:right w:w="120" w:type="dxa"/>
            </w:tcMar>
          </w:tcPr>
          <w:p w14:paraId="75BE3578" w14:textId="1AA62F75" w:rsidR="00A905D3" w:rsidRPr="007B785C" w:rsidRDefault="007B785C" w:rsidP="007B785C">
            <w:pPr>
              <w:spacing w:after="40"/>
            </w:pPr>
            <w:r w:rsidRPr="007B785C">
              <w:t>Mrs. Jagruti Jadhav</w:t>
            </w:r>
          </w:p>
        </w:tc>
      </w:tr>
    </w:tbl>
    <w:p w14:paraId="5922C426" w14:textId="77777777" w:rsidR="00A905D3" w:rsidRDefault="00000000">
      <w:pPr>
        <w:spacing w:before="500"/>
      </w:pPr>
      <w:r>
        <w:br w:type="page"/>
      </w:r>
    </w:p>
    <w:p w14:paraId="59838D0C" w14:textId="77777777" w:rsidR="007B785C" w:rsidRDefault="007B785C">
      <w:pPr>
        <w:pStyle w:val="Heading1"/>
        <w:pBdr>
          <w:bottom w:val="single" w:sz="8" w:space="4" w:color="1F3864"/>
        </w:pBdr>
        <w:spacing w:before="320" w:after="160"/>
        <w:rPr>
          <w:b/>
          <w:bCs/>
          <w:color w:val="1F3864"/>
          <w:sz w:val="28"/>
          <w:szCs w:val="28"/>
        </w:rPr>
      </w:pPr>
    </w:p>
    <w:p w14:paraId="25CBCABC" w14:textId="5CFFB9B0" w:rsidR="00A905D3" w:rsidRDefault="00000000">
      <w:pPr>
        <w:pStyle w:val="Heading1"/>
        <w:pBdr>
          <w:bottom w:val="single" w:sz="8" w:space="4" w:color="1F3864"/>
        </w:pBdr>
        <w:spacing w:before="320" w:after="160"/>
      </w:pPr>
      <w:r>
        <w:rPr>
          <w:b/>
          <w:bCs/>
          <w:color w:val="1F3864"/>
          <w:sz w:val="28"/>
          <w:szCs w:val="28"/>
        </w:rPr>
        <w:t>1. Abstract</w:t>
      </w:r>
    </w:p>
    <w:p w14:paraId="162D5B7A" w14:textId="77777777" w:rsidR="00A905D3" w:rsidRDefault="00000000">
      <w:pPr>
        <w:spacing w:after="140" w:line="276" w:lineRule="auto"/>
        <w:jc w:val="both"/>
      </w:pPr>
      <w:r>
        <w:rPr>
          <w:sz w:val="21"/>
          <w:szCs w:val="21"/>
        </w:rPr>
        <w:t>Hospitals and clinics generate two very different, and today largely disconnected, streams of digital information: the patient-level clinical narrative inside each Electronic Health Record (EHR), and the facility-level operational and clinical data that accumulates across every patient, department, and encounter. Clinicians struggle to make sense of a single patient's fragmented longitudinal record in the limited time available per consultation, while hospital administrators and clinical managers lack a consolidated, data-driven view of trends across the whole patient population — admissions, department load, disease prevalence, lab-abnormality rates, and resource utilization.</w:t>
      </w:r>
    </w:p>
    <w:p w14:paraId="651B0E3E" w14:textId="77777777" w:rsidR="00A905D3" w:rsidRDefault="00000000">
      <w:pPr>
        <w:spacing w:after="140" w:line="276" w:lineRule="auto"/>
        <w:jc w:val="both"/>
      </w:pPr>
      <w:r>
        <w:rPr>
          <w:sz w:val="21"/>
          <w:szCs w:val="21"/>
        </w:rPr>
        <w:t>This capstone project proposes a single, common platform that addresses both problems using the two subjects taught this semester. The Generative AI (GenAI) component builds an AI-Powered EHR Summarizer and Insights Generator that uses a Large Language Model (GPT-4o / Med-Gemini) combined with clinical NLP and a Retrieval-Augmented Generation (RAG) pipeline to convert a single patient's longitudinal record into a concise, chronologically organized, guideline-grounded clinical summary with risk and medication-conflict flags. The Analytics for Clinics and Hospitalized Data component reuses the same underlying patient-encounter database to build a hospital-wide analytics and reporting layer — descriptive dashboards, trend analysis, and predictive models (e.g. readmission-risk, patient-inflow forecasting) — aimed at clinical managers and hospital administrators rather than individual clinicians.</w:t>
      </w:r>
    </w:p>
    <w:p w14:paraId="59FE3FD5" w14:textId="77777777" w:rsidR="00A905D3" w:rsidRDefault="00000000">
      <w:pPr>
        <w:spacing w:after="140" w:line="276" w:lineRule="auto"/>
        <w:jc w:val="both"/>
      </w:pPr>
      <w:r>
        <w:rPr>
          <w:sz w:val="21"/>
          <w:szCs w:val="21"/>
        </w:rPr>
        <w:t>Because both components read and write the same PostgreSQL schema, they are not two unrelated projects bolted together but one Hospital Intelligence Platform viewed through two lenses: a patient-level, real-time, natural-language lens (GenAI) and a population-level, historical, statistical lens (Analytics). The project demonstrates how Generative AI and data analytics can be combined responsibly in a healthcare setting to reduce clinician workload, surface actionable trends for administrators, and support — never replace — human clinical and managerial judgement.</w:t>
      </w:r>
    </w:p>
    <w:p w14:paraId="09E3AA05" w14:textId="77777777" w:rsidR="00A905D3" w:rsidRDefault="00000000">
      <w:pPr>
        <w:pStyle w:val="Heading1"/>
        <w:pBdr>
          <w:bottom w:val="single" w:sz="8" w:space="4" w:color="1F3864"/>
        </w:pBdr>
        <w:spacing w:before="320" w:after="160"/>
      </w:pPr>
      <w:r>
        <w:rPr>
          <w:b/>
          <w:bCs/>
          <w:color w:val="1F3864"/>
          <w:sz w:val="28"/>
          <w:szCs w:val="28"/>
        </w:rPr>
        <w:t>2. Introduction</w:t>
      </w:r>
    </w:p>
    <w:p w14:paraId="7DFE3AE9" w14:textId="77777777" w:rsidR="00A905D3" w:rsidRDefault="00000000">
      <w:pPr>
        <w:spacing w:after="140" w:line="276" w:lineRule="auto"/>
        <w:jc w:val="both"/>
      </w:pPr>
      <w:r>
        <w:rPr>
          <w:sz w:val="21"/>
          <w:szCs w:val="21"/>
        </w:rPr>
        <w:t>Electronic Health Records accumulate years of clinician notes, lab results, medication orders, discharge summaries, and imaging reports for every patient. Before each consultation, a clinician must scroll through this fragmented, chronologically scattered record to reconstruct the patient's history — a slow, error-prone process. At the same time, hospital administrators need a bird's-eye view of the same underlying data — how many patients are being admitted per department, which conditions are trending upward, how lab-abnormality and medication-conflict rates are changing over time — to plan staffing, procurement, and quality-improvement initiatives.</w:t>
      </w:r>
    </w:p>
    <w:p w14:paraId="1D26E639" w14:textId="77777777" w:rsidR="00A905D3" w:rsidRDefault="00000000">
      <w:pPr>
        <w:spacing w:after="140" w:line="276" w:lineRule="auto"/>
        <w:jc w:val="both"/>
      </w:pPr>
      <w:r>
        <w:rPr>
          <w:sz w:val="21"/>
          <w:szCs w:val="21"/>
        </w:rPr>
        <w:t xml:space="preserve">These are traditionally treated as two separate problems requiring two separate tools: a clinical NLP / Generative AI system for the clinician, and a Business Intelligence / data-analytics system for the administrator. This capstone treats them as two faces of the same underlying data problem and proposes one integrated system, built jointly across the GenAI and Analytics for Clinics and Hospitalized Data subjects, so that a single data pipeline, database, and infrastructure </w:t>
      </w:r>
      <w:proofErr w:type="gramStart"/>
      <w:r>
        <w:rPr>
          <w:sz w:val="21"/>
          <w:szCs w:val="21"/>
        </w:rPr>
        <w:t>serves</w:t>
      </w:r>
      <w:proofErr w:type="gramEnd"/>
      <w:r>
        <w:rPr>
          <w:sz w:val="21"/>
          <w:szCs w:val="21"/>
        </w:rPr>
        <w:t xml:space="preserve"> both a clinician-facing summarization experience and an administrator-facing analytics dashboard.</w:t>
      </w:r>
    </w:p>
    <w:p w14:paraId="785AC9A2" w14:textId="77777777" w:rsidR="00A905D3" w:rsidRDefault="00000000">
      <w:pPr>
        <w:pStyle w:val="Heading2"/>
        <w:spacing w:before="240" w:after="120"/>
      </w:pPr>
      <w:r>
        <w:rPr>
          <w:b/>
          <w:bCs/>
          <w:sz w:val="24"/>
          <w:szCs w:val="24"/>
        </w:rPr>
        <w:t xml:space="preserve">2.1 Why Combine These Two Subjects </w:t>
      </w:r>
      <w:proofErr w:type="gramStart"/>
      <w:r>
        <w:rPr>
          <w:b/>
          <w:bCs/>
          <w:sz w:val="24"/>
          <w:szCs w:val="24"/>
        </w:rPr>
        <w:t>Into</w:t>
      </w:r>
      <w:proofErr w:type="gramEnd"/>
      <w:r>
        <w:rPr>
          <w:b/>
          <w:bCs/>
          <w:sz w:val="24"/>
          <w:szCs w:val="24"/>
        </w:rPr>
        <w:t xml:space="preserve"> One Capstone</w:t>
      </w:r>
    </w:p>
    <w:p w14:paraId="4DF63D25" w14:textId="77777777" w:rsidR="00A905D3" w:rsidRDefault="00000000">
      <w:pPr>
        <w:pStyle w:val="ListParagraph"/>
        <w:numPr>
          <w:ilvl w:val="0"/>
          <w:numId w:val="2"/>
        </w:numPr>
        <w:spacing w:after="80" w:line="264" w:lineRule="auto"/>
      </w:pPr>
      <w:r>
        <w:rPr>
          <w:sz w:val="21"/>
          <w:szCs w:val="21"/>
        </w:rPr>
        <w:t>Shared data source: both subjects operate on the same patient/encounter/lab data — GenAI reasons over one patient's record at a time; Analytics aggregates across all patients.</w:t>
      </w:r>
    </w:p>
    <w:p w14:paraId="7A94807E" w14:textId="77777777" w:rsidR="00A905D3" w:rsidRDefault="00000000">
      <w:pPr>
        <w:pStyle w:val="ListParagraph"/>
        <w:numPr>
          <w:ilvl w:val="0"/>
          <w:numId w:val="2"/>
        </w:numPr>
        <w:spacing w:after="80" w:line="264" w:lineRule="auto"/>
      </w:pPr>
      <w:r>
        <w:rPr>
          <w:sz w:val="21"/>
          <w:szCs w:val="21"/>
        </w:rPr>
        <w:t xml:space="preserve">Shared database schema: the PostgreSQL schema designed for the GenAI module (patients, encounters, </w:t>
      </w:r>
      <w:proofErr w:type="spellStart"/>
      <w:r>
        <w:rPr>
          <w:sz w:val="21"/>
          <w:szCs w:val="21"/>
        </w:rPr>
        <w:t>extracted_entities</w:t>
      </w:r>
      <w:proofErr w:type="spellEnd"/>
      <w:r>
        <w:rPr>
          <w:sz w:val="21"/>
          <w:szCs w:val="21"/>
        </w:rPr>
        <w:t xml:space="preserve">, </w:t>
      </w:r>
      <w:proofErr w:type="spellStart"/>
      <w:r>
        <w:rPr>
          <w:sz w:val="21"/>
          <w:szCs w:val="21"/>
        </w:rPr>
        <w:t>insight_flags</w:t>
      </w:r>
      <w:proofErr w:type="spellEnd"/>
      <w:r>
        <w:rPr>
          <w:sz w:val="21"/>
          <w:szCs w:val="21"/>
        </w:rPr>
        <w:t>) is the natural fact table for the Analytics dashboards — no duplicate data modelling effort.</w:t>
      </w:r>
    </w:p>
    <w:p w14:paraId="2E1249A0" w14:textId="77777777" w:rsidR="00A905D3" w:rsidRDefault="00000000">
      <w:pPr>
        <w:pStyle w:val="ListParagraph"/>
        <w:numPr>
          <w:ilvl w:val="0"/>
          <w:numId w:val="2"/>
        </w:numPr>
        <w:spacing w:after="80" w:line="264" w:lineRule="auto"/>
      </w:pPr>
      <w:r>
        <w:rPr>
          <w:sz w:val="21"/>
          <w:szCs w:val="21"/>
        </w:rPr>
        <w:t>Complementary outputs: GenAI produces qualitative, explainable, per-patient insight; Analytics produces quantitative, population-level trend and forecast insight. Together they give a hospital both a micro and macro view.</w:t>
      </w:r>
    </w:p>
    <w:p w14:paraId="0E9F4FAD" w14:textId="77777777" w:rsidR="00A905D3" w:rsidRDefault="00000000">
      <w:pPr>
        <w:pStyle w:val="ListParagraph"/>
        <w:numPr>
          <w:ilvl w:val="0"/>
          <w:numId w:val="2"/>
        </w:numPr>
        <w:spacing w:after="80" w:line="264" w:lineRule="auto"/>
      </w:pPr>
      <w:r>
        <w:rPr>
          <w:sz w:val="21"/>
          <w:szCs w:val="21"/>
        </w:rPr>
        <w:lastRenderedPageBreak/>
        <w:t>Realistic industry pattern: real hospital IT systems pair a clinical-decision-support layer with a separate BI/analytics layer reading the same data warehouse — this project mirrors that pattern rather than inventing an artificial integration.</w:t>
      </w:r>
    </w:p>
    <w:p w14:paraId="10C05D71" w14:textId="77777777" w:rsidR="00A905D3" w:rsidRDefault="00000000">
      <w:pPr>
        <w:pStyle w:val="Heading1"/>
        <w:pBdr>
          <w:bottom w:val="single" w:sz="8" w:space="4" w:color="1F3864"/>
        </w:pBdr>
        <w:spacing w:before="320" w:after="160"/>
      </w:pPr>
      <w:r>
        <w:rPr>
          <w:b/>
          <w:bCs/>
          <w:color w:val="1F3864"/>
          <w:sz w:val="28"/>
          <w:szCs w:val="28"/>
        </w:rPr>
        <w:t>3. Problem Statement</w:t>
      </w:r>
    </w:p>
    <w:p w14:paraId="3ECD775E" w14:textId="77777777" w:rsidR="00A905D3" w:rsidRDefault="00000000">
      <w:pPr>
        <w:spacing w:after="140" w:line="276" w:lineRule="auto"/>
        <w:jc w:val="both"/>
      </w:pPr>
      <w:r>
        <w:rPr>
          <w:sz w:val="21"/>
          <w:szCs w:val="21"/>
        </w:rPr>
        <w:t>Clinicians regularly review Electronic Health Records containing years of fragmented notes, lab results, and medication histories before a visit, forcing them to manually scroll through disconnected data under significant time pressure, which increases the risk of overlooked trends and missed medication conflicts. Existing chart-summary tools, where available, often generate ungrounded, single-encounter summaries without verifying values against clinical reference ranges or prior trends — a serious concern in a healthcare context.</w:t>
      </w:r>
    </w:p>
    <w:p w14:paraId="6B691747" w14:textId="77777777" w:rsidR="00A905D3" w:rsidRDefault="00000000">
      <w:pPr>
        <w:spacing w:after="140" w:line="276" w:lineRule="auto"/>
        <w:jc w:val="both"/>
      </w:pPr>
      <w:r>
        <w:rPr>
          <w:sz w:val="21"/>
          <w:szCs w:val="21"/>
        </w:rPr>
        <w:t>Simultaneously, hospital administrators and clinical managers have no consolidated, data-driven view of operational and clinical trends across the patient population. Admission patterns, department-wise load, disease prevalence, and abnormal-lab / medication-conflict rates are either not tracked at all or tracked in isolated spreadsheets disconnected from the clinical system of record, making evidence-based planning difficult.</w:t>
      </w:r>
    </w:p>
    <w:p w14:paraId="39AEFF98" w14:textId="77777777" w:rsidR="00A905D3" w:rsidRDefault="00000000">
      <w:pPr>
        <w:spacing w:before="160" w:after="80"/>
      </w:pPr>
      <w:r>
        <w:rPr>
          <w:b/>
          <w:bCs/>
          <w:i/>
          <w:iCs/>
          <w:sz w:val="22"/>
          <w:szCs w:val="22"/>
        </w:rPr>
        <w:t>Combined Problem Statement:</w:t>
      </w:r>
    </w:p>
    <w:p w14:paraId="09904D5A" w14:textId="77777777" w:rsidR="00A905D3" w:rsidRDefault="00000000">
      <w:pPr>
        <w:spacing w:after="140" w:line="276" w:lineRule="auto"/>
        <w:jc w:val="both"/>
      </w:pPr>
      <w:r>
        <w:rPr>
          <w:sz w:val="21"/>
          <w:szCs w:val="21"/>
        </w:rPr>
        <w:t>To design and build a single Hospital Intelligence Platform that (a) uses Generative AI, clinical NLP, and a RAG pipeline to generate grounded, longitudinal, patient-level EHR summaries and risk flags for clinicians, and (b) uses the same underlying data to power a hospital-wide analytics and forecasting dashboard for administrators — without ever replacing clinical or managerial judgement.</w:t>
      </w:r>
    </w:p>
    <w:p w14:paraId="7FF43515" w14:textId="77777777" w:rsidR="00A905D3" w:rsidRDefault="00000000">
      <w:pPr>
        <w:pStyle w:val="Heading1"/>
        <w:pBdr>
          <w:bottom w:val="single" w:sz="8" w:space="4" w:color="1F3864"/>
        </w:pBdr>
        <w:spacing w:before="320" w:after="160"/>
      </w:pPr>
      <w:r>
        <w:rPr>
          <w:b/>
          <w:bCs/>
          <w:color w:val="1F3864"/>
          <w:sz w:val="28"/>
          <w:szCs w:val="28"/>
        </w:rPr>
        <w:t>4. Literature Review Summary</w:t>
      </w:r>
    </w:p>
    <w:p w14:paraId="56A55A18" w14:textId="77777777" w:rsidR="00A905D3" w:rsidRDefault="00000000">
      <w:pPr>
        <w:spacing w:after="140" w:line="276" w:lineRule="auto"/>
        <w:jc w:val="both"/>
      </w:pPr>
      <w:r>
        <w:rPr>
          <w:sz w:val="21"/>
          <w:szCs w:val="21"/>
        </w:rPr>
        <w:t xml:space="preserve">A detailed literature review was carried out as part of the GenAI subject experiments (Experiment 2), covering LLM-based clinical summarization, RAG-based clinical decision support, clinical NER pipelines, </w:t>
      </w:r>
      <w:proofErr w:type="spellStart"/>
      <w:r>
        <w:rPr>
          <w:sz w:val="21"/>
          <w:szCs w:val="21"/>
        </w:rPr>
        <w:t>LangGraph</w:t>
      </w:r>
      <w:proofErr w:type="spellEnd"/>
      <w:r>
        <w:rPr>
          <w:sz w:val="21"/>
          <w:szCs w:val="21"/>
        </w:rPr>
        <w:t>-style agentic workflows, and clinician trust in AI-generated summaries. The key papers and identified gaps are summarized below; the Analytics for Clinics and Hospitalized Data component of this capstone is motivated by the same underlying gap — lack of a longitudinal, trend-aware view — but applied at the population level instead of the single-patient level.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900"/>
        <w:gridCol w:w="3550"/>
      </w:tblGrid>
      <w:tr w:rsidR="00A905D3" w14:paraId="435A4111" w14:textId="77777777">
        <w:trPr>
          <w:tblHeader/>
        </w:trPr>
        <w:tc>
          <w:tcPr>
            <w:tcW w:w="2900" w:type="dxa"/>
            <w:shd w:val="clear" w:color="auto" w:fill="1F3864"/>
            <w:tcMar>
              <w:top w:w="60" w:type="dxa"/>
              <w:left w:w="100" w:type="dxa"/>
              <w:bottom w:w="60" w:type="dxa"/>
              <w:right w:w="100" w:type="dxa"/>
            </w:tcMar>
            <w:vAlign w:val="center"/>
          </w:tcPr>
          <w:p w14:paraId="207E211D" w14:textId="77777777" w:rsidR="00A905D3" w:rsidRDefault="00000000">
            <w:pPr>
              <w:spacing w:after="40"/>
            </w:pPr>
            <w:r>
              <w:rPr>
                <w:b/>
                <w:bCs/>
                <w:color w:val="FFFFFF"/>
                <w:sz w:val="19"/>
                <w:szCs w:val="19"/>
              </w:rPr>
              <w:t>Research Work</w:t>
            </w:r>
          </w:p>
        </w:tc>
        <w:tc>
          <w:tcPr>
            <w:tcW w:w="2900" w:type="dxa"/>
            <w:shd w:val="clear" w:color="auto" w:fill="1F3864"/>
            <w:tcMar>
              <w:top w:w="60" w:type="dxa"/>
              <w:left w:w="100" w:type="dxa"/>
              <w:bottom w:w="60" w:type="dxa"/>
              <w:right w:w="100" w:type="dxa"/>
            </w:tcMar>
            <w:vAlign w:val="center"/>
          </w:tcPr>
          <w:p w14:paraId="21C91992" w14:textId="77777777" w:rsidR="00A905D3" w:rsidRDefault="00000000">
            <w:pPr>
              <w:spacing w:after="40"/>
            </w:pPr>
            <w:r>
              <w:rPr>
                <w:b/>
                <w:bCs/>
                <w:color w:val="FFFFFF"/>
                <w:sz w:val="19"/>
                <w:szCs w:val="19"/>
              </w:rPr>
              <w:t>Method Used</w:t>
            </w:r>
          </w:p>
        </w:tc>
        <w:tc>
          <w:tcPr>
            <w:tcW w:w="3550" w:type="dxa"/>
            <w:shd w:val="clear" w:color="auto" w:fill="1F3864"/>
            <w:tcMar>
              <w:top w:w="60" w:type="dxa"/>
              <w:left w:w="100" w:type="dxa"/>
              <w:bottom w:w="60" w:type="dxa"/>
              <w:right w:w="100" w:type="dxa"/>
            </w:tcMar>
            <w:vAlign w:val="center"/>
          </w:tcPr>
          <w:p w14:paraId="3AE6CD2E" w14:textId="77777777" w:rsidR="00A905D3" w:rsidRDefault="00000000">
            <w:pPr>
              <w:spacing w:after="40"/>
            </w:pPr>
            <w:r>
              <w:rPr>
                <w:b/>
                <w:bCs/>
                <w:color w:val="FFFFFF"/>
                <w:sz w:val="19"/>
                <w:szCs w:val="19"/>
              </w:rPr>
              <w:t>Key Limitation Identified</w:t>
            </w:r>
          </w:p>
        </w:tc>
      </w:tr>
      <w:tr w:rsidR="00A905D3" w14:paraId="23403BAD" w14:textId="77777777">
        <w:tc>
          <w:tcPr>
            <w:tcW w:w="2900" w:type="dxa"/>
            <w:tcMar>
              <w:top w:w="60" w:type="dxa"/>
              <w:left w:w="100" w:type="dxa"/>
              <w:bottom w:w="60" w:type="dxa"/>
              <w:right w:w="100" w:type="dxa"/>
            </w:tcMar>
            <w:vAlign w:val="center"/>
          </w:tcPr>
          <w:p w14:paraId="787EFD78" w14:textId="77777777" w:rsidR="00A905D3" w:rsidRDefault="00000000">
            <w:pPr>
              <w:spacing w:after="40"/>
            </w:pPr>
            <w:r>
              <w:rPr>
                <w:sz w:val="19"/>
                <w:szCs w:val="19"/>
              </w:rPr>
              <w:t>Clinical Note Summarization Survey (2024)</w:t>
            </w:r>
          </w:p>
        </w:tc>
        <w:tc>
          <w:tcPr>
            <w:tcW w:w="2900" w:type="dxa"/>
            <w:tcMar>
              <w:top w:w="60" w:type="dxa"/>
              <w:left w:w="100" w:type="dxa"/>
              <w:bottom w:w="60" w:type="dxa"/>
              <w:right w:w="100" w:type="dxa"/>
            </w:tcMar>
            <w:vAlign w:val="center"/>
          </w:tcPr>
          <w:p w14:paraId="3ACECBB2" w14:textId="77777777" w:rsidR="00A905D3" w:rsidRDefault="00000000">
            <w:pPr>
              <w:spacing w:after="40"/>
            </w:pPr>
            <w:r>
              <w:rPr>
                <w:sz w:val="19"/>
                <w:szCs w:val="19"/>
              </w:rPr>
              <w:t>Abstractive summarization (LLM)</w:t>
            </w:r>
          </w:p>
        </w:tc>
        <w:tc>
          <w:tcPr>
            <w:tcW w:w="3550" w:type="dxa"/>
            <w:tcMar>
              <w:top w:w="60" w:type="dxa"/>
              <w:left w:w="100" w:type="dxa"/>
              <w:bottom w:w="60" w:type="dxa"/>
              <w:right w:w="100" w:type="dxa"/>
            </w:tcMar>
            <w:vAlign w:val="center"/>
          </w:tcPr>
          <w:p w14:paraId="2A69431B" w14:textId="77777777" w:rsidR="00A905D3" w:rsidRDefault="00000000">
            <w:pPr>
              <w:spacing w:after="40"/>
            </w:pPr>
            <w:r>
              <w:rPr>
                <w:sz w:val="19"/>
                <w:szCs w:val="19"/>
              </w:rPr>
              <w:t>No grounding in verified clinical guideline data</w:t>
            </w:r>
          </w:p>
        </w:tc>
      </w:tr>
      <w:tr w:rsidR="00A905D3" w14:paraId="61C1AC6C" w14:textId="77777777">
        <w:tc>
          <w:tcPr>
            <w:tcW w:w="2900" w:type="dxa"/>
            <w:shd w:val="clear" w:color="auto" w:fill="F2F6FA"/>
            <w:tcMar>
              <w:top w:w="60" w:type="dxa"/>
              <w:left w:w="100" w:type="dxa"/>
              <w:bottom w:w="60" w:type="dxa"/>
              <w:right w:w="100" w:type="dxa"/>
            </w:tcMar>
            <w:vAlign w:val="center"/>
          </w:tcPr>
          <w:p w14:paraId="723E1FA8" w14:textId="77777777" w:rsidR="00A905D3" w:rsidRDefault="00000000">
            <w:pPr>
              <w:spacing w:after="40"/>
            </w:pPr>
            <w:r>
              <w:rPr>
                <w:sz w:val="19"/>
                <w:szCs w:val="19"/>
              </w:rPr>
              <w:t>RAG for Clinical Decision Support (2024)</w:t>
            </w:r>
          </w:p>
        </w:tc>
        <w:tc>
          <w:tcPr>
            <w:tcW w:w="2900" w:type="dxa"/>
            <w:shd w:val="clear" w:color="auto" w:fill="F2F6FA"/>
            <w:tcMar>
              <w:top w:w="60" w:type="dxa"/>
              <w:left w:w="100" w:type="dxa"/>
              <w:bottom w:w="60" w:type="dxa"/>
              <w:right w:w="100" w:type="dxa"/>
            </w:tcMar>
            <w:vAlign w:val="center"/>
          </w:tcPr>
          <w:p w14:paraId="545158A1" w14:textId="77777777" w:rsidR="00A905D3" w:rsidRDefault="00000000">
            <w:pPr>
              <w:spacing w:after="40"/>
            </w:pPr>
            <w:r>
              <w:rPr>
                <w:sz w:val="19"/>
                <w:szCs w:val="19"/>
              </w:rPr>
              <w:t>Retrieval-Augmented Generation</w:t>
            </w:r>
          </w:p>
        </w:tc>
        <w:tc>
          <w:tcPr>
            <w:tcW w:w="3550" w:type="dxa"/>
            <w:shd w:val="clear" w:color="auto" w:fill="F2F6FA"/>
            <w:tcMar>
              <w:top w:w="60" w:type="dxa"/>
              <w:left w:w="100" w:type="dxa"/>
              <w:bottom w:w="60" w:type="dxa"/>
              <w:right w:w="100" w:type="dxa"/>
            </w:tcMar>
            <w:vAlign w:val="center"/>
          </w:tcPr>
          <w:p w14:paraId="4FC20835" w14:textId="77777777" w:rsidR="00A905D3" w:rsidRDefault="00000000">
            <w:pPr>
              <w:spacing w:after="40"/>
            </w:pPr>
            <w:r>
              <w:rPr>
                <w:sz w:val="19"/>
                <w:szCs w:val="19"/>
              </w:rPr>
              <w:t>Text-only; no structured FHIR / hospital-scale analytics support</w:t>
            </w:r>
          </w:p>
        </w:tc>
      </w:tr>
      <w:tr w:rsidR="00A905D3" w14:paraId="3F9B4D74" w14:textId="77777777">
        <w:tc>
          <w:tcPr>
            <w:tcW w:w="2900" w:type="dxa"/>
            <w:tcMar>
              <w:top w:w="60" w:type="dxa"/>
              <w:left w:w="100" w:type="dxa"/>
              <w:bottom w:w="60" w:type="dxa"/>
              <w:right w:w="100" w:type="dxa"/>
            </w:tcMar>
            <w:vAlign w:val="center"/>
          </w:tcPr>
          <w:p w14:paraId="5E009CE6" w14:textId="77777777" w:rsidR="00A905D3" w:rsidRDefault="00000000">
            <w:pPr>
              <w:spacing w:after="40"/>
            </w:pPr>
            <w:r>
              <w:rPr>
                <w:sz w:val="19"/>
                <w:szCs w:val="19"/>
              </w:rPr>
              <w:t xml:space="preserve">Clinical NER using </w:t>
            </w:r>
            <w:proofErr w:type="spellStart"/>
            <w:r>
              <w:rPr>
                <w:sz w:val="19"/>
                <w:szCs w:val="19"/>
              </w:rPr>
              <w:t>scispaCy</w:t>
            </w:r>
            <w:proofErr w:type="spellEnd"/>
            <w:r>
              <w:rPr>
                <w:sz w:val="19"/>
                <w:szCs w:val="19"/>
              </w:rPr>
              <w:t xml:space="preserve"> (2023)</w:t>
            </w:r>
          </w:p>
        </w:tc>
        <w:tc>
          <w:tcPr>
            <w:tcW w:w="2900" w:type="dxa"/>
            <w:tcMar>
              <w:top w:w="60" w:type="dxa"/>
              <w:left w:w="100" w:type="dxa"/>
              <w:bottom w:w="60" w:type="dxa"/>
              <w:right w:w="100" w:type="dxa"/>
            </w:tcMar>
            <w:vAlign w:val="center"/>
          </w:tcPr>
          <w:p w14:paraId="58901273" w14:textId="77777777" w:rsidR="00A905D3" w:rsidRDefault="00000000">
            <w:pPr>
              <w:spacing w:after="40"/>
            </w:pPr>
            <w:r>
              <w:rPr>
                <w:sz w:val="19"/>
                <w:szCs w:val="19"/>
              </w:rPr>
              <w:t>Transformer-based entity extraction</w:t>
            </w:r>
          </w:p>
        </w:tc>
        <w:tc>
          <w:tcPr>
            <w:tcW w:w="3550" w:type="dxa"/>
            <w:tcMar>
              <w:top w:w="60" w:type="dxa"/>
              <w:left w:w="100" w:type="dxa"/>
              <w:bottom w:w="60" w:type="dxa"/>
              <w:right w:w="100" w:type="dxa"/>
            </w:tcMar>
            <w:vAlign w:val="center"/>
          </w:tcPr>
          <w:p w14:paraId="2A209906" w14:textId="77777777" w:rsidR="00A905D3" w:rsidRDefault="00000000">
            <w:pPr>
              <w:spacing w:after="40"/>
            </w:pPr>
            <w:r>
              <w:rPr>
                <w:sz w:val="19"/>
                <w:szCs w:val="19"/>
              </w:rPr>
              <w:t>No downstream verification or population-level aggregation</w:t>
            </w:r>
          </w:p>
        </w:tc>
      </w:tr>
      <w:tr w:rsidR="00A905D3" w14:paraId="0B04C297" w14:textId="77777777">
        <w:tc>
          <w:tcPr>
            <w:tcW w:w="2900" w:type="dxa"/>
            <w:shd w:val="clear" w:color="auto" w:fill="F2F6FA"/>
            <w:tcMar>
              <w:top w:w="60" w:type="dxa"/>
              <w:left w:w="100" w:type="dxa"/>
              <w:bottom w:w="60" w:type="dxa"/>
              <w:right w:w="100" w:type="dxa"/>
            </w:tcMar>
            <w:vAlign w:val="center"/>
          </w:tcPr>
          <w:p w14:paraId="43F71F8D" w14:textId="77777777" w:rsidR="00A905D3" w:rsidRDefault="00000000">
            <w:pPr>
              <w:spacing w:after="40"/>
            </w:pPr>
            <w:proofErr w:type="spellStart"/>
            <w:r>
              <w:rPr>
                <w:sz w:val="19"/>
                <w:szCs w:val="19"/>
              </w:rPr>
              <w:t>LangGraph</w:t>
            </w:r>
            <w:proofErr w:type="spellEnd"/>
            <w:r>
              <w:rPr>
                <w:sz w:val="19"/>
                <w:szCs w:val="19"/>
              </w:rPr>
              <w:t xml:space="preserve"> Clinical Agents (2024)</w:t>
            </w:r>
          </w:p>
        </w:tc>
        <w:tc>
          <w:tcPr>
            <w:tcW w:w="2900" w:type="dxa"/>
            <w:shd w:val="clear" w:color="auto" w:fill="F2F6FA"/>
            <w:tcMar>
              <w:top w:w="60" w:type="dxa"/>
              <w:left w:w="100" w:type="dxa"/>
              <w:bottom w:w="60" w:type="dxa"/>
              <w:right w:w="100" w:type="dxa"/>
            </w:tcMar>
            <w:vAlign w:val="center"/>
          </w:tcPr>
          <w:p w14:paraId="7A8237D7" w14:textId="77777777" w:rsidR="00A905D3" w:rsidRDefault="00000000">
            <w:pPr>
              <w:spacing w:after="40"/>
            </w:pPr>
            <w:r>
              <w:rPr>
                <w:sz w:val="19"/>
                <w:szCs w:val="19"/>
              </w:rPr>
              <w:t>Multi-step agent orchestration</w:t>
            </w:r>
          </w:p>
        </w:tc>
        <w:tc>
          <w:tcPr>
            <w:tcW w:w="3550" w:type="dxa"/>
            <w:shd w:val="clear" w:color="auto" w:fill="F2F6FA"/>
            <w:tcMar>
              <w:top w:w="60" w:type="dxa"/>
              <w:left w:w="100" w:type="dxa"/>
              <w:bottom w:w="60" w:type="dxa"/>
              <w:right w:w="100" w:type="dxa"/>
            </w:tcMar>
            <w:vAlign w:val="center"/>
          </w:tcPr>
          <w:p w14:paraId="70A52837" w14:textId="77777777" w:rsidR="00A905D3" w:rsidRDefault="00000000">
            <w:pPr>
              <w:spacing w:after="40"/>
            </w:pPr>
            <w:r>
              <w:rPr>
                <w:sz w:val="19"/>
                <w:szCs w:val="19"/>
              </w:rPr>
              <w:t>Applied only to single-record summarization, not analytics</w:t>
            </w:r>
          </w:p>
        </w:tc>
      </w:tr>
      <w:tr w:rsidR="00A905D3" w14:paraId="157AF290" w14:textId="77777777">
        <w:tc>
          <w:tcPr>
            <w:tcW w:w="2900" w:type="dxa"/>
            <w:tcMar>
              <w:top w:w="60" w:type="dxa"/>
              <w:left w:w="100" w:type="dxa"/>
              <w:bottom w:w="60" w:type="dxa"/>
              <w:right w:w="100" w:type="dxa"/>
            </w:tcMar>
            <w:vAlign w:val="center"/>
          </w:tcPr>
          <w:p w14:paraId="50A9D107" w14:textId="77777777" w:rsidR="00A905D3" w:rsidRDefault="00000000">
            <w:pPr>
              <w:spacing w:after="40"/>
            </w:pPr>
            <w:r>
              <w:rPr>
                <w:sz w:val="19"/>
                <w:szCs w:val="19"/>
              </w:rPr>
              <w:t>Clinician Trust in AI Summaries (2025)</w:t>
            </w:r>
          </w:p>
        </w:tc>
        <w:tc>
          <w:tcPr>
            <w:tcW w:w="2900" w:type="dxa"/>
            <w:tcMar>
              <w:top w:w="60" w:type="dxa"/>
              <w:left w:w="100" w:type="dxa"/>
              <w:bottom w:w="60" w:type="dxa"/>
              <w:right w:w="100" w:type="dxa"/>
            </w:tcMar>
            <w:vAlign w:val="center"/>
          </w:tcPr>
          <w:p w14:paraId="1DC4DFE6" w14:textId="77777777" w:rsidR="00A905D3" w:rsidRDefault="00000000">
            <w:pPr>
              <w:spacing w:after="40"/>
            </w:pPr>
            <w:r>
              <w:rPr>
                <w:sz w:val="19"/>
                <w:szCs w:val="19"/>
              </w:rPr>
              <w:t>Clinician-facing NLG review</w:t>
            </w:r>
          </w:p>
        </w:tc>
        <w:tc>
          <w:tcPr>
            <w:tcW w:w="3550" w:type="dxa"/>
            <w:tcMar>
              <w:top w:w="60" w:type="dxa"/>
              <w:left w:w="100" w:type="dxa"/>
              <w:bottom w:w="60" w:type="dxa"/>
              <w:right w:w="100" w:type="dxa"/>
            </w:tcMar>
            <w:vAlign w:val="center"/>
          </w:tcPr>
          <w:p w14:paraId="24CE32AE" w14:textId="77777777" w:rsidR="00A905D3" w:rsidRDefault="00000000">
            <w:pPr>
              <w:spacing w:after="40"/>
            </w:pPr>
            <w:r>
              <w:rPr>
                <w:sz w:val="19"/>
                <w:szCs w:val="19"/>
              </w:rPr>
              <w:t>No longitudinal, cross-patient trend comparison</w:t>
            </w:r>
          </w:p>
        </w:tc>
      </w:tr>
    </w:tbl>
    <w:p w14:paraId="28B83E61" w14:textId="77777777" w:rsidR="00A905D3" w:rsidRDefault="00000000">
      <w:pPr>
        <w:spacing w:after="140" w:line="276" w:lineRule="auto"/>
        <w:jc w:val="both"/>
      </w:pPr>
      <w:r>
        <w:rPr>
          <w:sz w:val="21"/>
          <w:szCs w:val="21"/>
        </w:rPr>
        <w:t>Gap relevant to this capstone: none of the surveyed systems combine a grounded, patient-level GenAI summarization layer with a population-level analytics layer over the same data — this is precisely the integration this capstone proposes.</w:t>
      </w:r>
    </w:p>
    <w:p w14:paraId="3F3DCE54" w14:textId="77777777" w:rsidR="00A905D3" w:rsidRDefault="00000000">
      <w:pPr>
        <w:pStyle w:val="Heading1"/>
        <w:pBdr>
          <w:bottom w:val="single" w:sz="8" w:space="4" w:color="1F3864"/>
        </w:pBdr>
        <w:spacing w:before="320" w:after="160"/>
      </w:pPr>
      <w:r>
        <w:rPr>
          <w:b/>
          <w:bCs/>
          <w:color w:val="1F3864"/>
          <w:sz w:val="28"/>
          <w:szCs w:val="28"/>
        </w:rPr>
        <w:t>5. Objectives</w:t>
      </w:r>
    </w:p>
    <w:p w14:paraId="4121441B" w14:textId="77777777" w:rsidR="00A905D3" w:rsidRDefault="00000000">
      <w:pPr>
        <w:pStyle w:val="Heading2"/>
        <w:spacing w:before="240" w:after="120"/>
      </w:pPr>
      <w:r>
        <w:rPr>
          <w:b/>
          <w:bCs/>
          <w:sz w:val="24"/>
          <w:szCs w:val="24"/>
        </w:rPr>
        <w:t>5.1 GenAI Subject Objectives (Patient-Level)</w:t>
      </w:r>
    </w:p>
    <w:p w14:paraId="343EA69C" w14:textId="77777777" w:rsidR="00A905D3" w:rsidRDefault="00000000">
      <w:pPr>
        <w:pStyle w:val="ListParagraph"/>
        <w:numPr>
          <w:ilvl w:val="0"/>
          <w:numId w:val="3"/>
        </w:numPr>
        <w:spacing w:after="80" w:line="264" w:lineRule="auto"/>
      </w:pPr>
      <w:r>
        <w:rPr>
          <w:sz w:val="21"/>
          <w:szCs w:val="21"/>
        </w:rPr>
        <w:lastRenderedPageBreak/>
        <w:t>Ingest structured FHIR data and unstructured/scanned clinical notes for a patient.</w:t>
      </w:r>
    </w:p>
    <w:p w14:paraId="628A909A" w14:textId="77777777" w:rsidR="00A905D3" w:rsidRDefault="00000000">
      <w:pPr>
        <w:pStyle w:val="ListParagraph"/>
        <w:numPr>
          <w:ilvl w:val="0"/>
          <w:numId w:val="3"/>
        </w:numPr>
        <w:spacing w:after="80" w:line="264" w:lineRule="auto"/>
      </w:pPr>
      <w:r>
        <w:rPr>
          <w:sz w:val="21"/>
          <w:szCs w:val="21"/>
        </w:rPr>
        <w:t>Integrate a large language model (GPT-4o / Med-Gemini) for clinical NLP and summarization.</w:t>
      </w:r>
    </w:p>
    <w:p w14:paraId="78DA4D4B" w14:textId="77777777" w:rsidR="00A905D3" w:rsidRDefault="00000000">
      <w:pPr>
        <w:pStyle w:val="ListParagraph"/>
        <w:numPr>
          <w:ilvl w:val="0"/>
          <w:numId w:val="3"/>
        </w:numPr>
        <w:spacing w:after="80" w:line="264" w:lineRule="auto"/>
      </w:pPr>
      <w:r>
        <w:rPr>
          <w:sz w:val="21"/>
          <w:szCs w:val="21"/>
        </w:rPr>
        <w:t>Implement a RAG pipeline to ground every generated insight in verified clinical guideline data.</w:t>
      </w:r>
    </w:p>
    <w:p w14:paraId="69D41EEB" w14:textId="77777777" w:rsidR="00A905D3" w:rsidRDefault="00000000">
      <w:pPr>
        <w:pStyle w:val="ListParagraph"/>
        <w:numPr>
          <w:ilvl w:val="0"/>
          <w:numId w:val="3"/>
        </w:numPr>
        <w:spacing w:after="80" w:line="264" w:lineRule="auto"/>
      </w:pPr>
      <w:r>
        <w:rPr>
          <w:sz w:val="21"/>
          <w:szCs w:val="21"/>
        </w:rPr>
        <w:t>Automatically flag lab-value risk trends and medication conflicts.</w:t>
      </w:r>
    </w:p>
    <w:p w14:paraId="09B31423" w14:textId="77777777" w:rsidR="00A905D3" w:rsidRDefault="00000000">
      <w:pPr>
        <w:pStyle w:val="ListParagraph"/>
        <w:numPr>
          <w:ilvl w:val="0"/>
          <w:numId w:val="3"/>
        </w:numPr>
        <w:spacing w:after="80" w:line="264" w:lineRule="auto"/>
      </w:pPr>
      <w:r>
        <w:rPr>
          <w:sz w:val="21"/>
          <w:szCs w:val="21"/>
        </w:rPr>
        <w:t>Generate a concise, clinician-friendly pre-visit insight brief.</w:t>
      </w:r>
    </w:p>
    <w:p w14:paraId="3618325F" w14:textId="77777777" w:rsidR="00A905D3" w:rsidRDefault="00000000">
      <w:pPr>
        <w:pStyle w:val="ListParagraph"/>
        <w:numPr>
          <w:ilvl w:val="0"/>
          <w:numId w:val="3"/>
        </w:numPr>
        <w:spacing w:after="80" w:line="264" w:lineRule="auto"/>
      </w:pPr>
      <w:r>
        <w:rPr>
          <w:sz w:val="21"/>
          <w:szCs w:val="21"/>
        </w:rPr>
        <w:t>Enable longitudinal comparison of a patient's health values across encounters.</w:t>
      </w:r>
    </w:p>
    <w:p w14:paraId="59512E11" w14:textId="77777777" w:rsidR="00A905D3" w:rsidRDefault="00000000">
      <w:pPr>
        <w:pStyle w:val="Heading2"/>
        <w:spacing w:before="240" w:after="120"/>
      </w:pPr>
      <w:r>
        <w:rPr>
          <w:b/>
          <w:bCs/>
          <w:sz w:val="24"/>
          <w:szCs w:val="24"/>
        </w:rPr>
        <w:t>5.2 Analytics Subject Objectives (Population / Hospital-Level)</w:t>
      </w:r>
    </w:p>
    <w:p w14:paraId="1A612DED" w14:textId="77777777" w:rsidR="00A905D3" w:rsidRDefault="00000000">
      <w:pPr>
        <w:pStyle w:val="ListParagraph"/>
        <w:numPr>
          <w:ilvl w:val="0"/>
          <w:numId w:val="4"/>
        </w:numPr>
        <w:spacing w:after="80" w:line="264" w:lineRule="auto"/>
      </w:pPr>
      <w:r>
        <w:rPr>
          <w:sz w:val="21"/>
          <w:szCs w:val="21"/>
        </w:rPr>
        <w:t>Design a hospital-wide analytical data model on top of the same patient/encounter schema.</w:t>
      </w:r>
    </w:p>
    <w:p w14:paraId="1D2B9838" w14:textId="77777777" w:rsidR="00A905D3" w:rsidRDefault="00000000">
      <w:pPr>
        <w:pStyle w:val="ListParagraph"/>
        <w:numPr>
          <w:ilvl w:val="0"/>
          <w:numId w:val="4"/>
        </w:numPr>
        <w:spacing w:after="80" w:line="264" w:lineRule="auto"/>
      </w:pPr>
      <w:r>
        <w:rPr>
          <w:sz w:val="21"/>
          <w:szCs w:val="21"/>
        </w:rPr>
        <w:t>Build descriptive dashboards for admissions, department load, and length-of-stay trends.</w:t>
      </w:r>
    </w:p>
    <w:p w14:paraId="2C7B5BE2" w14:textId="77777777" w:rsidR="00A905D3" w:rsidRDefault="00000000">
      <w:pPr>
        <w:pStyle w:val="ListParagraph"/>
        <w:numPr>
          <w:ilvl w:val="0"/>
          <w:numId w:val="4"/>
        </w:numPr>
        <w:spacing w:after="80" w:line="264" w:lineRule="auto"/>
      </w:pPr>
      <w:r>
        <w:rPr>
          <w:sz w:val="21"/>
          <w:szCs w:val="21"/>
        </w:rPr>
        <w:t xml:space="preserve">Compute aggregate clinical-quality metrics — abnormal-lab rate, medication-conflict rate — across the patient population, reusing the GenAI module's </w:t>
      </w:r>
      <w:proofErr w:type="spellStart"/>
      <w:r>
        <w:rPr>
          <w:sz w:val="21"/>
          <w:szCs w:val="21"/>
        </w:rPr>
        <w:t>insight_flags</w:t>
      </w:r>
      <w:proofErr w:type="spellEnd"/>
      <w:r>
        <w:rPr>
          <w:sz w:val="21"/>
          <w:szCs w:val="21"/>
        </w:rPr>
        <w:t xml:space="preserve"> table.</w:t>
      </w:r>
    </w:p>
    <w:p w14:paraId="1380C824" w14:textId="77777777" w:rsidR="00A905D3" w:rsidRDefault="00000000">
      <w:pPr>
        <w:pStyle w:val="ListParagraph"/>
        <w:numPr>
          <w:ilvl w:val="0"/>
          <w:numId w:val="4"/>
        </w:numPr>
        <w:spacing w:after="80" w:line="264" w:lineRule="auto"/>
      </w:pPr>
      <w:r>
        <w:rPr>
          <w:sz w:val="21"/>
          <w:szCs w:val="21"/>
        </w:rPr>
        <w:t>Build a simple predictive model (e.g. logistic regression / decision tree) for patient-readmission risk or short-term bed-demand forecasting.</w:t>
      </w:r>
    </w:p>
    <w:p w14:paraId="4E8ADB27" w14:textId="77777777" w:rsidR="00A905D3" w:rsidRDefault="00000000">
      <w:pPr>
        <w:pStyle w:val="ListParagraph"/>
        <w:numPr>
          <w:ilvl w:val="0"/>
          <w:numId w:val="4"/>
        </w:numPr>
        <w:spacing w:after="80" w:line="264" w:lineRule="auto"/>
      </w:pPr>
      <w:r>
        <w:rPr>
          <w:sz w:val="21"/>
          <w:szCs w:val="21"/>
        </w:rPr>
        <w:t xml:space="preserve">Present findings through an interactive dashboard (Power BI / </w:t>
      </w:r>
      <w:proofErr w:type="spellStart"/>
      <w:r>
        <w:rPr>
          <w:sz w:val="21"/>
          <w:szCs w:val="21"/>
        </w:rPr>
        <w:t>Plotly</w:t>
      </w:r>
      <w:proofErr w:type="spellEnd"/>
      <w:r>
        <w:rPr>
          <w:sz w:val="21"/>
          <w:szCs w:val="21"/>
        </w:rPr>
        <w:t xml:space="preserve"> Dash) for hospital administrators and clinical managers.</w:t>
      </w:r>
    </w:p>
    <w:p w14:paraId="40064B59" w14:textId="77777777" w:rsidR="00A905D3" w:rsidRDefault="00000000">
      <w:pPr>
        <w:pStyle w:val="Heading2"/>
        <w:spacing w:before="240" w:after="120"/>
      </w:pPr>
      <w:r>
        <w:rPr>
          <w:b/>
          <w:bCs/>
          <w:sz w:val="24"/>
          <w:szCs w:val="24"/>
        </w:rPr>
        <w:t>5.3 Combined Capstone Objective</w:t>
      </w:r>
    </w:p>
    <w:p w14:paraId="4C85698D" w14:textId="77777777" w:rsidR="00A905D3" w:rsidRDefault="00000000">
      <w:pPr>
        <w:spacing w:after="140" w:line="276" w:lineRule="auto"/>
        <w:jc w:val="both"/>
      </w:pPr>
      <w:r>
        <w:rPr>
          <w:sz w:val="21"/>
          <w:szCs w:val="21"/>
        </w:rPr>
        <w:t>To demonstrate, through one working platform, how a Generative-AI clinical layer and a data-analytics operational layer can share a single data foundation to serve two different hospital stakeholders — the clinician and the administrator — responsibly and without replacing human judgement.</w:t>
      </w:r>
    </w:p>
    <w:p w14:paraId="352F265B" w14:textId="77777777" w:rsidR="00A905D3" w:rsidRDefault="00000000">
      <w:pPr>
        <w:pStyle w:val="Heading1"/>
        <w:pBdr>
          <w:bottom w:val="single" w:sz="8" w:space="4" w:color="1F3864"/>
        </w:pBdr>
        <w:spacing w:before="320" w:after="160"/>
      </w:pPr>
      <w:r>
        <w:rPr>
          <w:b/>
          <w:bCs/>
          <w:color w:val="1F3864"/>
          <w:sz w:val="28"/>
          <w:szCs w:val="28"/>
        </w:rPr>
        <w:t>6. Proposed System Overview</w:t>
      </w:r>
    </w:p>
    <w:p w14:paraId="6CDF4C9E" w14:textId="77777777" w:rsidR="00A905D3" w:rsidRDefault="00000000">
      <w:pPr>
        <w:pStyle w:val="Heading2"/>
        <w:spacing w:before="240" w:after="120"/>
      </w:pPr>
      <w:r>
        <w:rPr>
          <w:b/>
          <w:bCs/>
          <w:sz w:val="24"/>
          <w:szCs w:val="24"/>
        </w:rPr>
        <w:t>6.1 Subsystem A — GenAI: EHR Summarizer &amp; Insights Generator</w:t>
      </w:r>
    </w:p>
    <w:p w14:paraId="4D8B4840" w14:textId="77777777" w:rsidR="00A905D3" w:rsidRDefault="00000000">
      <w:pPr>
        <w:spacing w:after="140" w:line="276" w:lineRule="auto"/>
        <w:jc w:val="both"/>
      </w:pPr>
      <w:r>
        <w:rPr>
          <w:sz w:val="21"/>
          <w:szCs w:val="21"/>
        </w:rPr>
        <w:t xml:space="preserve">Combines clinical NLP, an LLM, and a RAG pipeline to convert a patient's full longitudinal EHR into a concise, chronologically organized clinical summary; surfaces actionable insights such as trending lab values, medication conflicts, and overdue screenings; and highlights potential risk flags for clinician review. Built with a </w:t>
      </w:r>
      <w:proofErr w:type="spellStart"/>
      <w:r>
        <w:rPr>
          <w:sz w:val="21"/>
          <w:szCs w:val="21"/>
        </w:rPr>
        <w:t>FastAPI</w:t>
      </w:r>
      <w:proofErr w:type="spellEnd"/>
      <w:r>
        <w:rPr>
          <w:sz w:val="21"/>
          <w:szCs w:val="21"/>
        </w:rPr>
        <w:t xml:space="preserve"> backend orchestrating a </w:t>
      </w:r>
      <w:proofErr w:type="spellStart"/>
      <w:r>
        <w:rPr>
          <w:sz w:val="21"/>
          <w:szCs w:val="21"/>
        </w:rPr>
        <w:t>LangGraph</w:t>
      </w:r>
      <w:proofErr w:type="spellEnd"/>
      <w:r>
        <w:rPr>
          <w:sz w:val="21"/>
          <w:szCs w:val="21"/>
        </w:rPr>
        <w:t xml:space="preserve"> agent pipeline (Extract → Verify → Retrieve → Summarize → Flag), a React/Next.js clinician dashboard, PostgreSQL for structured storage, and FAISS for RAG-based guideline grounding.</w:t>
      </w:r>
    </w:p>
    <w:p w14:paraId="735FAD04" w14:textId="77777777" w:rsidR="00A905D3" w:rsidRDefault="00000000">
      <w:pPr>
        <w:pStyle w:val="Heading2"/>
        <w:spacing w:before="240" w:after="120"/>
      </w:pPr>
      <w:r>
        <w:rPr>
          <w:b/>
          <w:bCs/>
          <w:sz w:val="24"/>
          <w:szCs w:val="24"/>
        </w:rPr>
        <w:t>6.2 Subsystem B — Analytics for Clinics and Hospitalized Data: Hospital Analytics Dashboard</w:t>
      </w:r>
    </w:p>
    <w:p w14:paraId="387D76A1" w14:textId="77777777" w:rsidR="00A905D3" w:rsidRDefault="00000000">
      <w:pPr>
        <w:spacing w:after="140" w:line="276" w:lineRule="auto"/>
        <w:jc w:val="both"/>
      </w:pPr>
      <w:r>
        <w:rPr>
          <w:sz w:val="21"/>
          <w:szCs w:val="21"/>
        </w:rPr>
        <w:t xml:space="preserve">Reads the same PostgreSQL data (patients, encounters, </w:t>
      </w:r>
      <w:proofErr w:type="spellStart"/>
      <w:r>
        <w:rPr>
          <w:sz w:val="21"/>
          <w:szCs w:val="21"/>
        </w:rPr>
        <w:t>extracted_entities</w:t>
      </w:r>
      <w:proofErr w:type="spellEnd"/>
      <w:r>
        <w:rPr>
          <w:sz w:val="21"/>
          <w:szCs w:val="21"/>
        </w:rPr>
        <w:t xml:space="preserve">, </w:t>
      </w:r>
      <w:proofErr w:type="spellStart"/>
      <w:r>
        <w:rPr>
          <w:sz w:val="21"/>
          <w:szCs w:val="21"/>
        </w:rPr>
        <w:t>insight_flags</w:t>
      </w:r>
      <w:proofErr w:type="spellEnd"/>
      <w:r>
        <w:rPr>
          <w:sz w:val="21"/>
          <w:szCs w:val="21"/>
        </w:rPr>
        <w:t>) produced by Subsystem A, plus lightweight hospital-operations data (admission/discharge dates, department, bed/ward, billing category), to compute and visualize:</w:t>
      </w:r>
    </w:p>
    <w:p w14:paraId="403CC1D9" w14:textId="77777777" w:rsidR="00A905D3" w:rsidRDefault="00000000">
      <w:pPr>
        <w:pStyle w:val="ListParagraph"/>
        <w:numPr>
          <w:ilvl w:val="0"/>
          <w:numId w:val="2"/>
        </w:numPr>
        <w:spacing w:after="80" w:line="264" w:lineRule="auto"/>
      </w:pPr>
      <w:r>
        <w:rPr>
          <w:sz w:val="21"/>
          <w:szCs w:val="21"/>
        </w:rPr>
        <w:t>Patient inflow / outflow trends over time, by department</w:t>
      </w:r>
    </w:p>
    <w:p w14:paraId="75E586FB" w14:textId="77777777" w:rsidR="00A905D3" w:rsidRDefault="00000000">
      <w:pPr>
        <w:pStyle w:val="ListParagraph"/>
        <w:numPr>
          <w:ilvl w:val="0"/>
          <w:numId w:val="2"/>
        </w:numPr>
        <w:spacing w:after="80" w:line="264" w:lineRule="auto"/>
      </w:pPr>
      <w:r>
        <w:rPr>
          <w:sz w:val="21"/>
          <w:szCs w:val="21"/>
        </w:rPr>
        <w:t>Average length of stay and bed-occupancy trend</w:t>
      </w:r>
    </w:p>
    <w:p w14:paraId="017853A2" w14:textId="77777777" w:rsidR="00A905D3" w:rsidRDefault="00000000">
      <w:pPr>
        <w:pStyle w:val="ListParagraph"/>
        <w:numPr>
          <w:ilvl w:val="0"/>
          <w:numId w:val="2"/>
        </w:numPr>
        <w:spacing w:after="80" w:line="264" w:lineRule="auto"/>
      </w:pPr>
      <w:r>
        <w:rPr>
          <w:sz w:val="21"/>
          <w:szCs w:val="21"/>
        </w:rPr>
        <w:t>Disease / diagnosis prevalence trends across the patient population</w:t>
      </w:r>
    </w:p>
    <w:p w14:paraId="002D187D" w14:textId="77777777" w:rsidR="00A905D3" w:rsidRDefault="00000000">
      <w:pPr>
        <w:pStyle w:val="ListParagraph"/>
        <w:numPr>
          <w:ilvl w:val="0"/>
          <w:numId w:val="2"/>
        </w:numPr>
        <w:spacing w:after="80" w:line="264" w:lineRule="auto"/>
      </w:pPr>
      <w:r>
        <w:rPr>
          <w:sz w:val="21"/>
          <w:szCs w:val="21"/>
        </w:rPr>
        <w:t xml:space="preserve">Aggregate abnormal-lab-value and medication-conflict rate (derived directly from Subsystem A's </w:t>
      </w:r>
      <w:proofErr w:type="spellStart"/>
      <w:r>
        <w:rPr>
          <w:sz w:val="21"/>
          <w:szCs w:val="21"/>
        </w:rPr>
        <w:t>insight_flags</w:t>
      </w:r>
      <w:proofErr w:type="spellEnd"/>
      <w:r>
        <w:rPr>
          <w:sz w:val="21"/>
          <w:szCs w:val="21"/>
        </w:rPr>
        <w:t xml:space="preserve"> table)</w:t>
      </w:r>
    </w:p>
    <w:p w14:paraId="5D113473" w14:textId="77777777" w:rsidR="00A905D3" w:rsidRDefault="00000000">
      <w:pPr>
        <w:pStyle w:val="ListParagraph"/>
        <w:numPr>
          <w:ilvl w:val="0"/>
          <w:numId w:val="2"/>
        </w:numPr>
        <w:spacing w:after="80" w:line="264" w:lineRule="auto"/>
      </w:pPr>
      <w:r>
        <w:rPr>
          <w:sz w:val="21"/>
          <w:szCs w:val="21"/>
        </w:rPr>
        <w:t>A simple predictive model flagging patients at elevated short-term readmission risk, using historical encounter and flag data as features</w:t>
      </w:r>
    </w:p>
    <w:p w14:paraId="7815F83A" w14:textId="77777777" w:rsidR="00A905D3" w:rsidRDefault="00000000">
      <w:pPr>
        <w:spacing w:after="140" w:line="276" w:lineRule="auto"/>
        <w:jc w:val="both"/>
      </w:pPr>
      <w:r>
        <w:rPr>
          <w:sz w:val="21"/>
          <w:szCs w:val="21"/>
        </w:rPr>
        <w:t xml:space="preserve">Subsystem B is implemented using Python (pandas, scikit-learn) for data preparation and modelling, and Power BI / </w:t>
      </w:r>
      <w:proofErr w:type="spellStart"/>
      <w:r>
        <w:rPr>
          <w:sz w:val="21"/>
          <w:szCs w:val="21"/>
        </w:rPr>
        <w:t>Plotly</w:t>
      </w:r>
      <w:proofErr w:type="spellEnd"/>
      <w:r>
        <w:rPr>
          <w:sz w:val="21"/>
          <w:szCs w:val="21"/>
        </w:rPr>
        <w:t xml:space="preserve"> Dash for the interactive administrator-facing dashboard, connecting directly to the shared PostgreSQL instance.</w:t>
      </w:r>
    </w:p>
    <w:p w14:paraId="7DE0B257" w14:textId="77777777" w:rsidR="00A905D3" w:rsidRDefault="00000000">
      <w:pPr>
        <w:pStyle w:val="Heading2"/>
        <w:spacing w:before="240" w:after="120"/>
      </w:pPr>
      <w:r>
        <w:rPr>
          <w:b/>
          <w:bCs/>
          <w:sz w:val="24"/>
          <w:szCs w:val="24"/>
        </w:rPr>
        <w:lastRenderedPageBreak/>
        <w:t>6.3 How the Two Subsystems Interact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0"/>
        <w:gridCol w:w="3050"/>
        <w:gridCol w:w="2850"/>
      </w:tblGrid>
      <w:tr w:rsidR="00A905D3" w14:paraId="36E51607" w14:textId="77777777">
        <w:trPr>
          <w:tblHeader/>
        </w:trPr>
        <w:tc>
          <w:tcPr>
            <w:tcW w:w="3450" w:type="dxa"/>
            <w:shd w:val="clear" w:color="auto" w:fill="1F3864"/>
            <w:tcMar>
              <w:top w:w="60" w:type="dxa"/>
              <w:left w:w="100" w:type="dxa"/>
              <w:bottom w:w="60" w:type="dxa"/>
              <w:right w:w="100" w:type="dxa"/>
            </w:tcMar>
            <w:vAlign w:val="center"/>
          </w:tcPr>
          <w:p w14:paraId="3026BBC0" w14:textId="77777777" w:rsidR="00A905D3" w:rsidRDefault="00000000">
            <w:pPr>
              <w:spacing w:after="40"/>
            </w:pPr>
            <w:r>
              <w:rPr>
                <w:b/>
                <w:bCs/>
                <w:color w:val="FFFFFF"/>
                <w:sz w:val="19"/>
                <w:szCs w:val="19"/>
              </w:rPr>
              <w:t>Data Produced By</w:t>
            </w:r>
          </w:p>
        </w:tc>
        <w:tc>
          <w:tcPr>
            <w:tcW w:w="3050" w:type="dxa"/>
            <w:shd w:val="clear" w:color="auto" w:fill="1F3864"/>
            <w:tcMar>
              <w:top w:w="60" w:type="dxa"/>
              <w:left w:w="100" w:type="dxa"/>
              <w:bottom w:w="60" w:type="dxa"/>
              <w:right w:w="100" w:type="dxa"/>
            </w:tcMar>
            <w:vAlign w:val="center"/>
          </w:tcPr>
          <w:p w14:paraId="58FD903C" w14:textId="77777777" w:rsidR="00A905D3" w:rsidRDefault="00000000">
            <w:pPr>
              <w:spacing w:after="40"/>
            </w:pPr>
            <w:r>
              <w:rPr>
                <w:b/>
                <w:bCs/>
                <w:color w:val="FFFFFF"/>
                <w:sz w:val="19"/>
                <w:szCs w:val="19"/>
              </w:rPr>
              <w:t>Consumed By</w:t>
            </w:r>
          </w:p>
        </w:tc>
        <w:tc>
          <w:tcPr>
            <w:tcW w:w="2850" w:type="dxa"/>
            <w:shd w:val="clear" w:color="auto" w:fill="1F3864"/>
            <w:tcMar>
              <w:top w:w="60" w:type="dxa"/>
              <w:left w:w="100" w:type="dxa"/>
              <w:bottom w:w="60" w:type="dxa"/>
              <w:right w:w="100" w:type="dxa"/>
            </w:tcMar>
            <w:vAlign w:val="center"/>
          </w:tcPr>
          <w:p w14:paraId="129345AF" w14:textId="77777777" w:rsidR="00A905D3" w:rsidRDefault="00000000">
            <w:pPr>
              <w:spacing w:after="40"/>
            </w:pPr>
            <w:r>
              <w:rPr>
                <w:b/>
                <w:bCs/>
                <w:color w:val="FFFFFF"/>
                <w:sz w:val="19"/>
                <w:szCs w:val="19"/>
              </w:rPr>
              <w:t>Purpose</w:t>
            </w:r>
          </w:p>
        </w:tc>
      </w:tr>
      <w:tr w:rsidR="00A905D3" w14:paraId="5CAC2863" w14:textId="77777777">
        <w:tc>
          <w:tcPr>
            <w:tcW w:w="3450" w:type="dxa"/>
            <w:tcMar>
              <w:top w:w="60" w:type="dxa"/>
              <w:left w:w="100" w:type="dxa"/>
              <w:bottom w:w="60" w:type="dxa"/>
              <w:right w:w="100" w:type="dxa"/>
            </w:tcMar>
            <w:vAlign w:val="center"/>
          </w:tcPr>
          <w:p w14:paraId="0D8AE103" w14:textId="77777777" w:rsidR="00A905D3" w:rsidRDefault="00000000">
            <w:pPr>
              <w:spacing w:after="40"/>
            </w:pPr>
            <w:r>
              <w:rPr>
                <w:sz w:val="19"/>
                <w:szCs w:val="19"/>
              </w:rPr>
              <w:t xml:space="preserve">GenAI: </w:t>
            </w:r>
            <w:proofErr w:type="spellStart"/>
            <w:r>
              <w:rPr>
                <w:sz w:val="19"/>
                <w:szCs w:val="19"/>
              </w:rPr>
              <w:t>extracted_entities</w:t>
            </w:r>
            <w:proofErr w:type="spellEnd"/>
            <w:r>
              <w:rPr>
                <w:sz w:val="19"/>
                <w:szCs w:val="19"/>
              </w:rPr>
              <w:t xml:space="preserve">, </w:t>
            </w:r>
            <w:proofErr w:type="spellStart"/>
            <w:r>
              <w:rPr>
                <w:sz w:val="19"/>
                <w:szCs w:val="19"/>
              </w:rPr>
              <w:t>insight_flags</w:t>
            </w:r>
            <w:proofErr w:type="spellEnd"/>
            <w:r>
              <w:rPr>
                <w:sz w:val="19"/>
                <w:szCs w:val="19"/>
              </w:rPr>
              <w:t xml:space="preserve"> (per patient)</w:t>
            </w:r>
          </w:p>
        </w:tc>
        <w:tc>
          <w:tcPr>
            <w:tcW w:w="3050" w:type="dxa"/>
            <w:tcMar>
              <w:top w:w="60" w:type="dxa"/>
              <w:left w:w="100" w:type="dxa"/>
              <w:bottom w:w="60" w:type="dxa"/>
              <w:right w:w="100" w:type="dxa"/>
            </w:tcMar>
            <w:vAlign w:val="center"/>
          </w:tcPr>
          <w:p w14:paraId="23E6FB18" w14:textId="77777777" w:rsidR="00A905D3" w:rsidRDefault="00000000">
            <w:pPr>
              <w:spacing w:after="40"/>
            </w:pPr>
            <w:r>
              <w:rPr>
                <w:sz w:val="19"/>
                <w:szCs w:val="19"/>
              </w:rPr>
              <w:t>Analytics: aggregate KPI dashboard</w:t>
            </w:r>
          </w:p>
        </w:tc>
        <w:tc>
          <w:tcPr>
            <w:tcW w:w="2850" w:type="dxa"/>
            <w:tcMar>
              <w:top w:w="60" w:type="dxa"/>
              <w:left w:w="100" w:type="dxa"/>
              <w:bottom w:w="60" w:type="dxa"/>
              <w:right w:w="100" w:type="dxa"/>
            </w:tcMar>
            <w:vAlign w:val="center"/>
          </w:tcPr>
          <w:p w14:paraId="6F3B9ABD" w14:textId="77777777" w:rsidR="00A905D3" w:rsidRDefault="00000000">
            <w:pPr>
              <w:spacing w:after="40"/>
            </w:pPr>
            <w:r>
              <w:rPr>
                <w:sz w:val="19"/>
                <w:szCs w:val="19"/>
              </w:rPr>
              <w:t>Turns per-patient risk flags into hospital-wide quality metrics</w:t>
            </w:r>
          </w:p>
        </w:tc>
      </w:tr>
      <w:tr w:rsidR="00A905D3" w14:paraId="075A121D" w14:textId="77777777">
        <w:tc>
          <w:tcPr>
            <w:tcW w:w="3450" w:type="dxa"/>
            <w:shd w:val="clear" w:color="auto" w:fill="F2F6FA"/>
            <w:tcMar>
              <w:top w:w="60" w:type="dxa"/>
              <w:left w:w="100" w:type="dxa"/>
              <w:bottom w:w="60" w:type="dxa"/>
              <w:right w:w="100" w:type="dxa"/>
            </w:tcMar>
            <w:vAlign w:val="center"/>
          </w:tcPr>
          <w:p w14:paraId="5396552D" w14:textId="77777777" w:rsidR="00A905D3" w:rsidRDefault="00000000">
            <w:pPr>
              <w:spacing w:after="40"/>
            </w:pPr>
            <w:r>
              <w:rPr>
                <w:sz w:val="19"/>
                <w:szCs w:val="19"/>
              </w:rPr>
              <w:t>GenAI: encounters table (per patient)</w:t>
            </w:r>
          </w:p>
        </w:tc>
        <w:tc>
          <w:tcPr>
            <w:tcW w:w="3050" w:type="dxa"/>
            <w:shd w:val="clear" w:color="auto" w:fill="F2F6FA"/>
            <w:tcMar>
              <w:top w:w="60" w:type="dxa"/>
              <w:left w:w="100" w:type="dxa"/>
              <w:bottom w:w="60" w:type="dxa"/>
              <w:right w:w="100" w:type="dxa"/>
            </w:tcMar>
            <w:vAlign w:val="center"/>
          </w:tcPr>
          <w:p w14:paraId="494E78D0" w14:textId="77777777" w:rsidR="00A905D3" w:rsidRDefault="00000000">
            <w:pPr>
              <w:spacing w:after="40"/>
            </w:pPr>
            <w:r>
              <w:rPr>
                <w:sz w:val="19"/>
                <w:szCs w:val="19"/>
              </w:rPr>
              <w:t>Analytics: admissions / length-of-stay trend charts</w:t>
            </w:r>
          </w:p>
        </w:tc>
        <w:tc>
          <w:tcPr>
            <w:tcW w:w="2850" w:type="dxa"/>
            <w:shd w:val="clear" w:color="auto" w:fill="F2F6FA"/>
            <w:tcMar>
              <w:top w:w="60" w:type="dxa"/>
              <w:left w:w="100" w:type="dxa"/>
              <w:bottom w:w="60" w:type="dxa"/>
              <w:right w:w="100" w:type="dxa"/>
            </w:tcMar>
            <w:vAlign w:val="center"/>
          </w:tcPr>
          <w:p w14:paraId="627D98C1" w14:textId="77777777" w:rsidR="00A905D3" w:rsidRDefault="00000000">
            <w:pPr>
              <w:spacing w:after="40"/>
            </w:pPr>
            <w:r>
              <w:rPr>
                <w:sz w:val="19"/>
                <w:szCs w:val="19"/>
              </w:rPr>
              <w:t>Turns individual encounters into population-level operational trends</w:t>
            </w:r>
          </w:p>
        </w:tc>
      </w:tr>
      <w:tr w:rsidR="00A905D3" w14:paraId="657C1D29" w14:textId="77777777">
        <w:tc>
          <w:tcPr>
            <w:tcW w:w="3450" w:type="dxa"/>
            <w:tcMar>
              <w:top w:w="60" w:type="dxa"/>
              <w:left w:w="100" w:type="dxa"/>
              <w:bottom w:w="60" w:type="dxa"/>
              <w:right w:w="100" w:type="dxa"/>
            </w:tcMar>
            <w:vAlign w:val="center"/>
          </w:tcPr>
          <w:p w14:paraId="25758887" w14:textId="77777777" w:rsidR="00A905D3" w:rsidRDefault="00000000">
            <w:pPr>
              <w:spacing w:after="40"/>
            </w:pPr>
            <w:r>
              <w:rPr>
                <w:sz w:val="19"/>
                <w:szCs w:val="19"/>
              </w:rPr>
              <w:t>Analytics: readmission-risk model score</w:t>
            </w:r>
          </w:p>
        </w:tc>
        <w:tc>
          <w:tcPr>
            <w:tcW w:w="3050" w:type="dxa"/>
            <w:tcMar>
              <w:top w:w="60" w:type="dxa"/>
              <w:left w:w="100" w:type="dxa"/>
              <w:bottom w:w="60" w:type="dxa"/>
              <w:right w:w="100" w:type="dxa"/>
            </w:tcMar>
            <w:vAlign w:val="center"/>
          </w:tcPr>
          <w:p w14:paraId="29035A0B" w14:textId="77777777" w:rsidR="00A905D3" w:rsidRDefault="00000000">
            <w:pPr>
              <w:spacing w:after="40"/>
            </w:pPr>
            <w:r>
              <w:rPr>
                <w:sz w:val="19"/>
                <w:szCs w:val="19"/>
              </w:rPr>
              <w:t>GenAI: pre-visit insight brief (optional extension)</w:t>
            </w:r>
          </w:p>
        </w:tc>
        <w:tc>
          <w:tcPr>
            <w:tcW w:w="2850" w:type="dxa"/>
            <w:tcMar>
              <w:top w:w="60" w:type="dxa"/>
              <w:left w:w="100" w:type="dxa"/>
              <w:bottom w:w="60" w:type="dxa"/>
              <w:right w:w="100" w:type="dxa"/>
            </w:tcMar>
            <w:vAlign w:val="center"/>
          </w:tcPr>
          <w:p w14:paraId="00A217EA" w14:textId="77777777" w:rsidR="00A905D3" w:rsidRDefault="00000000">
            <w:pPr>
              <w:spacing w:after="40"/>
            </w:pPr>
            <w:r>
              <w:rPr>
                <w:sz w:val="19"/>
                <w:szCs w:val="19"/>
              </w:rPr>
              <w:t>Surfaces a population-trained risk score back into the clinician-facing brief</w:t>
            </w:r>
          </w:p>
        </w:tc>
      </w:tr>
    </w:tbl>
    <w:p w14:paraId="65778DBA" w14:textId="77777777" w:rsidR="00A905D3" w:rsidRDefault="00000000">
      <w:pPr>
        <w:pStyle w:val="Heading1"/>
        <w:pBdr>
          <w:bottom w:val="single" w:sz="8" w:space="4" w:color="1F3864"/>
        </w:pBdr>
        <w:spacing w:before="320" w:after="160"/>
      </w:pPr>
      <w:r>
        <w:rPr>
          <w:b/>
          <w:bCs/>
          <w:color w:val="1F3864"/>
          <w:sz w:val="28"/>
          <w:szCs w:val="28"/>
        </w:rPr>
        <w:t>7. Combined System Architecture</w:t>
      </w:r>
    </w:p>
    <w:p w14:paraId="36850A16" w14:textId="77777777" w:rsidR="00A905D3" w:rsidRDefault="00000000">
      <w:pPr>
        <w:spacing w:after="140" w:line="276" w:lineRule="auto"/>
        <w:jc w:val="both"/>
      </w:pPr>
      <w:r>
        <w:rPr>
          <w:sz w:val="21"/>
          <w:szCs w:val="21"/>
        </w:rPr>
        <w:t>The platform is organized into a shared data layer and two application layers, one per subject: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700"/>
        <w:gridCol w:w="1750"/>
      </w:tblGrid>
      <w:tr w:rsidR="00A905D3" w14:paraId="28904E06" w14:textId="77777777">
        <w:trPr>
          <w:tblHeader/>
        </w:trPr>
        <w:tc>
          <w:tcPr>
            <w:tcW w:w="1900" w:type="dxa"/>
            <w:shd w:val="clear" w:color="auto" w:fill="1F3864"/>
            <w:tcMar>
              <w:top w:w="60" w:type="dxa"/>
              <w:left w:w="100" w:type="dxa"/>
              <w:bottom w:w="60" w:type="dxa"/>
              <w:right w:w="100" w:type="dxa"/>
            </w:tcMar>
            <w:vAlign w:val="center"/>
          </w:tcPr>
          <w:p w14:paraId="28E0CEF3" w14:textId="77777777" w:rsidR="00A905D3" w:rsidRDefault="00000000">
            <w:pPr>
              <w:spacing w:after="40"/>
            </w:pPr>
            <w:r>
              <w:rPr>
                <w:b/>
                <w:bCs/>
                <w:color w:val="FFFFFF"/>
                <w:sz w:val="19"/>
                <w:szCs w:val="19"/>
              </w:rPr>
              <w:t>Layer</w:t>
            </w:r>
          </w:p>
        </w:tc>
        <w:tc>
          <w:tcPr>
            <w:tcW w:w="5700" w:type="dxa"/>
            <w:shd w:val="clear" w:color="auto" w:fill="1F3864"/>
            <w:tcMar>
              <w:top w:w="60" w:type="dxa"/>
              <w:left w:w="100" w:type="dxa"/>
              <w:bottom w:w="60" w:type="dxa"/>
              <w:right w:w="100" w:type="dxa"/>
            </w:tcMar>
            <w:vAlign w:val="center"/>
          </w:tcPr>
          <w:p w14:paraId="53701BC4" w14:textId="77777777" w:rsidR="00A905D3" w:rsidRDefault="00000000">
            <w:pPr>
              <w:spacing w:after="40"/>
            </w:pPr>
            <w:r>
              <w:rPr>
                <w:b/>
                <w:bCs/>
                <w:color w:val="FFFFFF"/>
                <w:sz w:val="19"/>
                <w:szCs w:val="19"/>
              </w:rPr>
              <w:t>Module</w:t>
            </w:r>
          </w:p>
        </w:tc>
        <w:tc>
          <w:tcPr>
            <w:tcW w:w="1750" w:type="dxa"/>
            <w:shd w:val="clear" w:color="auto" w:fill="1F3864"/>
            <w:tcMar>
              <w:top w:w="60" w:type="dxa"/>
              <w:left w:w="100" w:type="dxa"/>
              <w:bottom w:w="60" w:type="dxa"/>
              <w:right w:w="100" w:type="dxa"/>
            </w:tcMar>
            <w:vAlign w:val="center"/>
          </w:tcPr>
          <w:p w14:paraId="0EE5FFBA" w14:textId="77777777" w:rsidR="00A905D3" w:rsidRDefault="00000000">
            <w:pPr>
              <w:spacing w:after="40"/>
            </w:pPr>
            <w:r>
              <w:rPr>
                <w:b/>
                <w:bCs/>
                <w:color w:val="FFFFFF"/>
                <w:sz w:val="19"/>
                <w:szCs w:val="19"/>
              </w:rPr>
              <w:t>Subject</w:t>
            </w:r>
          </w:p>
        </w:tc>
      </w:tr>
      <w:tr w:rsidR="00A905D3" w14:paraId="745C7892" w14:textId="77777777">
        <w:tc>
          <w:tcPr>
            <w:tcW w:w="1900" w:type="dxa"/>
            <w:tcMar>
              <w:top w:w="60" w:type="dxa"/>
              <w:left w:w="100" w:type="dxa"/>
              <w:bottom w:w="60" w:type="dxa"/>
              <w:right w:w="100" w:type="dxa"/>
            </w:tcMar>
            <w:vAlign w:val="center"/>
          </w:tcPr>
          <w:p w14:paraId="430E12A6" w14:textId="77777777" w:rsidR="00A905D3" w:rsidRDefault="00000000">
            <w:pPr>
              <w:spacing w:after="40"/>
            </w:pPr>
            <w:r>
              <w:rPr>
                <w:sz w:val="19"/>
                <w:szCs w:val="19"/>
              </w:rPr>
              <w:t>Ingestion</w:t>
            </w:r>
          </w:p>
        </w:tc>
        <w:tc>
          <w:tcPr>
            <w:tcW w:w="5700" w:type="dxa"/>
            <w:tcMar>
              <w:top w:w="60" w:type="dxa"/>
              <w:left w:w="100" w:type="dxa"/>
              <w:bottom w:w="60" w:type="dxa"/>
              <w:right w:w="100" w:type="dxa"/>
            </w:tcMar>
            <w:vAlign w:val="center"/>
          </w:tcPr>
          <w:p w14:paraId="0DEE3550" w14:textId="77777777" w:rsidR="00A905D3" w:rsidRDefault="00000000">
            <w:pPr>
              <w:spacing w:after="40"/>
            </w:pPr>
            <w:r>
              <w:rPr>
                <w:sz w:val="19"/>
                <w:szCs w:val="19"/>
              </w:rPr>
              <w:t>Record Upload &amp; FHIR Ingestion Module</w:t>
            </w:r>
          </w:p>
        </w:tc>
        <w:tc>
          <w:tcPr>
            <w:tcW w:w="1750" w:type="dxa"/>
            <w:tcMar>
              <w:top w:w="60" w:type="dxa"/>
              <w:left w:w="100" w:type="dxa"/>
              <w:bottom w:w="60" w:type="dxa"/>
              <w:right w:w="100" w:type="dxa"/>
            </w:tcMar>
            <w:vAlign w:val="center"/>
          </w:tcPr>
          <w:p w14:paraId="067FEAB9" w14:textId="77777777" w:rsidR="00A905D3" w:rsidRDefault="00000000">
            <w:pPr>
              <w:spacing w:after="40"/>
            </w:pPr>
            <w:r>
              <w:rPr>
                <w:sz w:val="19"/>
                <w:szCs w:val="19"/>
              </w:rPr>
              <w:t>GenAI</w:t>
            </w:r>
          </w:p>
        </w:tc>
      </w:tr>
      <w:tr w:rsidR="00A905D3" w14:paraId="2D2EF50F" w14:textId="77777777">
        <w:tc>
          <w:tcPr>
            <w:tcW w:w="1900" w:type="dxa"/>
            <w:shd w:val="clear" w:color="auto" w:fill="F2F6FA"/>
            <w:tcMar>
              <w:top w:w="60" w:type="dxa"/>
              <w:left w:w="100" w:type="dxa"/>
              <w:bottom w:w="60" w:type="dxa"/>
              <w:right w:w="100" w:type="dxa"/>
            </w:tcMar>
            <w:vAlign w:val="center"/>
          </w:tcPr>
          <w:p w14:paraId="1A8A702D" w14:textId="77777777" w:rsidR="00A905D3" w:rsidRDefault="00000000">
            <w:pPr>
              <w:spacing w:after="40"/>
            </w:pPr>
            <w:r>
              <w:rPr>
                <w:sz w:val="19"/>
                <w:szCs w:val="19"/>
              </w:rPr>
              <w:t>Ingestion</w:t>
            </w:r>
          </w:p>
        </w:tc>
        <w:tc>
          <w:tcPr>
            <w:tcW w:w="5700" w:type="dxa"/>
            <w:shd w:val="clear" w:color="auto" w:fill="F2F6FA"/>
            <w:tcMar>
              <w:top w:w="60" w:type="dxa"/>
              <w:left w:w="100" w:type="dxa"/>
              <w:bottom w:w="60" w:type="dxa"/>
              <w:right w:w="100" w:type="dxa"/>
            </w:tcMar>
            <w:vAlign w:val="center"/>
          </w:tcPr>
          <w:p w14:paraId="4BFE40FE" w14:textId="77777777" w:rsidR="00A905D3" w:rsidRDefault="00000000">
            <w:pPr>
              <w:spacing w:after="40"/>
            </w:pPr>
            <w:r>
              <w:rPr>
                <w:sz w:val="19"/>
                <w:szCs w:val="19"/>
              </w:rPr>
              <w:t>Clinical NLP / Entity Extraction Module</w:t>
            </w:r>
          </w:p>
        </w:tc>
        <w:tc>
          <w:tcPr>
            <w:tcW w:w="1750" w:type="dxa"/>
            <w:shd w:val="clear" w:color="auto" w:fill="F2F6FA"/>
            <w:tcMar>
              <w:top w:w="60" w:type="dxa"/>
              <w:left w:w="100" w:type="dxa"/>
              <w:bottom w:w="60" w:type="dxa"/>
              <w:right w:w="100" w:type="dxa"/>
            </w:tcMar>
            <w:vAlign w:val="center"/>
          </w:tcPr>
          <w:p w14:paraId="74103786" w14:textId="77777777" w:rsidR="00A905D3" w:rsidRDefault="00000000">
            <w:pPr>
              <w:spacing w:after="40"/>
            </w:pPr>
            <w:r>
              <w:rPr>
                <w:sz w:val="19"/>
                <w:szCs w:val="19"/>
              </w:rPr>
              <w:t>GenAI</w:t>
            </w:r>
          </w:p>
        </w:tc>
      </w:tr>
      <w:tr w:rsidR="00A905D3" w14:paraId="4EC3564F" w14:textId="77777777">
        <w:tc>
          <w:tcPr>
            <w:tcW w:w="1900" w:type="dxa"/>
            <w:tcMar>
              <w:top w:w="60" w:type="dxa"/>
              <w:left w:w="100" w:type="dxa"/>
              <w:bottom w:w="60" w:type="dxa"/>
              <w:right w:w="100" w:type="dxa"/>
            </w:tcMar>
            <w:vAlign w:val="center"/>
          </w:tcPr>
          <w:p w14:paraId="7D7C1125" w14:textId="77777777" w:rsidR="00A905D3" w:rsidRDefault="00000000">
            <w:pPr>
              <w:spacing w:after="40"/>
            </w:pPr>
            <w:r>
              <w:rPr>
                <w:sz w:val="19"/>
                <w:szCs w:val="19"/>
              </w:rPr>
              <w:t>Reasoning</w:t>
            </w:r>
          </w:p>
        </w:tc>
        <w:tc>
          <w:tcPr>
            <w:tcW w:w="5700" w:type="dxa"/>
            <w:tcMar>
              <w:top w:w="60" w:type="dxa"/>
              <w:left w:w="100" w:type="dxa"/>
              <w:bottom w:w="60" w:type="dxa"/>
              <w:right w:w="100" w:type="dxa"/>
            </w:tcMar>
            <w:vAlign w:val="center"/>
          </w:tcPr>
          <w:p w14:paraId="1BAAAA56" w14:textId="77777777" w:rsidR="00A905D3" w:rsidRDefault="00000000">
            <w:pPr>
              <w:spacing w:after="40"/>
            </w:pPr>
            <w:r>
              <w:rPr>
                <w:sz w:val="19"/>
                <w:szCs w:val="19"/>
              </w:rPr>
              <w:t>Context Management Module</w:t>
            </w:r>
          </w:p>
        </w:tc>
        <w:tc>
          <w:tcPr>
            <w:tcW w:w="1750" w:type="dxa"/>
            <w:tcMar>
              <w:top w:w="60" w:type="dxa"/>
              <w:left w:w="100" w:type="dxa"/>
              <w:bottom w:w="60" w:type="dxa"/>
              <w:right w:w="100" w:type="dxa"/>
            </w:tcMar>
            <w:vAlign w:val="center"/>
          </w:tcPr>
          <w:p w14:paraId="7D555C50" w14:textId="77777777" w:rsidR="00A905D3" w:rsidRDefault="00000000">
            <w:pPr>
              <w:spacing w:after="40"/>
            </w:pPr>
            <w:r>
              <w:rPr>
                <w:sz w:val="19"/>
                <w:szCs w:val="19"/>
              </w:rPr>
              <w:t>GenAI</w:t>
            </w:r>
          </w:p>
        </w:tc>
      </w:tr>
      <w:tr w:rsidR="00A905D3" w14:paraId="315B6344" w14:textId="77777777">
        <w:tc>
          <w:tcPr>
            <w:tcW w:w="1900" w:type="dxa"/>
            <w:shd w:val="clear" w:color="auto" w:fill="F2F6FA"/>
            <w:tcMar>
              <w:top w:w="60" w:type="dxa"/>
              <w:left w:w="100" w:type="dxa"/>
              <w:bottom w:w="60" w:type="dxa"/>
              <w:right w:w="100" w:type="dxa"/>
            </w:tcMar>
            <w:vAlign w:val="center"/>
          </w:tcPr>
          <w:p w14:paraId="36D2E83F" w14:textId="77777777" w:rsidR="00A905D3" w:rsidRDefault="00000000">
            <w:pPr>
              <w:spacing w:after="40"/>
            </w:pPr>
            <w:r>
              <w:rPr>
                <w:sz w:val="19"/>
                <w:szCs w:val="19"/>
              </w:rPr>
              <w:t>Reasoning</w:t>
            </w:r>
          </w:p>
        </w:tc>
        <w:tc>
          <w:tcPr>
            <w:tcW w:w="5700" w:type="dxa"/>
            <w:shd w:val="clear" w:color="auto" w:fill="F2F6FA"/>
            <w:tcMar>
              <w:top w:w="60" w:type="dxa"/>
              <w:left w:w="100" w:type="dxa"/>
              <w:bottom w:w="60" w:type="dxa"/>
              <w:right w:w="100" w:type="dxa"/>
            </w:tcMar>
            <w:vAlign w:val="center"/>
          </w:tcPr>
          <w:p w14:paraId="542480AB" w14:textId="77777777" w:rsidR="00A905D3" w:rsidRDefault="00000000">
            <w:pPr>
              <w:spacing w:after="40"/>
            </w:pPr>
            <w:proofErr w:type="spellStart"/>
            <w:r>
              <w:rPr>
                <w:sz w:val="19"/>
                <w:szCs w:val="19"/>
              </w:rPr>
              <w:t>LangGraph</w:t>
            </w:r>
            <w:proofErr w:type="spellEnd"/>
            <w:r>
              <w:rPr>
                <w:sz w:val="19"/>
                <w:szCs w:val="19"/>
              </w:rPr>
              <w:t xml:space="preserve"> Agent Orchestration Module (</w:t>
            </w:r>
            <w:proofErr w:type="spellStart"/>
            <w:r>
              <w:rPr>
                <w:sz w:val="19"/>
                <w:szCs w:val="19"/>
              </w:rPr>
              <w:t>Extract→Verify→Retrieve→Summarize→Flag</w:t>
            </w:r>
            <w:proofErr w:type="spellEnd"/>
            <w:r>
              <w:rPr>
                <w:sz w:val="19"/>
                <w:szCs w:val="19"/>
              </w:rPr>
              <w:t>)</w:t>
            </w:r>
          </w:p>
        </w:tc>
        <w:tc>
          <w:tcPr>
            <w:tcW w:w="1750" w:type="dxa"/>
            <w:shd w:val="clear" w:color="auto" w:fill="F2F6FA"/>
            <w:tcMar>
              <w:top w:w="60" w:type="dxa"/>
              <w:left w:w="100" w:type="dxa"/>
              <w:bottom w:w="60" w:type="dxa"/>
              <w:right w:w="100" w:type="dxa"/>
            </w:tcMar>
            <w:vAlign w:val="center"/>
          </w:tcPr>
          <w:p w14:paraId="1768FA6A" w14:textId="77777777" w:rsidR="00A905D3" w:rsidRDefault="00000000">
            <w:pPr>
              <w:spacing w:after="40"/>
            </w:pPr>
            <w:r>
              <w:rPr>
                <w:sz w:val="19"/>
                <w:szCs w:val="19"/>
              </w:rPr>
              <w:t>GenAI</w:t>
            </w:r>
          </w:p>
        </w:tc>
      </w:tr>
      <w:tr w:rsidR="00A905D3" w14:paraId="2EB59743" w14:textId="77777777">
        <w:tc>
          <w:tcPr>
            <w:tcW w:w="1900" w:type="dxa"/>
            <w:tcMar>
              <w:top w:w="60" w:type="dxa"/>
              <w:left w:w="100" w:type="dxa"/>
              <w:bottom w:w="60" w:type="dxa"/>
              <w:right w:w="100" w:type="dxa"/>
            </w:tcMar>
            <w:vAlign w:val="center"/>
          </w:tcPr>
          <w:p w14:paraId="19FBE85E" w14:textId="77777777" w:rsidR="00A905D3" w:rsidRDefault="00000000">
            <w:pPr>
              <w:spacing w:after="40"/>
            </w:pPr>
            <w:r>
              <w:rPr>
                <w:sz w:val="19"/>
                <w:szCs w:val="19"/>
              </w:rPr>
              <w:t>Reasoning</w:t>
            </w:r>
          </w:p>
        </w:tc>
        <w:tc>
          <w:tcPr>
            <w:tcW w:w="5700" w:type="dxa"/>
            <w:tcMar>
              <w:top w:w="60" w:type="dxa"/>
              <w:left w:w="100" w:type="dxa"/>
              <w:bottom w:w="60" w:type="dxa"/>
              <w:right w:w="100" w:type="dxa"/>
            </w:tcMar>
            <w:vAlign w:val="center"/>
          </w:tcPr>
          <w:p w14:paraId="700E2E9E" w14:textId="77777777" w:rsidR="00A905D3" w:rsidRDefault="00000000">
            <w:pPr>
              <w:spacing w:after="40"/>
            </w:pPr>
            <w:r>
              <w:rPr>
                <w:sz w:val="19"/>
                <w:szCs w:val="19"/>
              </w:rPr>
              <w:t>LLM + RAG (FAISS) Module</w:t>
            </w:r>
          </w:p>
        </w:tc>
        <w:tc>
          <w:tcPr>
            <w:tcW w:w="1750" w:type="dxa"/>
            <w:tcMar>
              <w:top w:w="60" w:type="dxa"/>
              <w:left w:w="100" w:type="dxa"/>
              <w:bottom w:w="60" w:type="dxa"/>
              <w:right w:w="100" w:type="dxa"/>
            </w:tcMar>
            <w:vAlign w:val="center"/>
          </w:tcPr>
          <w:p w14:paraId="6B1F66BF" w14:textId="77777777" w:rsidR="00A905D3" w:rsidRDefault="00000000">
            <w:pPr>
              <w:spacing w:after="40"/>
            </w:pPr>
            <w:r>
              <w:rPr>
                <w:sz w:val="19"/>
                <w:szCs w:val="19"/>
              </w:rPr>
              <w:t>GenAI</w:t>
            </w:r>
          </w:p>
        </w:tc>
      </w:tr>
      <w:tr w:rsidR="00A905D3" w14:paraId="4DF06437" w14:textId="77777777">
        <w:tc>
          <w:tcPr>
            <w:tcW w:w="1900" w:type="dxa"/>
            <w:shd w:val="clear" w:color="auto" w:fill="F2F6FA"/>
            <w:tcMar>
              <w:top w:w="60" w:type="dxa"/>
              <w:left w:w="100" w:type="dxa"/>
              <w:bottom w:w="60" w:type="dxa"/>
              <w:right w:w="100" w:type="dxa"/>
            </w:tcMar>
            <w:vAlign w:val="center"/>
          </w:tcPr>
          <w:p w14:paraId="0778B225" w14:textId="77777777" w:rsidR="00A905D3" w:rsidRDefault="00000000">
            <w:pPr>
              <w:spacing w:after="40"/>
            </w:pPr>
            <w:r>
              <w:rPr>
                <w:sz w:val="19"/>
                <w:szCs w:val="19"/>
              </w:rPr>
              <w:t>Output</w:t>
            </w:r>
          </w:p>
        </w:tc>
        <w:tc>
          <w:tcPr>
            <w:tcW w:w="5700" w:type="dxa"/>
            <w:shd w:val="clear" w:color="auto" w:fill="F2F6FA"/>
            <w:tcMar>
              <w:top w:w="60" w:type="dxa"/>
              <w:left w:w="100" w:type="dxa"/>
              <w:bottom w:w="60" w:type="dxa"/>
              <w:right w:w="100" w:type="dxa"/>
            </w:tcMar>
            <w:vAlign w:val="center"/>
          </w:tcPr>
          <w:p w14:paraId="3C56EFE3" w14:textId="77777777" w:rsidR="00A905D3" w:rsidRDefault="00000000">
            <w:pPr>
              <w:spacing w:after="40"/>
            </w:pPr>
            <w:r>
              <w:rPr>
                <w:sz w:val="19"/>
                <w:szCs w:val="19"/>
              </w:rPr>
              <w:t>Summary &amp; Insight Generation Module</w:t>
            </w:r>
          </w:p>
        </w:tc>
        <w:tc>
          <w:tcPr>
            <w:tcW w:w="1750" w:type="dxa"/>
            <w:shd w:val="clear" w:color="auto" w:fill="F2F6FA"/>
            <w:tcMar>
              <w:top w:w="60" w:type="dxa"/>
              <w:left w:w="100" w:type="dxa"/>
              <w:bottom w:w="60" w:type="dxa"/>
              <w:right w:w="100" w:type="dxa"/>
            </w:tcMar>
            <w:vAlign w:val="center"/>
          </w:tcPr>
          <w:p w14:paraId="6E3DA503" w14:textId="77777777" w:rsidR="00A905D3" w:rsidRDefault="00000000">
            <w:pPr>
              <w:spacing w:after="40"/>
            </w:pPr>
            <w:r>
              <w:rPr>
                <w:sz w:val="19"/>
                <w:szCs w:val="19"/>
              </w:rPr>
              <w:t>GenAI</w:t>
            </w:r>
          </w:p>
        </w:tc>
      </w:tr>
      <w:tr w:rsidR="00A905D3" w14:paraId="30C825F7" w14:textId="77777777">
        <w:tc>
          <w:tcPr>
            <w:tcW w:w="1900" w:type="dxa"/>
            <w:tcMar>
              <w:top w:w="60" w:type="dxa"/>
              <w:left w:w="100" w:type="dxa"/>
              <w:bottom w:w="60" w:type="dxa"/>
              <w:right w:w="100" w:type="dxa"/>
            </w:tcMar>
            <w:vAlign w:val="center"/>
          </w:tcPr>
          <w:p w14:paraId="1A418333" w14:textId="77777777" w:rsidR="00A905D3" w:rsidRDefault="00000000">
            <w:pPr>
              <w:spacing w:after="40"/>
            </w:pPr>
            <w:r>
              <w:rPr>
                <w:sz w:val="19"/>
                <w:szCs w:val="19"/>
              </w:rPr>
              <w:t>Shared Data</w:t>
            </w:r>
          </w:p>
        </w:tc>
        <w:tc>
          <w:tcPr>
            <w:tcW w:w="5700" w:type="dxa"/>
            <w:tcMar>
              <w:top w:w="60" w:type="dxa"/>
              <w:left w:w="100" w:type="dxa"/>
              <w:bottom w:w="60" w:type="dxa"/>
              <w:right w:w="100" w:type="dxa"/>
            </w:tcMar>
            <w:vAlign w:val="center"/>
          </w:tcPr>
          <w:p w14:paraId="5E53009C" w14:textId="77777777" w:rsidR="00A905D3" w:rsidRDefault="00000000">
            <w:pPr>
              <w:spacing w:after="40"/>
            </w:pPr>
            <w:r>
              <w:rPr>
                <w:sz w:val="19"/>
                <w:szCs w:val="19"/>
              </w:rPr>
              <w:t>PostgreSQL Database &amp; Storage Module</w:t>
            </w:r>
          </w:p>
        </w:tc>
        <w:tc>
          <w:tcPr>
            <w:tcW w:w="1750" w:type="dxa"/>
            <w:tcMar>
              <w:top w:w="60" w:type="dxa"/>
              <w:left w:w="100" w:type="dxa"/>
              <w:bottom w:w="60" w:type="dxa"/>
              <w:right w:w="100" w:type="dxa"/>
            </w:tcMar>
            <w:vAlign w:val="center"/>
          </w:tcPr>
          <w:p w14:paraId="314B4CA5" w14:textId="77777777" w:rsidR="00A905D3" w:rsidRDefault="00000000">
            <w:pPr>
              <w:spacing w:after="40"/>
            </w:pPr>
            <w:r>
              <w:rPr>
                <w:sz w:val="19"/>
                <w:szCs w:val="19"/>
              </w:rPr>
              <w:t>GenAI + Analytics</w:t>
            </w:r>
          </w:p>
        </w:tc>
      </w:tr>
      <w:tr w:rsidR="00A905D3" w14:paraId="37AE93A4" w14:textId="77777777">
        <w:tc>
          <w:tcPr>
            <w:tcW w:w="1900" w:type="dxa"/>
            <w:shd w:val="clear" w:color="auto" w:fill="F2F6FA"/>
            <w:tcMar>
              <w:top w:w="60" w:type="dxa"/>
              <w:left w:w="100" w:type="dxa"/>
              <w:bottom w:w="60" w:type="dxa"/>
              <w:right w:w="100" w:type="dxa"/>
            </w:tcMar>
            <w:vAlign w:val="center"/>
          </w:tcPr>
          <w:p w14:paraId="09654E46" w14:textId="77777777" w:rsidR="00A905D3" w:rsidRDefault="00000000">
            <w:pPr>
              <w:spacing w:after="40"/>
            </w:pPr>
            <w:r>
              <w:rPr>
                <w:sz w:val="19"/>
                <w:szCs w:val="19"/>
              </w:rPr>
              <w:t>Analytics</w:t>
            </w:r>
          </w:p>
        </w:tc>
        <w:tc>
          <w:tcPr>
            <w:tcW w:w="5700" w:type="dxa"/>
            <w:shd w:val="clear" w:color="auto" w:fill="F2F6FA"/>
            <w:tcMar>
              <w:top w:w="60" w:type="dxa"/>
              <w:left w:w="100" w:type="dxa"/>
              <w:bottom w:w="60" w:type="dxa"/>
              <w:right w:w="100" w:type="dxa"/>
            </w:tcMar>
            <w:vAlign w:val="center"/>
          </w:tcPr>
          <w:p w14:paraId="0E78893B" w14:textId="77777777" w:rsidR="00A905D3" w:rsidRDefault="00000000">
            <w:pPr>
              <w:spacing w:after="40"/>
            </w:pPr>
            <w:r>
              <w:rPr>
                <w:sz w:val="19"/>
                <w:szCs w:val="19"/>
              </w:rPr>
              <w:t>ETL / Aggregation Layer (patient-level → population-level)</w:t>
            </w:r>
          </w:p>
        </w:tc>
        <w:tc>
          <w:tcPr>
            <w:tcW w:w="1750" w:type="dxa"/>
            <w:shd w:val="clear" w:color="auto" w:fill="F2F6FA"/>
            <w:tcMar>
              <w:top w:w="60" w:type="dxa"/>
              <w:left w:w="100" w:type="dxa"/>
              <w:bottom w:w="60" w:type="dxa"/>
              <w:right w:w="100" w:type="dxa"/>
            </w:tcMar>
            <w:vAlign w:val="center"/>
          </w:tcPr>
          <w:p w14:paraId="41355FF2" w14:textId="77777777" w:rsidR="00A905D3" w:rsidRDefault="00000000">
            <w:pPr>
              <w:spacing w:after="40"/>
            </w:pPr>
            <w:r>
              <w:rPr>
                <w:sz w:val="19"/>
                <w:szCs w:val="19"/>
              </w:rPr>
              <w:t>Analytics</w:t>
            </w:r>
          </w:p>
        </w:tc>
      </w:tr>
      <w:tr w:rsidR="00A905D3" w14:paraId="613FF9B0" w14:textId="77777777">
        <w:tc>
          <w:tcPr>
            <w:tcW w:w="1900" w:type="dxa"/>
            <w:tcMar>
              <w:top w:w="60" w:type="dxa"/>
              <w:left w:w="100" w:type="dxa"/>
              <w:bottom w:w="60" w:type="dxa"/>
              <w:right w:w="100" w:type="dxa"/>
            </w:tcMar>
            <w:vAlign w:val="center"/>
          </w:tcPr>
          <w:p w14:paraId="3F62D46B" w14:textId="77777777" w:rsidR="00A905D3" w:rsidRDefault="00000000">
            <w:pPr>
              <w:spacing w:after="40"/>
            </w:pPr>
            <w:r>
              <w:rPr>
                <w:sz w:val="19"/>
                <w:szCs w:val="19"/>
              </w:rPr>
              <w:t>Analytics</w:t>
            </w:r>
          </w:p>
        </w:tc>
        <w:tc>
          <w:tcPr>
            <w:tcW w:w="5700" w:type="dxa"/>
            <w:tcMar>
              <w:top w:w="60" w:type="dxa"/>
              <w:left w:w="100" w:type="dxa"/>
              <w:bottom w:w="60" w:type="dxa"/>
              <w:right w:w="100" w:type="dxa"/>
            </w:tcMar>
            <w:vAlign w:val="center"/>
          </w:tcPr>
          <w:p w14:paraId="4D7BDE8B" w14:textId="77777777" w:rsidR="00A905D3" w:rsidRDefault="00000000">
            <w:pPr>
              <w:spacing w:after="40"/>
            </w:pPr>
            <w:r>
              <w:rPr>
                <w:sz w:val="19"/>
                <w:szCs w:val="19"/>
              </w:rPr>
              <w:t>KPI &amp; Trend Computation Module</w:t>
            </w:r>
          </w:p>
        </w:tc>
        <w:tc>
          <w:tcPr>
            <w:tcW w:w="1750" w:type="dxa"/>
            <w:tcMar>
              <w:top w:w="60" w:type="dxa"/>
              <w:left w:w="100" w:type="dxa"/>
              <w:bottom w:w="60" w:type="dxa"/>
              <w:right w:w="100" w:type="dxa"/>
            </w:tcMar>
            <w:vAlign w:val="center"/>
          </w:tcPr>
          <w:p w14:paraId="241553E3" w14:textId="77777777" w:rsidR="00A905D3" w:rsidRDefault="00000000">
            <w:pPr>
              <w:spacing w:after="40"/>
            </w:pPr>
            <w:r>
              <w:rPr>
                <w:sz w:val="19"/>
                <w:szCs w:val="19"/>
              </w:rPr>
              <w:t>Analytics</w:t>
            </w:r>
          </w:p>
        </w:tc>
      </w:tr>
      <w:tr w:rsidR="00A905D3" w14:paraId="651E5EEC" w14:textId="77777777">
        <w:tc>
          <w:tcPr>
            <w:tcW w:w="1900" w:type="dxa"/>
            <w:shd w:val="clear" w:color="auto" w:fill="F2F6FA"/>
            <w:tcMar>
              <w:top w:w="60" w:type="dxa"/>
              <w:left w:w="100" w:type="dxa"/>
              <w:bottom w:w="60" w:type="dxa"/>
              <w:right w:w="100" w:type="dxa"/>
            </w:tcMar>
            <w:vAlign w:val="center"/>
          </w:tcPr>
          <w:p w14:paraId="6E5AC70D" w14:textId="77777777" w:rsidR="00A905D3" w:rsidRDefault="00000000">
            <w:pPr>
              <w:spacing w:after="40"/>
            </w:pPr>
            <w:r>
              <w:rPr>
                <w:sz w:val="19"/>
                <w:szCs w:val="19"/>
              </w:rPr>
              <w:t>Analytics</w:t>
            </w:r>
          </w:p>
        </w:tc>
        <w:tc>
          <w:tcPr>
            <w:tcW w:w="5700" w:type="dxa"/>
            <w:shd w:val="clear" w:color="auto" w:fill="F2F6FA"/>
            <w:tcMar>
              <w:top w:w="60" w:type="dxa"/>
              <w:left w:w="100" w:type="dxa"/>
              <w:bottom w:w="60" w:type="dxa"/>
              <w:right w:w="100" w:type="dxa"/>
            </w:tcMar>
            <w:vAlign w:val="center"/>
          </w:tcPr>
          <w:p w14:paraId="2B933011" w14:textId="77777777" w:rsidR="00A905D3" w:rsidRDefault="00000000">
            <w:pPr>
              <w:spacing w:after="40"/>
            </w:pPr>
            <w:r>
              <w:rPr>
                <w:sz w:val="19"/>
                <w:szCs w:val="19"/>
              </w:rPr>
              <w:t>Predictive Modelling Module (readmission / demand forecast)</w:t>
            </w:r>
          </w:p>
        </w:tc>
        <w:tc>
          <w:tcPr>
            <w:tcW w:w="1750" w:type="dxa"/>
            <w:shd w:val="clear" w:color="auto" w:fill="F2F6FA"/>
            <w:tcMar>
              <w:top w:w="60" w:type="dxa"/>
              <w:left w:w="100" w:type="dxa"/>
              <w:bottom w:w="60" w:type="dxa"/>
              <w:right w:w="100" w:type="dxa"/>
            </w:tcMar>
            <w:vAlign w:val="center"/>
          </w:tcPr>
          <w:p w14:paraId="48A7B6D8" w14:textId="77777777" w:rsidR="00A905D3" w:rsidRDefault="00000000">
            <w:pPr>
              <w:spacing w:after="40"/>
            </w:pPr>
            <w:r>
              <w:rPr>
                <w:sz w:val="19"/>
                <w:szCs w:val="19"/>
              </w:rPr>
              <w:t>Analytics</w:t>
            </w:r>
          </w:p>
        </w:tc>
      </w:tr>
      <w:tr w:rsidR="00A905D3" w14:paraId="36734DA1" w14:textId="77777777">
        <w:tc>
          <w:tcPr>
            <w:tcW w:w="1900" w:type="dxa"/>
            <w:tcMar>
              <w:top w:w="60" w:type="dxa"/>
              <w:left w:w="100" w:type="dxa"/>
              <w:bottom w:w="60" w:type="dxa"/>
              <w:right w:w="100" w:type="dxa"/>
            </w:tcMar>
            <w:vAlign w:val="center"/>
          </w:tcPr>
          <w:p w14:paraId="592C777F" w14:textId="77777777" w:rsidR="00A905D3" w:rsidRDefault="00000000">
            <w:pPr>
              <w:spacing w:after="40"/>
            </w:pPr>
            <w:r>
              <w:rPr>
                <w:sz w:val="19"/>
                <w:szCs w:val="19"/>
              </w:rPr>
              <w:t>Presentation</w:t>
            </w:r>
          </w:p>
        </w:tc>
        <w:tc>
          <w:tcPr>
            <w:tcW w:w="5700" w:type="dxa"/>
            <w:tcMar>
              <w:top w:w="60" w:type="dxa"/>
              <w:left w:w="100" w:type="dxa"/>
              <w:bottom w:w="60" w:type="dxa"/>
              <w:right w:w="100" w:type="dxa"/>
            </w:tcMar>
            <w:vAlign w:val="center"/>
          </w:tcPr>
          <w:p w14:paraId="19F13555" w14:textId="77777777" w:rsidR="00A905D3" w:rsidRDefault="00000000">
            <w:pPr>
              <w:spacing w:after="40"/>
            </w:pPr>
            <w:r>
              <w:rPr>
                <w:sz w:val="19"/>
                <w:szCs w:val="19"/>
              </w:rPr>
              <w:t>React/Next.js Clinician Dashboard</w:t>
            </w:r>
          </w:p>
        </w:tc>
        <w:tc>
          <w:tcPr>
            <w:tcW w:w="1750" w:type="dxa"/>
            <w:tcMar>
              <w:top w:w="60" w:type="dxa"/>
              <w:left w:w="100" w:type="dxa"/>
              <w:bottom w:w="60" w:type="dxa"/>
              <w:right w:w="100" w:type="dxa"/>
            </w:tcMar>
            <w:vAlign w:val="center"/>
          </w:tcPr>
          <w:p w14:paraId="5597AA76" w14:textId="77777777" w:rsidR="00A905D3" w:rsidRDefault="00000000">
            <w:pPr>
              <w:spacing w:after="40"/>
            </w:pPr>
            <w:r>
              <w:rPr>
                <w:sz w:val="19"/>
                <w:szCs w:val="19"/>
              </w:rPr>
              <w:t>GenAI</w:t>
            </w:r>
          </w:p>
        </w:tc>
      </w:tr>
      <w:tr w:rsidR="00A905D3" w14:paraId="2323FA53" w14:textId="77777777">
        <w:tc>
          <w:tcPr>
            <w:tcW w:w="1900" w:type="dxa"/>
            <w:shd w:val="clear" w:color="auto" w:fill="F2F6FA"/>
            <w:tcMar>
              <w:top w:w="60" w:type="dxa"/>
              <w:left w:w="100" w:type="dxa"/>
              <w:bottom w:w="60" w:type="dxa"/>
              <w:right w:w="100" w:type="dxa"/>
            </w:tcMar>
            <w:vAlign w:val="center"/>
          </w:tcPr>
          <w:p w14:paraId="0075EE63" w14:textId="77777777" w:rsidR="00A905D3" w:rsidRDefault="00000000">
            <w:pPr>
              <w:spacing w:after="40"/>
            </w:pPr>
            <w:r>
              <w:rPr>
                <w:sz w:val="19"/>
                <w:szCs w:val="19"/>
              </w:rPr>
              <w:t>Presentation</w:t>
            </w:r>
          </w:p>
        </w:tc>
        <w:tc>
          <w:tcPr>
            <w:tcW w:w="5700" w:type="dxa"/>
            <w:shd w:val="clear" w:color="auto" w:fill="F2F6FA"/>
            <w:tcMar>
              <w:top w:w="60" w:type="dxa"/>
              <w:left w:w="100" w:type="dxa"/>
              <w:bottom w:w="60" w:type="dxa"/>
              <w:right w:w="100" w:type="dxa"/>
            </w:tcMar>
            <w:vAlign w:val="center"/>
          </w:tcPr>
          <w:p w14:paraId="4746F7B9" w14:textId="77777777" w:rsidR="00A905D3" w:rsidRDefault="00000000">
            <w:pPr>
              <w:spacing w:after="40"/>
            </w:pPr>
            <w:r>
              <w:rPr>
                <w:sz w:val="19"/>
                <w:szCs w:val="19"/>
              </w:rPr>
              <w:t xml:space="preserve">Power BI / </w:t>
            </w:r>
            <w:proofErr w:type="spellStart"/>
            <w:r>
              <w:rPr>
                <w:sz w:val="19"/>
                <w:szCs w:val="19"/>
              </w:rPr>
              <w:t>Plotly</w:t>
            </w:r>
            <w:proofErr w:type="spellEnd"/>
            <w:r>
              <w:rPr>
                <w:sz w:val="19"/>
                <w:szCs w:val="19"/>
              </w:rPr>
              <w:t xml:space="preserve"> Dash Administrator Dashboard</w:t>
            </w:r>
          </w:p>
        </w:tc>
        <w:tc>
          <w:tcPr>
            <w:tcW w:w="1750" w:type="dxa"/>
            <w:shd w:val="clear" w:color="auto" w:fill="F2F6FA"/>
            <w:tcMar>
              <w:top w:w="60" w:type="dxa"/>
              <w:left w:w="100" w:type="dxa"/>
              <w:bottom w:w="60" w:type="dxa"/>
              <w:right w:w="100" w:type="dxa"/>
            </w:tcMar>
            <w:vAlign w:val="center"/>
          </w:tcPr>
          <w:p w14:paraId="089A510C" w14:textId="77777777" w:rsidR="00A905D3" w:rsidRDefault="00000000">
            <w:pPr>
              <w:spacing w:after="40"/>
            </w:pPr>
            <w:r>
              <w:rPr>
                <w:sz w:val="19"/>
                <w:szCs w:val="19"/>
              </w:rPr>
              <w:t>Analytics</w:t>
            </w:r>
          </w:p>
        </w:tc>
      </w:tr>
    </w:tbl>
    <w:p w14:paraId="36470823" w14:textId="77777777" w:rsidR="00A905D3" w:rsidRDefault="00000000">
      <w:pPr>
        <w:pStyle w:val="Heading2"/>
        <w:spacing w:before="240" w:after="120"/>
      </w:pPr>
      <w:r>
        <w:rPr>
          <w:b/>
          <w:bCs/>
          <w:sz w:val="24"/>
          <w:szCs w:val="24"/>
        </w:rPr>
        <w:t>7.1 Data &amp; Control Flow</w:t>
      </w:r>
    </w:p>
    <w:p w14:paraId="5E0FF337" w14:textId="77777777" w:rsidR="00A905D3" w:rsidRDefault="00000000">
      <w:pPr>
        <w:pStyle w:val="ListParagraph"/>
        <w:numPr>
          <w:ilvl w:val="0"/>
          <w:numId w:val="5"/>
        </w:numPr>
        <w:spacing w:after="80" w:line="264" w:lineRule="auto"/>
      </w:pPr>
      <w:r>
        <w:rPr>
          <w:sz w:val="21"/>
          <w:szCs w:val="21"/>
        </w:rPr>
        <w:t>A patient's structured FHIR data and/or scanned notes are ingested (GenAI).</w:t>
      </w:r>
    </w:p>
    <w:p w14:paraId="24F27048" w14:textId="77777777" w:rsidR="00A905D3" w:rsidRDefault="00000000">
      <w:pPr>
        <w:pStyle w:val="ListParagraph"/>
        <w:numPr>
          <w:ilvl w:val="0"/>
          <w:numId w:val="5"/>
        </w:numPr>
        <w:spacing w:after="80" w:line="264" w:lineRule="auto"/>
      </w:pPr>
      <w:r>
        <w:rPr>
          <w:sz w:val="21"/>
          <w:szCs w:val="21"/>
        </w:rPr>
        <w:t xml:space="preserve">Clinical NLP extracts structured entities; the </w:t>
      </w:r>
      <w:proofErr w:type="spellStart"/>
      <w:r>
        <w:rPr>
          <w:sz w:val="21"/>
          <w:szCs w:val="21"/>
        </w:rPr>
        <w:t>LangGraph</w:t>
      </w:r>
      <w:proofErr w:type="spellEnd"/>
      <w:r>
        <w:rPr>
          <w:sz w:val="21"/>
          <w:szCs w:val="21"/>
        </w:rPr>
        <w:t xml:space="preserve"> pipeline retrieves grounded guideline data via FAISS RAG and generates a summary, risk flags, and a pre-visit brief (GenAI).</w:t>
      </w:r>
    </w:p>
    <w:p w14:paraId="03CA31D5" w14:textId="77777777" w:rsidR="00A905D3" w:rsidRDefault="00000000">
      <w:pPr>
        <w:pStyle w:val="ListParagraph"/>
        <w:numPr>
          <w:ilvl w:val="0"/>
          <w:numId w:val="5"/>
        </w:numPr>
        <w:spacing w:after="80" w:line="264" w:lineRule="auto"/>
      </w:pPr>
      <w:r>
        <w:rPr>
          <w:sz w:val="21"/>
          <w:szCs w:val="21"/>
        </w:rPr>
        <w:t>All extracted entities, flags, and summaries are persisted to the shared PostgreSQL database.</w:t>
      </w:r>
    </w:p>
    <w:p w14:paraId="7EE66A47" w14:textId="77777777" w:rsidR="00A905D3" w:rsidRDefault="00000000">
      <w:pPr>
        <w:pStyle w:val="ListParagraph"/>
        <w:numPr>
          <w:ilvl w:val="0"/>
          <w:numId w:val="5"/>
        </w:numPr>
        <w:spacing w:after="80" w:line="264" w:lineRule="auto"/>
      </w:pPr>
      <w:r>
        <w:rPr>
          <w:sz w:val="21"/>
          <w:szCs w:val="21"/>
        </w:rPr>
        <w:t>The Analytics ETL layer periodically aggregates records across all patients into fact tables / views (Analytics).</w:t>
      </w:r>
    </w:p>
    <w:p w14:paraId="688824F2" w14:textId="77777777" w:rsidR="00A905D3" w:rsidRDefault="00000000">
      <w:pPr>
        <w:pStyle w:val="ListParagraph"/>
        <w:numPr>
          <w:ilvl w:val="0"/>
          <w:numId w:val="5"/>
        </w:numPr>
        <w:spacing w:after="80" w:line="264" w:lineRule="auto"/>
      </w:pPr>
      <w:r>
        <w:rPr>
          <w:sz w:val="21"/>
          <w:szCs w:val="21"/>
        </w:rPr>
        <w:t>KPI dashboards recompute admission trends, length-of-stay, and flag-rate metrics from the aggregated data (Analytics).</w:t>
      </w:r>
    </w:p>
    <w:p w14:paraId="49FE3B32" w14:textId="77777777" w:rsidR="00A905D3" w:rsidRDefault="00000000">
      <w:pPr>
        <w:pStyle w:val="ListParagraph"/>
        <w:numPr>
          <w:ilvl w:val="0"/>
          <w:numId w:val="5"/>
        </w:numPr>
        <w:spacing w:after="80" w:line="264" w:lineRule="auto"/>
      </w:pPr>
      <w:r>
        <w:rPr>
          <w:sz w:val="21"/>
          <w:szCs w:val="21"/>
        </w:rPr>
        <w:t>The predictive model retrains periodically on the growing historical dataset and scores current inpatients for readmission risk (Analytics).</w:t>
      </w:r>
    </w:p>
    <w:p w14:paraId="3931BA7E" w14:textId="77777777" w:rsidR="00A905D3" w:rsidRDefault="00000000">
      <w:pPr>
        <w:pStyle w:val="ListParagraph"/>
        <w:numPr>
          <w:ilvl w:val="0"/>
          <w:numId w:val="5"/>
        </w:numPr>
        <w:spacing w:after="80" w:line="264" w:lineRule="auto"/>
      </w:pPr>
      <w:r>
        <w:rPr>
          <w:sz w:val="21"/>
          <w:szCs w:val="21"/>
        </w:rPr>
        <w:t>Clinicians view Subsystem A's dashboard; administrators view Subsystem B's dashboard — both backed by the same source of truth.</w:t>
      </w:r>
    </w:p>
    <w:p w14:paraId="6737F97A" w14:textId="77777777" w:rsidR="007B785C" w:rsidRDefault="007B785C">
      <w:pPr>
        <w:pStyle w:val="Heading1"/>
        <w:pBdr>
          <w:bottom w:val="single" w:sz="8" w:space="4" w:color="1F3864"/>
        </w:pBdr>
        <w:spacing w:before="320" w:after="160"/>
        <w:rPr>
          <w:b/>
          <w:bCs/>
          <w:color w:val="1F3864"/>
          <w:sz w:val="28"/>
          <w:szCs w:val="28"/>
        </w:rPr>
      </w:pPr>
    </w:p>
    <w:p w14:paraId="43CC38A2" w14:textId="2D426561" w:rsidR="00A905D3" w:rsidRDefault="00000000">
      <w:pPr>
        <w:pStyle w:val="Heading1"/>
        <w:pBdr>
          <w:bottom w:val="single" w:sz="8" w:space="4" w:color="1F3864"/>
        </w:pBdr>
        <w:spacing w:before="320" w:after="160"/>
      </w:pPr>
      <w:r>
        <w:rPr>
          <w:b/>
          <w:bCs/>
          <w:color w:val="1F3864"/>
          <w:sz w:val="28"/>
          <w:szCs w:val="28"/>
        </w:rPr>
        <w:t>8. Database Schema (Shared)</w:t>
      </w:r>
    </w:p>
    <w:p w14:paraId="0CA575EC" w14:textId="77777777" w:rsidR="00A905D3" w:rsidRDefault="00000000">
      <w:pPr>
        <w:spacing w:after="140" w:line="276" w:lineRule="auto"/>
        <w:jc w:val="both"/>
      </w:pPr>
      <w:r>
        <w:rPr>
          <w:sz w:val="21"/>
          <w:szCs w:val="21"/>
        </w:rPr>
        <w:t>The schema below was originally designed for the GenAI subsystem and is extended here with two lightweight tables (in bold) to support the Analytics subsystem, avoiding duplication of patient/encounter 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960"/>
        <w:gridCol w:w="2090"/>
      </w:tblGrid>
      <w:tr w:rsidR="00A905D3" w14:paraId="185BEDA0" w14:textId="77777777">
        <w:trPr>
          <w:tblHeader/>
        </w:trPr>
        <w:tc>
          <w:tcPr>
            <w:tcW w:w="2100" w:type="dxa"/>
            <w:shd w:val="clear" w:color="auto" w:fill="1F3864"/>
            <w:tcMar>
              <w:top w:w="60" w:type="dxa"/>
              <w:left w:w="100" w:type="dxa"/>
              <w:bottom w:w="60" w:type="dxa"/>
              <w:right w:w="100" w:type="dxa"/>
            </w:tcMar>
            <w:vAlign w:val="center"/>
          </w:tcPr>
          <w:p w14:paraId="42A994C2" w14:textId="77777777" w:rsidR="00A905D3" w:rsidRDefault="00000000">
            <w:pPr>
              <w:spacing w:after="40"/>
            </w:pPr>
            <w:r>
              <w:rPr>
                <w:b/>
                <w:bCs/>
                <w:color w:val="FFFFFF"/>
                <w:sz w:val="19"/>
                <w:szCs w:val="19"/>
              </w:rPr>
              <w:t>Table</w:t>
            </w:r>
          </w:p>
        </w:tc>
        <w:tc>
          <w:tcPr>
            <w:tcW w:w="5100" w:type="dxa"/>
            <w:shd w:val="clear" w:color="auto" w:fill="1F3864"/>
            <w:tcMar>
              <w:top w:w="60" w:type="dxa"/>
              <w:left w:w="100" w:type="dxa"/>
              <w:bottom w:w="60" w:type="dxa"/>
              <w:right w:w="100" w:type="dxa"/>
            </w:tcMar>
            <w:vAlign w:val="center"/>
          </w:tcPr>
          <w:p w14:paraId="7EBCAEE3" w14:textId="77777777" w:rsidR="00A905D3" w:rsidRDefault="00000000">
            <w:pPr>
              <w:spacing w:after="40"/>
            </w:pPr>
            <w:r>
              <w:rPr>
                <w:b/>
                <w:bCs/>
                <w:color w:val="FFFFFF"/>
                <w:sz w:val="19"/>
                <w:szCs w:val="19"/>
              </w:rPr>
              <w:t>Key Fields</w:t>
            </w:r>
          </w:p>
        </w:tc>
        <w:tc>
          <w:tcPr>
            <w:tcW w:w="2150" w:type="dxa"/>
            <w:shd w:val="clear" w:color="auto" w:fill="1F3864"/>
            <w:tcMar>
              <w:top w:w="60" w:type="dxa"/>
              <w:left w:w="100" w:type="dxa"/>
              <w:bottom w:w="60" w:type="dxa"/>
              <w:right w:w="100" w:type="dxa"/>
            </w:tcMar>
            <w:vAlign w:val="center"/>
          </w:tcPr>
          <w:p w14:paraId="278E478E" w14:textId="77777777" w:rsidR="00A905D3" w:rsidRDefault="00000000">
            <w:pPr>
              <w:spacing w:after="40"/>
            </w:pPr>
            <w:r>
              <w:rPr>
                <w:b/>
                <w:bCs/>
                <w:color w:val="FFFFFF"/>
                <w:sz w:val="19"/>
                <w:szCs w:val="19"/>
              </w:rPr>
              <w:t>Used By</w:t>
            </w:r>
          </w:p>
        </w:tc>
      </w:tr>
      <w:tr w:rsidR="00A905D3" w14:paraId="65ADA497" w14:textId="77777777">
        <w:tc>
          <w:tcPr>
            <w:tcW w:w="2100" w:type="dxa"/>
            <w:tcMar>
              <w:top w:w="60" w:type="dxa"/>
              <w:left w:w="100" w:type="dxa"/>
              <w:bottom w:w="60" w:type="dxa"/>
              <w:right w:w="100" w:type="dxa"/>
            </w:tcMar>
            <w:vAlign w:val="center"/>
          </w:tcPr>
          <w:p w14:paraId="19B7E134" w14:textId="77777777" w:rsidR="00A905D3" w:rsidRDefault="00000000">
            <w:pPr>
              <w:spacing w:after="40"/>
            </w:pPr>
            <w:r>
              <w:rPr>
                <w:sz w:val="19"/>
                <w:szCs w:val="19"/>
              </w:rPr>
              <w:t>patients</w:t>
            </w:r>
          </w:p>
        </w:tc>
        <w:tc>
          <w:tcPr>
            <w:tcW w:w="5100" w:type="dxa"/>
            <w:tcMar>
              <w:top w:w="60" w:type="dxa"/>
              <w:left w:w="100" w:type="dxa"/>
              <w:bottom w:w="60" w:type="dxa"/>
              <w:right w:w="100" w:type="dxa"/>
            </w:tcMar>
            <w:vAlign w:val="center"/>
          </w:tcPr>
          <w:p w14:paraId="3E4745B5" w14:textId="77777777" w:rsidR="00A905D3" w:rsidRDefault="00000000">
            <w:pPr>
              <w:spacing w:after="40"/>
            </w:pPr>
            <w:proofErr w:type="spellStart"/>
            <w:r>
              <w:rPr>
                <w:sz w:val="19"/>
                <w:szCs w:val="19"/>
              </w:rPr>
              <w:t>patient_id</w:t>
            </w:r>
            <w:proofErr w:type="spellEnd"/>
            <w:r>
              <w:rPr>
                <w:sz w:val="19"/>
                <w:szCs w:val="19"/>
              </w:rPr>
              <w:t xml:space="preserve"> (PK), name, dob, </w:t>
            </w:r>
            <w:proofErr w:type="spellStart"/>
            <w:r>
              <w:rPr>
                <w:sz w:val="19"/>
                <w:szCs w:val="19"/>
              </w:rPr>
              <w:t>primary_specialty_context</w:t>
            </w:r>
            <w:proofErr w:type="spellEnd"/>
          </w:p>
        </w:tc>
        <w:tc>
          <w:tcPr>
            <w:tcW w:w="2150" w:type="dxa"/>
            <w:tcMar>
              <w:top w:w="60" w:type="dxa"/>
              <w:left w:w="100" w:type="dxa"/>
              <w:bottom w:w="60" w:type="dxa"/>
              <w:right w:w="100" w:type="dxa"/>
            </w:tcMar>
            <w:vAlign w:val="center"/>
          </w:tcPr>
          <w:p w14:paraId="4F4A04F9" w14:textId="77777777" w:rsidR="00A905D3" w:rsidRDefault="00000000">
            <w:pPr>
              <w:spacing w:after="40"/>
            </w:pPr>
            <w:r>
              <w:rPr>
                <w:sz w:val="19"/>
                <w:szCs w:val="19"/>
              </w:rPr>
              <w:t>GenAI + Analytics</w:t>
            </w:r>
          </w:p>
        </w:tc>
      </w:tr>
      <w:tr w:rsidR="00A905D3" w14:paraId="3A09C9BE" w14:textId="77777777">
        <w:tc>
          <w:tcPr>
            <w:tcW w:w="2100" w:type="dxa"/>
            <w:shd w:val="clear" w:color="auto" w:fill="F2F6FA"/>
            <w:tcMar>
              <w:top w:w="60" w:type="dxa"/>
              <w:left w:w="100" w:type="dxa"/>
              <w:bottom w:w="60" w:type="dxa"/>
              <w:right w:w="100" w:type="dxa"/>
            </w:tcMar>
            <w:vAlign w:val="center"/>
          </w:tcPr>
          <w:p w14:paraId="5190106B" w14:textId="77777777" w:rsidR="00A905D3" w:rsidRDefault="00000000">
            <w:pPr>
              <w:spacing w:after="40"/>
            </w:pPr>
            <w:r>
              <w:rPr>
                <w:sz w:val="19"/>
                <w:szCs w:val="19"/>
              </w:rPr>
              <w:t>encounters</w:t>
            </w:r>
          </w:p>
        </w:tc>
        <w:tc>
          <w:tcPr>
            <w:tcW w:w="5100" w:type="dxa"/>
            <w:shd w:val="clear" w:color="auto" w:fill="F2F6FA"/>
            <w:tcMar>
              <w:top w:w="60" w:type="dxa"/>
              <w:left w:w="100" w:type="dxa"/>
              <w:bottom w:w="60" w:type="dxa"/>
              <w:right w:w="100" w:type="dxa"/>
            </w:tcMar>
            <w:vAlign w:val="center"/>
          </w:tcPr>
          <w:p w14:paraId="1ED2B15D" w14:textId="77777777" w:rsidR="00A905D3" w:rsidRDefault="00000000">
            <w:pPr>
              <w:spacing w:after="40"/>
            </w:pPr>
            <w:proofErr w:type="spellStart"/>
            <w:r>
              <w:rPr>
                <w:sz w:val="19"/>
                <w:szCs w:val="19"/>
              </w:rPr>
              <w:t>encounter_id</w:t>
            </w:r>
            <w:proofErr w:type="spellEnd"/>
            <w:r>
              <w:rPr>
                <w:sz w:val="19"/>
                <w:szCs w:val="19"/>
              </w:rPr>
              <w:t xml:space="preserve"> (PK), </w:t>
            </w:r>
            <w:proofErr w:type="spellStart"/>
            <w:r>
              <w:rPr>
                <w:sz w:val="19"/>
                <w:szCs w:val="19"/>
              </w:rPr>
              <w:t>patient_id</w:t>
            </w:r>
            <w:proofErr w:type="spellEnd"/>
            <w:r>
              <w:rPr>
                <w:sz w:val="19"/>
                <w:szCs w:val="19"/>
              </w:rPr>
              <w:t xml:space="preserve"> (FK), </w:t>
            </w:r>
            <w:proofErr w:type="spellStart"/>
            <w:r>
              <w:rPr>
                <w:sz w:val="19"/>
                <w:szCs w:val="19"/>
              </w:rPr>
              <w:t>encounter_type</w:t>
            </w:r>
            <w:proofErr w:type="spellEnd"/>
            <w:r>
              <w:rPr>
                <w:sz w:val="19"/>
                <w:szCs w:val="19"/>
              </w:rPr>
              <w:t xml:space="preserve">, </w:t>
            </w:r>
            <w:proofErr w:type="spellStart"/>
            <w:r>
              <w:rPr>
                <w:sz w:val="19"/>
                <w:szCs w:val="19"/>
              </w:rPr>
              <w:t>encounter_date</w:t>
            </w:r>
            <w:proofErr w:type="spellEnd"/>
            <w:r>
              <w:rPr>
                <w:sz w:val="19"/>
                <w:szCs w:val="19"/>
              </w:rPr>
              <w:t xml:space="preserve">, </w:t>
            </w:r>
            <w:proofErr w:type="spellStart"/>
            <w:r>
              <w:rPr>
                <w:sz w:val="19"/>
                <w:szCs w:val="19"/>
              </w:rPr>
              <w:t>provider_id</w:t>
            </w:r>
            <w:proofErr w:type="spellEnd"/>
          </w:p>
        </w:tc>
        <w:tc>
          <w:tcPr>
            <w:tcW w:w="2150" w:type="dxa"/>
            <w:shd w:val="clear" w:color="auto" w:fill="F2F6FA"/>
            <w:tcMar>
              <w:top w:w="60" w:type="dxa"/>
              <w:left w:w="100" w:type="dxa"/>
              <w:bottom w:w="60" w:type="dxa"/>
              <w:right w:w="100" w:type="dxa"/>
            </w:tcMar>
            <w:vAlign w:val="center"/>
          </w:tcPr>
          <w:p w14:paraId="13EB041F" w14:textId="77777777" w:rsidR="00A905D3" w:rsidRDefault="00000000">
            <w:pPr>
              <w:spacing w:after="40"/>
            </w:pPr>
            <w:r>
              <w:rPr>
                <w:sz w:val="19"/>
                <w:szCs w:val="19"/>
              </w:rPr>
              <w:t>GenAI + Analytics</w:t>
            </w:r>
          </w:p>
        </w:tc>
      </w:tr>
      <w:tr w:rsidR="00A905D3" w14:paraId="18B2D93E" w14:textId="77777777">
        <w:tc>
          <w:tcPr>
            <w:tcW w:w="2100" w:type="dxa"/>
            <w:tcMar>
              <w:top w:w="60" w:type="dxa"/>
              <w:left w:w="100" w:type="dxa"/>
              <w:bottom w:w="60" w:type="dxa"/>
              <w:right w:w="100" w:type="dxa"/>
            </w:tcMar>
            <w:vAlign w:val="center"/>
          </w:tcPr>
          <w:p w14:paraId="248D4582" w14:textId="77777777" w:rsidR="00A905D3" w:rsidRDefault="00000000">
            <w:pPr>
              <w:spacing w:after="40"/>
            </w:pPr>
            <w:proofErr w:type="spellStart"/>
            <w:r>
              <w:rPr>
                <w:sz w:val="19"/>
                <w:szCs w:val="19"/>
              </w:rPr>
              <w:t>extracted_entities</w:t>
            </w:r>
            <w:proofErr w:type="spellEnd"/>
          </w:p>
        </w:tc>
        <w:tc>
          <w:tcPr>
            <w:tcW w:w="5100" w:type="dxa"/>
            <w:tcMar>
              <w:top w:w="60" w:type="dxa"/>
              <w:left w:w="100" w:type="dxa"/>
              <w:bottom w:w="60" w:type="dxa"/>
              <w:right w:w="100" w:type="dxa"/>
            </w:tcMar>
            <w:vAlign w:val="center"/>
          </w:tcPr>
          <w:p w14:paraId="5AB04AA4" w14:textId="77777777" w:rsidR="00A905D3" w:rsidRDefault="00000000">
            <w:pPr>
              <w:spacing w:after="40"/>
            </w:pPr>
            <w:proofErr w:type="spellStart"/>
            <w:r>
              <w:rPr>
                <w:sz w:val="19"/>
                <w:szCs w:val="19"/>
              </w:rPr>
              <w:t>entity_id</w:t>
            </w:r>
            <w:proofErr w:type="spellEnd"/>
            <w:r>
              <w:rPr>
                <w:sz w:val="19"/>
                <w:szCs w:val="19"/>
              </w:rPr>
              <w:t xml:space="preserve"> (PK), </w:t>
            </w:r>
            <w:proofErr w:type="spellStart"/>
            <w:r>
              <w:rPr>
                <w:sz w:val="19"/>
                <w:szCs w:val="19"/>
              </w:rPr>
              <w:t>encounter_id</w:t>
            </w:r>
            <w:proofErr w:type="spellEnd"/>
            <w:r>
              <w:rPr>
                <w:sz w:val="19"/>
                <w:szCs w:val="19"/>
              </w:rPr>
              <w:t xml:space="preserve"> (FK), </w:t>
            </w:r>
            <w:proofErr w:type="spellStart"/>
            <w:r>
              <w:rPr>
                <w:sz w:val="19"/>
                <w:szCs w:val="19"/>
              </w:rPr>
              <w:t>entity_type</w:t>
            </w:r>
            <w:proofErr w:type="spellEnd"/>
            <w:r>
              <w:rPr>
                <w:sz w:val="19"/>
                <w:szCs w:val="19"/>
              </w:rPr>
              <w:t xml:space="preserve">, value, unit, </w:t>
            </w:r>
            <w:proofErr w:type="spellStart"/>
            <w:r>
              <w:rPr>
                <w:sz w:val="19"/>
                <w:szCs w:val="19"/>
              </w:rPr>
              <w:t>reference_range</w:t>
            </w:r>
            <w:proofErr w:type="spellEnd"/>
          </w:p>
        </w:tc>
        <w:tc>
          <w:tcPr>
            <w:tcW w:w="2150" w:type="dxa"/>
            <w:tcMar>
              <w:top w:w="60" w:type="dxa"/>
              <w:left w:w="100" w:type="dxa"/>
              <w:bottom w:w="60" w:type="dxa"/>
              <w:right w:w="100" w:type="dxa"/>
            </w:tcMar>
            <w:vAlign w:val="center"/>
          </w:tcPr>
          <w:p w14:paraId="382C5B2F" w14:textId="77777777" w:rsidR="00A905D3" w:rsidRDefault="00000000">
            <w:pPr>
              <w:spacing w:after="40"/>
            </w:pPr>
            <w:r>
              <w:rPr>
                <w:sz w:val="19"/>
                <w:szCs w:val="19"/>
              </w:rPr>
              <w:t>GenAI + Analytics</w:t>
            </w:r>
          </w:p>
        </w:tc>
      </w:tr>
      <w:tr w:rsidR="00A905D3" w14:paraId="7525175F" w14:textId="77777777">
        <w:tc>
          <w:tcPr>
            <w:tcW w:w="2100" w:type="dxa"/>
            <w:shd w:val="clear" w:color="auto" w:fill="F2F6FA"/>
            <w:tcMar>
              <w:top w:w="60" w:type="dxa"/>
              <w:left w:w="100" w:type="dxa"/>
              <w:bottom w:w="60" w:type="dxa"/>
              <w:right w:w="100" w:type="dxa"/>
            </w:tcMar>
            <w:vAlign w:val="center"/>
          </w:tcPr>
          <w:p w14:paraId="2044D7B9" w14:textId="77777777" w:rsidR="00A905D3" w:rsidRDefault="00000000">
            <w:pPr>
              <w:spacing w:after="40"/>
            </w:pPr>
            <w:proofErr w:type="spellStart"/>
            <w:r>
              <w:rPr>
                <w:sz w:val="19"/>
                <w:szCs w:val="19"/>
              </w:rPr>
              <w:t>insight_flags</w:t>
            </w:r>
            <w:proofErr w:type="spellEnd"/>
          </w:p>
        </w:tc>
        <w:tc>
          <w:tcPr>
            <w:tcW w:w="5100" w:type="dxa"/>
            <w:shd w:val="clear" w:color="auto" w:fill="F2F6FA"/>
            <w:tcMar>
              <w:top w:w="60" w:type="dxa"/>
              <w:left w:w="100" w:type="dxa"/>
              <w:bottom w:w="60" w:type="dxa"/>
              <w:right w:w="100" w:type="dxa"/>
            </w:tcMar>
            <w:vAlign w:val="center"/>
          </w:tcPr>
          <w:p w14:paraId="0C149087" w14:textId="77777777" w:rsidR="00A905D3" w:rsidRDefault="00000000">
            <w:pPr>
              <w:spacing w:after="40"/>
            </w:pPr>
            <w:proofErr w:type="spellStart"/>
            <w:r>
              <w:rPr>
                <w:sz w:val="19"/>
                <w:szCs w:val="19"/>
              </w:rPr>
              <w:t>flag_id</w:t>
            </w:r>
            <w:proofErr w:type="spellEnd"/>
            <w:r>
              <w:rPr>
                <w:sz w:val="19"/>
                <w:szCs w:val="19"/>
              </w:rPr>
              <w:t xml:space="preserve"> (PK), </w:t>
            </w:r>
            <w:proofErr w:type="spellStart"/>
            <w:r>
              <w:rPr>
                <w:sz w:val="19"/>
                <w:szCs w:val="19"/>
              </w:rPr>
              <w:t>entity_id</w:t>
            </w:r>
            <w:proofErr w:type="spellEnd"/>
            <w:r>
              <w:rPr>
                <w:sz w:val="19"/>
                <w:szCs w:val="19"/>
              </w:rPr>
              <w:t xml:space="preserve"> (FK), </w:t>
            </w:r>
            <w:proofErr w:type="spellStart"/>
            <w:r>
              <w:rPr>
                <w:sz w:val="19"/>
                <w:szCs w:val="19"/>
              </w:rPr>
              <w:t>flag_type</w:t>
            </w:r>
            <w:proofErr w:type="spellEnd"/>
            <w:r>
              <w:rPr>
                <w:sz w:val="19"/>
                <w:szCs w:val="19"/>
              </w:rPr>
              <w:t>, status, explanation</w:t>
            </w:r>
          </w:p>
        </w:tc>
        <w:tc>
          <w:tcPr>
            <w:tcW w:w="2150" w:type="dxa"/>
            <w:shd w:val="clear" w:color="auto" w:fill="F2F6FA"/>
            <w:tcMar>
              <w:top w:w="60" w:type="dxa"/>
              <w:left w:w="100" w:type="dxa"/>
              <w:bottom w:w="60" w:type="dxa"/>
              <w:right w:w="100" w:type="dxa"/>
            </w:tcMar>
            <w:vAlign w:val="center"/>
          </w:tcPr>
          <w:p w14:paraId="0BF946FD" w14:textId="77777777" w:rsidR="00A905D3" w:rsidRDefault="00000000">
            <w:pPr>
              <w:spacing w:after="40"/>
            </w:pPr>
            <w:r>
              <w:rPr>
                <w:sz w:val="19"/>
                <w:szCs w:val="19"/>
              </w:rPr>
              <w:t>GenAI + Analytics</w:t>
            </w:r>
          </w:p>
        </w:tc>
      </w:tr>
      <w:tr w:rsidR="00A905D3" w14:paraId="121ADE59" w14:textId="77777777">
        <w:tc>
          <w:tcPr>
            <w:tcW w:w="2100" w:type="dxa"/>
            <w:tcMar>
              <w:top w:w="60" w:type="dxa"/>
              <w:left w:w="100" w:type="dxa"/>
              <w:bottom w:w="60" w:type="dxa"/>
              <w:right w:w="100" w:type="dxa"/>
            </w:tcMar>
            <w:vAlign w:val="center"/>
          </w:tcPr>
          <w:p w14:paraId="2AFE91F2" w14:textId="77777777" w:rsidR="00A905D3" w:rsidRDefault="00000000">
            <w:pPr>
              <w:spacing w:after="40"/>
            </w:pPr>
            <w:r>
              <w:rPr>
                <w:sz w:val="19"/>
                <w:szCs w:val="19"/>
              </w:rPr>
              <w:t>summaries</w:t>
            </w:r>
          </w:p>
        </w:tc>
        <w:tc>
          <w:tcPr>
            <w:tcW w:w="5100" w:type="dxa"/>
            <w:tcMar>
              <w:top w:w="60" w:type="dxa"/>
              <w:left w:w="100" w:type="dxa"/>
              <w:bottom w:w="60" w:type="dxa"/>
              <w:right w:w="100" w:type="dxa"/>
            </w:tcMar>
            <w:vAlign w:val="center"/>
          </w:tcPr>
          <w:p w14:paraId="0331C344" w14:textId="77777777" w:rsidR="00A905D3" w:rsidRDefault="00000000">
            <w:pPr>
              <w:spacing w:after="40"/>
            </w:pPr>
            <w:proofErr w:type="spellStart"/>
            <w:r>
              <w:rPr>
                <w:sz w:val="19"/>
                <w:szCs w:val="19"/>
              </w:rPr>
              <w:t>summary_id</w:t>
            </w:r>
            <w:proofErr w:type="spellEnd"/>
            <w:r>
              <w:rPr>
                <w:sz w:val="19"/>
                <w:szCs w:val="19"/>
              </w:rPr>
              <w:t xml:space="preserve"> (PK), </w:t>
            </w:r>
            <w:proofErr w:type="spellStart"/>
            <w:r>
              <w:rPr>
                <w:sz w:val="19"/>
                <w:szCs w:val="19"/>
              </w:rPr>
              <w:t>patient_id</w:t>
            </w:r>
            <w:proofErr w:type="spellEnd"/>
            <w:r>
              <w:rPr>
                <w:sz w:val="19"/>
                <w:szCs w:val="19"/>
              </w:rPr>
              <w:t xml:space="preserve"> (FK), </w:t>
            </w:r>
            <w:proofErr w:type="spellStart"/>
            <w:r>
              <w:rPr>
                <w:sz w:val="19"/>
                <w:szCs w:val="19"/>
              </w:rPr>
              <w:t>summary_text</w:t>
            </w:r>
            <w:proofErr w:type="spellEnd"/>
            <w:r>
              <w:rPr>
                <w:sz w:val="19"/>
                <w:szCs w:val="19"/>
              </w:rPr>
              <w:t xml:space="preserve">, </w:t>
            </w:r>
            <w:proofErr w:type="spellStart"/>
            <w:r>
              <w:rPr>
                <w:sz w:val="19"/>
                <w:szCs w:val="19"/>
              </w:rPr>
              <w:t>pre_visit_brief</w:t>
            </w:r>
            <w:proofErr w:type="spellEnd"/>
          </w:p>
        </w:tc>
        <w:tc>
          <w:tcPr>
            <w:tcW w:w="2150" w:type="dxa"/>
            <w:tcMar>
              <w:top w:w="60" w:type="dxa"/>
              <w:left w:w="100" w:type="dxa"/>
              <w:bottom w:w="60" w:type="dxa"/>
              <w:right w:w="100" w:type="dxa"/>
            </w:tcMar>
            <w:vAlign w:val="center"/>
          </w:tcPr>
          <w:p w14:paraId="271CACB8" w14:textId="77777777" w:rsidR="00A905D3" w:rsidRDefault="00000000">
            <w:pPr>
              <w:spacing w:after="40"/>
            </w:pPr>
            <w:r>
              <w:rPr>
                <w:sz w:val="19"/>
                <w:szCs w:val="19"/>
              </w:rPr>
              <w:t>GenAI</w:t>
            </w:r>
          </w:p>
        </w:tc>
      </w:tr>
      <w:tr w:rsidR="00A905D3" w14:paraId="731AC3E5" w14:textId="77777777">
        <w:tc>
          <w:tcPr>
            <w:tcW w:w="2100" w:type="dxa"/>
            <w:shd w:val="clear" w:color="auto" w:fill="F2F6FA"/>
            <w:tcMar>
              <w:top w:w="60" w:type="dxa"/>
              <w:left w:w="100" w:type="dxa"/>
              <w:bottom w:w="60" w:type="dxa"/>
              <w:right w:w="100" w:type="dxa"/>
            </w:tcMar>
            <w:vAlign w:val="center"/>
          </w:tcPr>
          <w:p w14:paraId="2BD0BC19" w14:textId="77777777" w:rsidR="00A905D3" w:rsidRDefault="00000000">
            <w:pPr>
              <w:spacing w:after="40"/>
            </w:pPr>
            <w:proofErr w:type="spellStart"/>
            <w:r>
              <w:rPr>
                <w:sz w:val="19"/>
                <w:szCs w:val="19"/>
              </w:rPr>
              <w:t>query_history</w:t>
            </w:r>
            <w:proofErr w:type="spellEnd"/>
          </w:p>
        </w:tc>
        <w:tc>
          <w:tcPr>
            <w:tcW w:w="5100" w:type="dxa"/>
            <w:shd w:val="clear" w:color="auto" w:fill="F2F6FA"/>
            <w:tcMar>
              <w:top w:w="60" w:type="dxa"/>
              <w:left w:w="100" w:type="dxa"/>
              <w:bottom w:w="60" w:type="dxa"/>
              <w:right w:w="100" w:type="dxa"/>
            </w:tcMar>
            <w:vAlign w:val="center"/>
          </w:tcPr>
          <w:p w14:paraId="01CCD4AA" w14:textId="77777777" w:rsidR="00A905D3" w:rsidRDefault="00000000">
            <w:pPr>
              <w:spacing w:after="40"/>
            </w:pPr>
            <w:proofErr w:type="spellStart"/>
            <w:r>
              <w:rPr>
                <w:sz w:val="19"/>
                <w:szCs w:val="19"/>
              </w:rPr>
              <w:t>message_id</w:t>
            </w:r>
            <w:proofErr w:type="spellEnd"/>
            <w:r>
              <w:rPr>
                <w:sz w:val="19"/>
                <w:szCs w:val="19"/>
              </w:rPr>
              <w:t xml:space="preserve"> (PK), </w:t>
            </w:r>
            <w:proofErr w:type="spellStart"/>
            <w:r>
              <w:rPr>
                <w:sz w:val="19"/>
                <w:szCs w:val="19"/>
              </w:rPr>
              <w:t>patient_id</w:t>
            </w:r>
            <w:proofErr w:type="spellEnd"/>
            <w:r>
              <w:rPr>
                <w:sz w:val="19"/>
                <w:szCs w:val="19"/>
              </w:rPr>
              <w:t xml:space="preserve"> (FK), </w:t>
            </w:r>
            <w:proofErr w:type="spellStart"/>
            <w:r>
              <w:rPr>
                <w:sz w:val="19"/>
                <w:szCs w:val="19"/>
              </w:rPr>
              <w:t>clinician_id</w:t>
            </w:r>
            <w:proofErr w:type="spellEnd"/>
            <w:r>
              <w:rPr>
                <w:sz w:val="19"/>
                <w:szCs w:val="19"/>
              </w:rPr>
              <w:t xml:space="preserve"> (FK), role, message, timestamp</w:t>
            </w:r>
          </w:p>
        </w:tc>
        <w:tc>
          <w:tcPr>
            <w:tcW w:w="2150" w:type="dxa"/>
            <w:shd w:val="clear" w:color="auto" w:fill="F2F6FA"/>
            <w:tcMar>
              <w:top w:w="60" w:type="dxa"/>
              <w:left w:w="100" w:type="dxa"/>
              <w:bottom w:w="60" w:type="dxa"/>
              <w:right w:w="100" w:type="dxa"/>
            </w:tcMar>
            <w:vAlign w:val="center"/>
          </w:tcPr>
          <w:p w14:paraId="2A073F79" w14:textId="77777777" w:rsidR="00A905D3" w:rsidRDefault="00000000">
            <w:pPr>
              <w:spacing w:after="40"/>
            </w:pPr>
            <w:r>
              <w:rPr>
                <w:sz w:val="19"/>
                <w:szCs w:val="19"/>
              </w:rPr>
              <w:t>GenAI</w:t>
            </w:r>
          </w:p>
        </w:tc>
      </w:tr>
      <w:tr w:rsidR="00A905D3" w14:paraId="4DEB43CE" w14:textId="77777777">
        <w:tc>
          <w:tcPr>
            <w:tcW w:w="2100" w:type="dxa"/>
            <w:tcMar>
              <w:top w:w="60" w:type="dxa"/>
              <w:left w:w="100" w:type="dxa"/>
              <w:bottom w:w="60" w:type="dxa"/>
              <w:right w:w="100" w:type="dxa"/>
            </w:tcMar>
            <w:vAlign w:val="center"/>
          </w:tcPr>
          <w:p w14:paraId="64DA2F36" w14:textId="77777777" w:rsidR="00A905D3" w:rsidRDefault="00000000">
            <w:pPr>
              <w:spacing w:after="40"/>
            </w:pPr>
            <w:proofErr w:type="spellStart"/>
            <w:r>
              <w:rPr>
                <w:sz w:val="19"/>
                <w:szCs w:val="19"/>
              </w:rPr>
              <w:t>reference_knowledge_meta</w:t>
            </w:r>
            <w:proofErr w:type="spellEnd"/>
          </w:p>
        </w:tc>
        <w:tc>
          <w:tcPr>
            <w:tcW w:w="5100" w:type="dxa"/>
            <w:tcMar>
              <w:top w:w="60" w:type="dxa"/>
              <w:left w:w="100" w:type="dxa"/>
              <w:bottom w:w="60" w:type="dxa"/>
              <w:right w:w="100" w:type="dxa"/>
            </w:tcMar>
            <w:vAlign w:val="center"/>
          </w:tcPr>
          <w:p w14:paraId="215210BF" w14:textId="77777777" w:rsidR="00A905D3" w:rsidRDefault="00000000">
            <w:pPr>
              <w:spacing w:after="40"/>
            </w:pPr>
            <w:proofErr w:type="spellStart"/>
            <w:r>
              <w:rPr>
                <w:sz w:val="19"/>
                <w:szCs w:val="19"/>
              </w:rPr>
              <w:t>doc_id</w:t>
            </w:r>
            <w:proofErr w:type="spellEnd"/>
            <w:r>
              <w:rPr>
                <w:sz w:val="19"/>
                <w:szCs w:val="19"/>
              </w:rPr>
              <w:t xml:space="preserve"> (PK), source, topic, </w:t>
            </w:r>
            <w:proofErr w:type="spellStart"/>
            <w:r>
              <w:rPr>
                <w:sz w:val="19"/>
                <w:szCs w:val="19"/>
              </w:rPr>
              <w:t>faiss_index_ref</w:t>
            </w:r>
            <w:proofErr w:type="spellEnd"/>
          </w:p>
        </w:tc>
        <w:tc>
          <w:tcPr>
            <w:tcW w:w="2150" w:type="dxa"/>
            <w:tcMar>
              <w:top w:w="60" w:type="dxa"/>
              <w:left w:w="100" w:type="dxa"/>
              <w:bottom w:w="60" w:type="dxa"/>
              <w:right w:w="100" w:type="dxa"/>
            </w:tcMar>
            <w:vAlign w:val="center"/>
          </w:tcPr>
          <w:p w14:paraId="645938F7" w14:textId="77777777" w:rsidR="00A905D3" w:rsidRDefault="00000000">
            <w:pPr>
              <w:spacing w:after="40"/>
            </w:pPr>
            <w:r>
              <w:rPr>
                <w:sz w:val="19"/>
                <w:szCs w:val="19"/>
              </w:rPr>
              <w:t>GenAI</w:t>
            </w:r>
          </w:p>
        </w:tc>
      </w:tr>
      <w:tr w:rsidR="00A905D3" w14:paraId="7688A100" w14:textId="77777777">
        <w:tc>
          <w:tcPr>
            <w:tcW w:w="2100" w:type="dxa"/>
            <w:shd w:val="clear" w:color="auto" w:fill="F2F6FA"/>
            <w:tcMar>
              <w:top w:w="60" w:type="dxa"/>
              <w:left w:w="100" w:type="dxa"/>
              <w:bottom w:w="60" w:type="dxa"/>
              <w:right w:w="100" w:type="dxa"/>
            </w:tcMar>
            <w:vAlign w:val="center"/>
          </w:tcPr>
          <w:p w14:paraId="55951B23" w14:textId="77777777" w:rsidR="00A905D3" w:rsidRDefault="00000000">
            <w:pPr>
              <w:spacing w:after="40"/>
            </w:pPr>
            <w:r>
              <w:rPr>
                <w:sz w:val="19"/>
                <w:szCs w:val="19"/>
              </w:rPr>
              <w:t>admissions (new)</w:t>
            </w:r>
          </w:p>
        </w:tc>
        <w:tc>
          <w:tcPr>
            <w:tcW w:w="5100" w:type="dxa"/>
            <w:shd w:val="clear" w:color="auto" w:fill="F2F6FA"/>
            <w:tcMar>
              <w:top w:w="60" w:type="dxa"/>
              <w:left w:w="100" w:type="dxa"/>
              <w:bottom w:w="60" w:type="dxa"/>
              <w:right w:w="100" w:type="dxa"/>
            </w:tcMar>
            <w:vAlign w:val="center"/>
          </w:tcPr>
          <w:p w14:paraId="543EFDBB" w14:textId="77777777" w:rsidR="00A905D3" w:rsidRDefault="00000000">
            <w:pPr>
              <w:spacing w:after="40"/>
            </w:pPr>
            <w:proofErr w:type="spellStart"/>
            <w:r>
              <w:rPr>
                <w:sz w:val="19"/>
                <w:szCs w:val="19"/>
              </w:rPr>
              <w:t>admission_id</w:t>
            </w:r>
            <w:proofErr w:type="spellEnd"/>
            <w:r>
              <w:rPr>
                <w:sz w:val="19"/>
                <w:szCs w:val="19"/>
              </w:rPr>
              <w:t xml:space="preserve"> (PK), </w:t>
            </w:r>
            <w:proofErr w:type="spellStart"/>
            <w:r>
              <w:rPr>
                <w:sz w:val="19"/>
                <w:szCs w:val="19"/>
              </w:rPr>
              <w:t>encounter_id</w:t>
            </w:r>
            <w:proofErr w:type="spellEnd"/>
            <w:r>
              <w:rPr>
                <w:sz w:val="19"/>
                <w:szCs w:val="19"/>
              </w:rPr>
              <w:t xml:space="preserve"> (FK), department, ward/</w:t>
            </w:r>
            <w:proofErr w:type="spellStart"/>
            <w:r>
              <w:rPr>
                <w:sz w:val="19"/>
                <w:szCs w:val="19"/>
              </w:rPr>
              <w:t>bed_id</w:t>
            </w:r>
            <w:proofErr w:type="spellEnd"/>
            <w:r>
              <w:rPr>
                <w:sz w:val="19"/>
                <w:szCs w:val="19"/>
              </w:rPr>
              <w:t xml:space="preserve">, </w:t>
            </w:r>
            <w:proofErr w:type="spellStart"/>
            <w:r>
              <w:rPr>
                <w:sz w:val="19"/>
                <w:szCs w:val="19"/>
              </w:rPr>
              <w:t>admit_date</w:t>
            </w:r>
            <w:proofErr w:type="spellEnd"/>
            <w:r>
              <w:rPr>
                <w:sz w:val="19"/>
                <w:szCs w:val="19"/>
              </w:rPr>
              <w:t xml:space="preserve">, </w:t>
            </w:r>
            <w:proofErr w:type="spellStart"/>
            <w:r>
              <w:rPr>
                <w:sz w:val="19"/>
                <w:szCs w:val="19"/>
              </w:rPr>
              <w:t>discharge_date</w:t>
            </w:r>
            <w:proofErr w:type="spellEnd"/>
            <w:r>
              <w:rPr>
                <w:sz w:val="19"/>
                <w:szCs w:val="19"/>
              </w:rPr>
              <w:t xml:space="preserve">, </w:t>
            </w:r>
            <w:proofErr w:type="spellStart"/>
            <w:r>
              <w:rPr>
                <w:sz w:val="19"/>
                <w:szCs w:val="19"/>
              </w:rPr>
              <w:t>billing_category</w:t>
            </w:r>
            <w:proofErr w:type="spellEnd"/>
          </w:p>
        </w:tc>
        <w:tc>
          <w:tcPr>
            <w:tcW w:w="2150" w:type="dxa"/>
            <w:shd w:val="clear" w:color="auto" w:fill="F2F6FA"/>
            <w:tcMar>
              <w:top w:w="60" w:type="dxa"/>
              <w:left w:w="100" w:type="dxa"/>
              <w:bottom w:w="60" w:type="dxa"/>
              <w:right w:w="100" w:type="dxa"/>
            </w:tcMar>
            <w:vAlign w:val="center"/>
          </w:tcPr>
          <w:p w14:paraId="0F98DDFB" w14:textId="77777777" w:rsidR="00A905D3" w:rsidRDefault="00000000">
            <w:pPr>
              <w:spacing w:after="40"/>
            </w:pPr>
            <w:r>
              <w:rPr>
                <w:sz w:val="19"/>
                <w:szCs w:val="19"/>
              </w:rPr>
              <w:t>Analytics</w:t>
            </w:r>
          </w:p>
        </w:tc>
      </w:tr>
      <w:tr w:rsidR="00A905D3" w14:paraId="46E212B4" w14:textId="77777777">
        <w:tc>
          <w:tcPr>
            <w:tcW w:w="2100" w:type="dxa"/>
            <w:tcMar>
              <w:top w:w="60" w:type="dxa"/>
              <w:left w:w="100" w:type="dxa"/>
              <w:bottom w:w="60" w:type="dxa"/>
              <w:right w:w="100" w:type="dxa"/>
            </w:tcMar>
            <w:vAlign w:val="center"/>
          </w:tcPr>
          <w:p w14:paraId="72956D64" w14:textId="77777777" w:rsidR="00A905D3" w:rsidRDefault="00000000">
            <w:pPr>
              <w:spacing w:after="40"/>
            </w:pPr>
            <w:proofErr w:type="spellStart"/>
            <w:r>
              <w:rPr>
                <w:sz w:val="19"/>
                <w:szCs w:val="19"/>
              </w:rPr>
              <w:t>readmission_scores</w:t>
            </w:r>
            <w:proofErr w:type="spellEnd"/>
            <w:r>
              <w:rPr>
                <w:sz w:val="19"/>
                <w:szCs w:val="19"/>
              </w:rPr>
              <w:t xml:space="preserve"> (new)</w:t>
            </w:r>
          </w:p>
        </w:tc>
        <w:tc>
          <w:tcPr>
            <w:tcW w:w="5100" w:type="dxa"/>
            <w:tcMar>
              <w:top w:w="60" w:type="dxa"/>
              <w:left w:w="100" w:type="dxa"/>
              <w:bottom w:w="60" w:type="dxa"/>
              <w:right w:w="100" w:type="dxa"/>
            </w:tcMar>
            <w:vAlign w:val="center"/>
          </w:tcPr>
          <w:p w14:paraId="699280D9" w14:textId="77777777" w:rsidR="00A905D3" w:rsidRDefault="00000000">
            <w:pPr>
              <w:spacing w:after="40"/>
            </w:pPr>
            <w:proofErr w:type="spellStart"/>
            <w:r>
              <w:rPr>
                <w:sz w:val="19"/>
                <w:szCs w:val="19"/>
              </w:rPr>
              <w:t>score_id</w:t>
            </w:r>
            <w:proofErr w:type="spellEnd"/>
            <w:r>
              <w:rPr>
                <w:sz w:val="19"/>
                <w:szCs w:val="19"/>
              </w:rPr>
              <w:t xml:space="preserve"> (PK), </w:t>
            </w:r>
            <w:proofErr w:type="spellStart"/>
            <w:r>
              <w:rPr>
                <w:sz w:val="19"/>
                <w:szCs w:val="19"/>
              </w:rPr>
              <w:t>patient_id</w:t>
            </w:r>
            <w:proofErr w:type="spellEnd"/>
            <w:r>
              <w:rPr>
                <w:sz w:val="19"/>
                <w:szCs w:val="19"/>
              </w:rPr>
              <w:t xml:space="preserve"> (FK), </w:t>
            </w:r>
            <w:proofErr w:type="spellStart"/>
            <w:r>
              <w:rPr>
                <w:sz w:val="19"/>
                <w:szCs w:val="19"/>
              </w:rPr>
              <w:t>computed_date</w:t>
            </w:r>
            <w:proofErr w:type="spellEnd"/>
            <w:r>
              <w:rPr>
                <w:sz w:val="19"/>
                <w:szCs w:val="19"/>
              </w:rPr>
              <w:t xml:space="preserve">, </w:t>
            </w:r>
            <w:proofErr w:type="spellStart"/>
            <w:r>
              <w:rPr>
                <w:sz w:val="19"/>
                <w:szCs w:val="19"/>
              </w:rPr>
              <w:t>risk_score</w:t>
            </w:r>
            <w:proofErr w:type="spellEnd"/>
            <w:r>
              <w:rPr>
                <w:sz w:val="19"/>
                <w:szCs w:val="19"/>
              </w:rPr>
              <w:t xml:space="preserve">, </w:t>
            </w:r>
            <w:proofErr w:type="spellStart"/>
            <w:r>
              <w:rPr>
                <w:sz w:val="19"/>
                <w:szCs w:val="19"/>
              </w:rPr>
              <w:t>model_version</w:t>
            </w:r>
            <w:proofErr w:type="spellEnd"/>
          </w:p>
        </w:tc>
        <w:tc>
          <w:tcPr>
            <w:tcW w:w="2150" w:type="dxa"/>
            <w:tcMar>
              <w:top w:w="60" w:type="dxa"/>
              <w:left w:w="100" w:type="dxa"/>
              <w:bottom w:w="60" w:type="dxa"/>
              <w:right w:w="100" w:type="dxa"/>
            </w:tcMar>
            <w:vAlign w:val="center"/>
          </w:tcPr>
          <w:p w14:paraId="3465F7D9" w14:textId="77777777" w:rsidR="00A905D3" w:rsidRDefault="00000000">
            <w:pPr>
              <w:spacing w:after="40"/>
            </w:pPr>
            <w:r>
              <w:rPr>
                <w:sz w:val="19"/>
                <w:szCs w:val="19"/>
              </w:rPr>
              <w:t>Analytics</w:t>
            </w:r>
          </w:p>
        </w:tc>
      </w:tr>
    </w:tbl>
    <w:p w14:paraId="69F4592E" w14:textId="77777777" w:rsidR="00A905D3" w:rsidRDefault="00000000">
      <w:pPr>
        <w:pStyle w:val="Heading1"/>
        <w:pBdr>
          <w:bottom w:val="single" w:sz="8" w:space="4" w:color="1F3864"/>
        </w:pBdr>
        <w:spacing w:before="320" w:after="160"/>
      </w:pPr>
      <w:r>
        <w:rPr>
          <w:b/>
          <w:bCs/>
          <w:color w:val="1F3864"/>
          <w:sz w:val="28"/>
          <w:szCs w:val="28"/>
        </w:rPr>
        <w:t>9. Technology Stack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0"/>
        <w:gridCol w:w="5900"/>
      </w:tblGrid>
      <w:tr w:rsidR="00A905D3" w14:paraId="3A513ACE" w14:textId="77777777">
        <w:trPr>
          <w:tblHeader/>
        </w:trPr>
        <w:tc>
          <w:tcPr>
            <w:tcW w:w="3450" w:type="dxa"/>
            <w:shd w:val="clear" w:color="auto" w:fill="1F3864"/>
            <w:tcMar>
              <w:top w:w="60" w:type="dxa"/>
              <w:left w:w="100" w:type="dxa"/>
              <w:bottom w:w="60" w:type="dxa"/>
              <w:right w:w="100" w:type="dxa"/>
            </w:tcMar>
            <w:vAlign w:val="center"/>
          </w:tcPr>
          <w:p w14:paraId="5E0E3916" w14:textId="77777777" w:rsidR="00A905D3" w:rsidRDefault="00000000">
            <w:pPr>
              <w:spacing w:after="40"/>
            </w:pPr>
            <w:r>
              <w:rPr>
                <w:b/>
                <w:bCs/>
                <w:color w:val="FFFFFF"/>
                <w:sz w:val="19"/>
                <w:szCs w:val="19"/>
              </w:rPr>
              <w:t>Layer</w:t>
            </w:r>
          </w:p>
        </w:tc>
        <w:tc>
          <w:tcPr>
            <w:tcW w:w="5900" w:type="dxa"/>
            <w:shd w:val="clear" w:color="auto" w:fill="1F3864"/>
            <w:tcMar>
              <w:top w:w="60" w:type="dxa"/>
              <w:left w:w="100" w:type="dxa"/>
              <w:bottom w:w="60" w:type="dxa"/>
              <w:right w:w="100" w:type="dxa"/>
            </w:tcMar>
            <w:vAlign w:val="center"/>
          </w:tcPr>
          <w:p w14:paraId="62B0F91A" w14:textId="77777777" w:rsidR="00A905D3" w:rsidRDefault="00000000">
            <w:pPr>
              <w:spacing w:after="40"/>
            </w:pPr>
            <w:r>
              <w:rPr>
                <w:b/>
                <w:bCs/>
                <w:color w:val="FFFFFF"/>
                <w:sz w:val="19"/>
                <w:szCs w:val="19"/>
              </w:rPr>
              <w:t>Technologies</w:t>
            </w:r>
          </w:p>
        </w:tc>
      </w:tr>
      <w:tr w:rsidR="00A905D3" w14:paraId="0DB68AAC" w14:textId="77777777">
        <w:tc>
          <w:tcPr>
            <w:tcW w:w="3450" w:type="dxa"/>
            <w:tcMar>
              <w:top w:w="60" w:type="dxa"/>
              <w:left w:w="100" w:type="dxa"/>
              <w:bottom w:w="60" w:type="dxa"/>
              <w:right w:w="100" w:type="dxa"/>
            </w:tcMar>
            <w:vAlign w:val="center"/>
          </w:tcPr>
          <w:p w14:paraId="5949BAF0" w14:textId="77777777" w:rsidR="00A905D3" w:rsidRDefault="00000000">
            <w:pPr>
              <w:spacing w:after="40"/>
            </w:pPr>
            <w:r>
              <w:rPr>
                <w:sz w:val="19"/>
                <w:szCs w:val="19"/>
              </w:rPr>
              <w:t>GenAI Backend &amp; Orchestration</w:t>
            </w:r>
          </w:p>
        </w:tc>
        <w:tc>
          <w:tcPr>
            <w:tcW w:w="5900" w:type="dxa"/>
            <w:tcMar>
              <w:top w:w="60" w:type="dxa"/>
              <w:left w:w="100" w:type="dxa"/>
              <w:bottom w:w="60" w:type="dxa"/>
              <w:right w:w="100" w:type="dxa"/>
            </w:tcMar>
            <w:vAlign w:val="center"/>
          </w:tcPr>
          <w:p w14:paraId="7C957BAD" w14:textId="77777777" w:rsidR="00A905D3" w:rsidRDefault="00000000">
            <w:pPr>
              <w:spacing w:after="40"/>
            </w:pPr>
            <w:r>
              <w:rPr>
                <w:sz w:val="19"/>
                <w:szCs w:val="19"/>
              </w:rPr>
              <w:t xml:space="preserve">Python 3.11+, </w:t>
            </w:r>
            <w:proofErr w:type="spellStart"/>
            <w:r>
              <w:rPr>
                <w:sz w:val="19"/>
                <w:szCs w:val="19"/>
              </w:rPr>
              <w:t>FastAPI</w:t>
            </w:r>
            <w:proofErr w:type="spellEnd"/>
            <w:r>
              <w:rPr>
                <w:sz w:val="19"/>
                <w:szCs w:val="19"/>
              </w:rPr>
              <w:t xml:space="preserve">, </w:t>
            </w:r>
            <w:proofErr w:type="spellStart"/>
            <w:r>
              <w:rPr>
                <w:sz w:val="19"/>
                <w:szCs w:val="19"/>
              </w:rPr>
              <w:t>LangGraph</w:t>
            </w:r>
            <w:proofErr w:type="spellEnd"/>
            <w:r>
              <w:rPr>
                <w:sz w:val="19"/>
                <w:szCs w:val="19"/>
              </w:rPr>
              <w:t>, GPT-4o / Med-Gemini API</w:t>
            </w:r>
          </w:p>
        </w:tc>
      </w:tr>
      <w:tr w:rsidR="00A905D3" w14:paraId="707D2AB3" w14:textId="77777777">
        <w:tc>
          <w:tcPr>
            <w:tcW w:w="3450" w:type="dxa"/>
            <w:shd w:val="clear" w:color="auto" w:fill="F2F6FA"/>
            <w:tcMar>
              <w:top w:w="60" w:type="dxa"/>
              <w:left w:w="100" w:type="dxa"/>
              <w:bottom w:w="60" w:type="dxa"/>
              <w:right w:w="100" w:type="dxa"/>
            </w:tcMar>
            <w:vAlign w:val="center"/>
          </w:tcPr>
          <w:p w14:paraId="2EF28E79" w14:textId="77777777" w:rsidR="00A905D3" w:rsidRDefault="00000000">
            <w:pPr>
              <w:spacing w:after="40"/>
            </w:pPr>
            <w:r>
              <w:rPr>
                <w:sz w:val="19"/>
                <w:szCs w:val="19"/>
              </w:rPr>
              <w:t>Clinical NLP</w:t>
            </w:r>
          </w:p>
        </w:tc>
        <w:tc>
          <w:tcPr>
            <w:tcW w:w="5900" w:type="dxa"/>
            <w:shd w:val="clear" w:color="auto" w:fill="F2F6FA"/>
            <w:tcMar>
              <w:top w:w="60" w:type="dxa"/>
              <w:left w:w="100" w:type="dxa"/>
              <w:bottom w:w="60" w:type="dxa"/>
              <w:right w:w="100" w:type="dxa"/>
            </w:tcMar>
            <w:vAlign w:val="center"/>
          </w:tcPr>
          <w:p w14:paraId="2A509552" w14:textId="77777777" w:rsidR="00A905D3" w:rsidRDefault="00000000">
            <w:pPr>
              <w:spacing w:after="40"/>
            </w:pPr>
            <w:proofErr w:type="spellStart"/>
            <w:r>
              <w:rPr>
                <w:sz w:val="19"/>
                <w:szCs w:val="19"/>
              </w:rPr>
              <w:t>scispaCy</w:t>
            </w:r>
            <w:proofErr w:type="spellEnd"/>
            <w:r>
              <w:rPr>
                <w:sz w:val="19"/>
                <w:szCs w:val="19"/>
              </w:rPr>
              <w:t>, transformer-based NER, HL7 FHIR library</w:t>
            </w:r>
          </w:p>
        </w:tc>
      </w:tr>
      <w:tr w:rsidR="00A905D3" w14:paraId="0DCBF497" w14:textId="77777777">
        <w:tc>
          <w:tcPr>
            <w:tcW w:w="3450" w:type="dxa"/>
            <w:tcMar>
              <w:top w:w="60" w:type="dxa"/>
              <w:left w:w="100" w:type="dxa"/>
              <w:bottom w:w="60" w:type="dxa"/>
              <w:right w:w="100" w:type="dxa"/>
            </w:tcMar>
            <w:vAlign w:val="center"/>
          </w:tcPr>
          <w:p w14:paraId="0CDC12E9" w14:textId="77777777" w:rsidR="00A905D3" w:rsidRDefault="00000000">
            <w:pPr>
              <w:spacing w:after="40"/>
            </w:pPr>
            <w:r>
              <w:rPr>
                <w:sz w:val="19"/>
                <w:szCs w:val="19"/>
              </w:rPr>
              <w:t>RAG / Retrieval</w:t>
            </w:r>
          </w:p>
        </w:tc>
        <w:tc>
          <w:tcPr>
            <w:tcW w:w="5900" w:type="dxa"/>
            <w:tcMar>
              <w:top w:w="60" w:type="dxa"/>
              <w:left w:w="100" w:type="dxa"/>
              <w:bottom w:w="60" w:type="dxa"/>
              <w:right w:w="100" w:type="dxa"/>
            </w:tcMar>
            <w:vAlign w:val="center"/>
          </w:tcPr>
          <w:p w14:paraId="71CE2E1D" w14:textId="77777777" w:rsidR="00A905D3" w:rsidRDefault="00000000">
            <w:pPr>
              <w:spacing w:after="40"/>
            </w:pPr>
            <w:r>
              <w:rPr>
                <w:sz w:val="19"/>
                <w:szCs w:val="19"/>
              </w:rPr>
              <w:t>FAISS vector index, sentence-embedding models</w:t>
            </w:r>
          </w:p>
        </w:tc>
      </w:tr>
      <w:tr w:rsidR="00A905D3" w14:paraId="65F7AA4E" w14:textId="77777777">
        <w:tc>
          <w:tcPr>
            <w:tcW w:w="3450" w:type="dxa"/>
            <w:shd w:val="clear" w:color="auto" w:fill="F2F6FA"/>
            <w:tcMar>
              <w:top w:w="60" w:type="dxa"/>
              <w:left w:w="100" w:type="dxa"/>
              <w:bottom w:w="60" w:type="dxa"/>
              <w:right w:w="100" w:type="dxa"/>
            </w:tcMar>
            <w:vAlign w:val="center"/>
          </w:tcPr>
          <w:p w14:paraId="6473079D" w14:textId="77777777" w:rsidR="00A905D3" w:rsidRDefault="00000000">
            <w:pPr>
              <w:spacing w:after="40"/>
            </w:pPr>
            <w:r>
              <w:rPr>
                <w:sz w:val="19"/>
                <w:szCs w:val="19"/>
              </w:rPr>
              <w:t>GenAI Frontend</w:t>
            </w:r>
          </w:p>
        </w:tc>
        <w:tc>
          <w:tcPr>
            <w:tcW w:w="5900" w:type="dxa"/>
            <w:shd w:val="clear" w:color="auto" w:fill="F2F6FA"/>
            <w:tcMar>
              <w:top w:w="60" w:type="dxa"/>
              <w:left w:w="100" w:type="dxa"/>
              <w:bottom w:w="60" w:type="dxa"/>
              <w:right w:w="100" w:type="dxa"/>
            </w:tcMar>
            <w:vAlign w:val="center"/>
          </w:tcPr>
          <w:p w14:paraId="2BF80C2B" w14:textId="77777777" w:rsidR="00A905D3" w:rsidRDefault="00000000">
            <w:pPr>
              <w:spacing w:after="40"/>
            </w:pPr>
            <w:r>
              <w:rPr>
                <w:sz w:val="19"/>
                <w:szCs w:val="19"/>
              </w:rPr>
              <w:t>React / Next.js (clinician dashboard)</w:t>
            </w:r>
          </w:p>
        </w:tc>
      </w:tr>
      <w:tr w:rsidR="00A905D3" w14:paraId="5A6D989C" w14:textId="77777777">
        <w:tc>
          <w:tcPr>
            <w:tcW w:w="3450" w:type="dxa"/>
            <w:tcMar>
              <w:top w:w="60" w:type="dxa"/>
              <w:left w:w="100" w:type="dxa"/>
              <w:bottom w:w="60" w:type="dxa"/>
              <w:right w:w="100" w:type="dxa"/>
            </w:tcMar>
            <w:vAlign w:val="center"/>
          </w:tcPr>
          <w:p w14:paraId="694D669F" w14:textId="77777777" w:rsidR="00A905D3" w:rsidRDefault="00000000">
            <w:pPr>
              <w:spacing w:after="40"/>
            </w:pPr>
            <w:r>
              <w:rPr>
                <w:sz w:val="19"/>
                <w:szCs w:val="19"/>
              </w:rPr>
              <w:t>Analytics &amp; Data Science</w:t>
            </w:r>
          </w:p>
        </w:tc>
        <w:tc>
          <w:tcPr>
            <w:tcW w:w="5900" w:type="dxa"/>
            <w:tcMar>
              <w:top w:w="60" w:type="dxa"/>
              <w:left w:w="100" w:type="dxa"/>
              <w:bottom w:w="60" w:type="dxa"/>
              <w:right w:w="100" w:type="dxa"/>
            </w:tcMar>
            <w:vAlign w:val="center"/>
          </w:tcPr>
          <w:p w14:paraId="5966DE5E" w14:textId="77777777" w:rsidR="00A905D3" w:rsidRDefault="00000000">
            <w:pPr>
              <w:spacing w:after="40"/>
            </w:pPr>
            <w:r>
              <w:rPr>
                <w:sz w:val="19"/>
                <w:szCs w:val="19"/>
              </w:rPr>
              <w:t>Python (pandas, scikit-learn), SQL (PostgreSQL views)</w:t>
            </w:r>
          </w:p>
        </w:tc>
      </w:tr>
      <w:tr w:rsidR="00A905D3" w14:paraId="2674C8A4" w14:textId="77777777">
        <w:tc>
          <w:tcPr>
            <w:tcW w:w="3450" w:type="dxa"/>
            <w:shd w:val="clear" w:color="auto" w:fill="F2F6FA"/>
            <w:tcMar>
              <w:top w:w="60" w:type="dxa"/>
              <w:left w:w="100" w:type="dxa"/>
              <w:bottom w:w="60" w:type="dxa"/>
              <w:right w:w="100" w:type="dxa"/>
            </w:tcMar>
            <w:vAlign w:val="center"/>
          </w:tcPr>
          <w:p w14:paraId="3984780E" w14:textId="77777777" w:rsidR="00A905D3" w:rsidRDefault="00000000">
            <w:pPr>
              <w:spacing w:after="40"/>
            </w:pPr>
            <w:r>
              <w:rPr>
                <w:sz w:val="19"/>
                <w:szCs w:val="19"/>
              </w:rPr>
              <w:t>Analytics Dashboard</w:t>
            </w:r>
          </w:p>
        </w:tc>
        <w:tc>
          <w:tcPr>
            <w:tcW w:w="5900" w:type="dxa"/>
            <w:shd w:val="clear" w:color="auto" w:fill="F2F6FA"/>
            <w:tcMar>
              <w:top w:w="60" w:type="dxa"/>
              <w:left w:w="100" w:type="dxa"/>
              <w:bottom w:w="60" w:type="dxa"/>
              <w:right w:w="100" w:type="dxa"/>
            </w:tcMar>
            <w:vAlign w:val="center"/>
          </w:tcPr>
          <w:p w14:paraId="29FE93B1" w14:textId="77777777" w:rsidR="00A905D3" w:rsidRDefault="00000000">
            <w:pPr>
              <w:spacing w:after="40"/>
            </w:pPr>
            <w:r>
              <w:rPr>
                <w:sz w:val="19"/>
                <w:szCs w:val="19"/>
              </w:rPr>
              <w:t xml:space="preserve">Power BI / </w:t>
            </w:r>
            <w:proofErr w:type="spellStart"/>
            <w:r>
              <w:rPr>
                <w:sz w:val="19"/>
                <w:szCs w:val="19"/>
              </w:rPr>
              <w:t>Plotly</w:t>
            </w:r>
            <w:proofErr w:type="spellEnd"/>
            <w:r>
              <w:rPr>
                <w:sz w:val="19"/>
                <w:szCs w:val="19"/>
              </w:rPr>
              <w:t xml:space="preserve"> Dash</w:t>
            </w:r>
          </w:p>
        </w:tc>
      </w:tr>
      <w:tr w:rsidR="00A905D3" w14:paraId="66AB835B" w14:textId="77777777">
        <w:tc>
          <w:tcPr>
            <w:tcW w:w="3450" w:type="dxa"/>
            <w:tcMar>
              <w:top w:w="60" w:type="dxa"/>
              <w:left w:w="100" w:type="dxa"/>
              <w:bottom w:w="60" w:type="dxa"/>
              <w:right w:w="100" w:type="dxa"/>
            </w:tcMar>
            <w:vAlign w:val="center"/>
          </w:tcPr>
          <w:p w14:paraId="6941FF29" w14:textId="77777777" w:rsidR="00A905D3" w:rsidRDefault="00000000">
            <w:pPr>
              <w:spacing w:after="40"/>
            </w:pPr>
            <w:r>
              <w:rPr>
                <w:sz w:val="19"/>
                <w:szCs w:val="19"/>
              </w:rPr>
              <w:t>Shared Database</w:t>
            </w:r>
          </w:p>
        </w:tc>
        <w:tc>
          <w:tcPr>
            <w:tcW w:w="5900" w:type="dxa"/>
            <w:tcMar>
              <w:top w:w="60" w:type="dxa"/>
              <w:left w:w="100" w:type="dxa"/>
              <w:bottom w:w="60" w:type="dxa"/>
              <w:right w:w="100" w:type="dxa"/>
            </w:tcMar>
            <w:vAlign w:val="center"/>
          </w:tcPr>
          <w:p w14:paraId="23E6C1F4" w14:textId="77777777" w:rsidR="00A905D3" w:rsidRDefault="00000000">
            <w:pPr>
              <w:spacing w:after="40"/>
            </w:pPr>
            <w:r>
              <w:rPr>
                <w:sz w:val="19"/>
                <w:szCs w:val="19"/>
              </w:rPr>
              <w:t>PostgreSQL (managed instance)</w:t>
            </w:r>
          </w:p>
        </w:tc>
      </w:tr>
      <w:tr w:rsidR="00A905D3" w14:paraId="125ABDDA" w14:textId="77777777">
        <w:tc>
          <w:tcPr>
            <w:tcW w:w="3450" w:type="dxa"/>
            <w:shd w:val="clear" w:color="auto" w:fill="F2F6FA"/>
            <w:tcMar>
              <w:top w:w="60" w:type="dxa"/>
              <w:left w:w="100" w:type="dxa"/>
              <w:bottom w:w="60" w:type="dxa"/>
              <w:right w:w="100" w:type="dxa"/>
            </w:tcMar>
            <w:vAlign w:val="center"/>
          </w:tcPr>
          <w:p w14:paraId="5CDB3278" w14:textId="77777777" w:rsidR="00A905D3" w:rsidRDefault="00000000">
            <w:pPr>
              <w:spacing w:after="40"/>
            </w:pPr>
            <w:r>
              <w:rPr>
                <w:sz w:val="19"/>
                <w:szCs w:val="19"/>
              </w:rPr>
              <w:t>DevOps / Deployment</w:t>
            </w:r>
          </w:p>
        </w:tc>
        <w:tc>
          <w:tcPr>
            <w:tcW w:w="5900" w:type="dxa"/>
            <w:shd w:val="clear" w:color="auto" w:fill="F2F6FA"/>
            <w:tcMar>
              <w:top w:w="60" w:type="dxa"/>
              <w:left w:w="100" w:type="dxa"/>
              <w:bottom w:w="60" w:type="dxa"/>
              <w:right w:w="100" w:type="dxa"/>
            </w:tcMar>
            <w:vAlign w:val="center"/>
          </w:tcPr>
          <w:p w14:paraId="602BFB76" w14:textId="77777777" w:rsidR="00A905D3" w:rsidRDefault="00000000">
            <w:pPr>
              <w:spacing w:after="40"/>
            </w:pPr>
            <w:r>
              <w:rPr>
                <w:sz w:val="19"/>
                <w:szCs w:val="19"/>
              </w:rPr>
              <w:t xml:space="preserve">Docker, GitHub Actions (CI/CD), </w:t>
            </w:r>
            <w:proofErr w:type="spellStart"/>
            <w:r>
              <w:rPr>
                <w:sz w:val="19"/>
                <w:szCs w:val="19"/>
              </w:rPr>
              <w:t>Vercel</w:t>
            </w:r>
            <w:proofErr w:type="spellEnd"/>
            <w:r>
              <w:rPr>
                <w:sz w:val="19"/>
                <w:szCs w:val="19"/>
              </w:rPr>
              <w:t xml:space="preserve"> (frontend), Render / AWS (backend)</w:t>
            </w:r>
          </w:p>
        </w:tc>
      </w:tr>
      <w:tr w:rsidR="00A905D3" w14:paraId="0618EAC4" w14:textId="77777777">
        <w:tc>
          <w:tcPr>
            <w:tcW w:w="3450" w:type="dxa"/>
            <w:tcMar>
              <w:top w:w="60" w:type="dxa"/>
              <w:left w:w="100" w:type="dxa"/>
              <w:bottom w:w="60" w:type="dxa"/>
              <w:right w:w="100" w:type="dxa"/>
            </w:tcMar>
            <w:vAlign w:val="center"/>
          </w:tcPr>
          <w:p w14:paraId="3E3221D2" w14:textId="77777777" w:rsidR="00A905D3" w:rsidRDefault="00000000">
            <w:pPr>
              <w:spacing w:after="40"/>
            </w:pPr>
            <w:r>
              <w:rPr>
                <w:sz w:val="19"/>
                <w:szCs w:val="19"/>
              </w:rPr>
              <w:t>Tools</w:t>
            </w:r>
          </w:p>
        </w:tc>
        <w:tc>
          <w:tcPr>
            <w:tcW w:w="5900" w:type="dxa"/>
            <w:tcMar>
              <w:top w:w="60" w:type="dxa"/>
              <w:left w:w="100" w:type="dxa"/>
              <w:bottom w:w="60" w:type="dxa"/>
              <w:right w:w="100" w:type="dxa"/>
            </w:tcMar>
            <w:vAlign w:val="center"/>
          </w:tcPr>
          <w:p w14:paraId="24485606" w14:textId="77777777" w:rsidR="00A905D3" w:rsidRDefault="00000000">
            <w:pPr>
              <w:spacing w:after="40"/>
            </w:pPr>
            <w:r>
              <w:rPr>
                <w:sz w:val="19"/>
                <w:szCs w:val="19"/>
              </w:rPr>
              <w:t xml:space="preserve">Git &amp; GitHub, Postman, Draw.io / </w:t>
            </w:r>
            <w:proofErr w:type="spellStart"/>
            <w:r>
              <w:rPr>
                <w:sz w:val="19"/>
                <w:szCs w:val="19"/>
              </w:rPr>
              <w:t>Lucidchart</w:t>
            </w:r>
            <w:proofErr w:type="spellEnd"/>
            <w:r>
              <w:rPr>
                <w:sz w:val="19"/>
                <w:szCs w:val="19"/>
              </w:rPr>
              <w:t>, Figma</w:t>
            </w:r>
          </w:p>
        </w:tc>
      </w:tr>
    </w:tbl>
    <w:p w14:paraId="3AF63D64" w14:textId="77777777" w:rsidR="007B785C" w:rsidRDefault="007B785C">
      <w:pPr>
        <w:pStyle w:val="Heading1"/>
        <w:pBdr>
          <w:bottom w:val="single" w:sz="8" w:space="4" w:color="1F3864"/>
        </w:pBdr>
        <w:spacing w:before="320" w:after="160"/>
        <w:rPr>
          <w:b/>
          <w:bCs/>
          <w:color w:val="1F3864"/>
          <w:sz w:val="28"/>
          <w:szCs w:val="28"/>
        </w:rPr>
      </w:pPr>
    </w:p>
    <w:p w14:paraId="30A61709" w14:textId="77777777" w:rsidR="007B785C" w:rsidRDefault="007B785C">
      <w:pPr>
        <w:pStyle w:val="Heading1"/>
        <w:pBdr>
          <w:bottom w:val="single" w:sz="8" w:space="4" w:color="1F3864"/>
        </w:pBdr>
        <w:spacing w:before="320" w:after="160"/>
        <w:rPr>
          <w:b/>
          <w:bCs/>
          <w:color w:val="1F3864"/>
          <w:sz w:val="28"/>
          <w:szCs w:val="28"/>
        </w:rPr>
      </w:pPr>
    </w:p>
    <w:p w14:paraId="013AC75F" w14:textId="77777777" w:rsidR="007B785C" w:rsidRDefault="007B785C">
      <w:pPr>
        <w:pStyle w:val="Heading1"/>
        <w:pBdr>
          <w:bottom w:val="single" w:sz="8" w:space="4" w:color="1F3864"/>
        </w:pBdr>
        <w:spacing w:before="320" w:after="160"/>
        <w:rPr>
          <w:b/>
          <w:bCs/>
          <w:color w:val="1F3864"/>
          <w:sz w:val="28"/>
          <w:szCs w:val="28"/>
        </w:rPr>
      </w:pPr>
    </w:p>
    <w:p w14:paraId="04F318BB" w14:textId="6ECE73BB" w:rsidR="00A905D3" w:rsidRDefault="00000000">
      <w:pPr>
        <w:pStyle w:val="Heading1"/>
        <w:pBdr>
          <w:bottom w:val="single" w:sz="8" w:space="4" w:color="1F3864"/>
        </w:pBdr>
        <w:spacing w:before="320" w:after="160"/>
      </w:pPr>
      <w:r>
        <w:rPr>
          <w:b/>
          <w:bCs/>
          <w:color w:val="1F3864"/>
          <w:sz w:val="28"/>
          <w:szCs w:val="28"/>
        </w:rPr>
        <w:t>10. Hardware &amp; Software Requirements</w:t>
      </w:r>
    </w:p>
    <w:p w14:paraId="7D0861E5" w14:textId="77777777" w:rsidR="00A905D3" w:rsidRDefault="00000000">
      <w:pPr>
        <w:spacing w:before="160" w:after="80"/>
      </w:pPr>
      <w:r>
        <w:rPr>
          <w:b/>
          <w:bCs/>
          <w:i/>
          <w:iCs/>
          <w:sz w:val="22"/>
          <w:szCs w:val="22"/>
        </w:rPr>
        <w:t>Minimum Configuration:</w:t>
      </w:r>
    </w:p>
    <w:p w14:paraId="45A09596" w14:textId="77777777" w:rsidR="00A905D3" w:rsidRDefault="00000000">
      <w:pPr>
        <w:spacing w:after="140" w:line="276" w:lineRule="auto"/>
        <w:jc w:val="both"/>
      </w:pPr>
      <w:r>
        <w:rPr>
          <w:sz w:val="21"/>
          <w:szCs w:val="21"/>
        </w:rPr>
        <w:t>Intel Core i5 Processor, 8 GB RAM, 20 GB Storage, Windows 10/11, Integrated Graphics.</w:t>
      </w:r>
    </w:p>
    <w:p w14:paraId="3C977E06" w14:textId="77777777" w:rsidR="00A905D3" w:rsidRDefault="00000000">
      <w:pPr>
        <w:spacing w:before="160" w:after="80"/>
      </w:pPr>
      <w:r>
        <w:rPr>
          <w:b/>
          <w:bCs/>
          <w:i/>
          <w:iCs/>
          <w:sz w:val="22"/>
          <w:szCs w:val="22"/>
        </w:rPr>
        <w:t>Recommended Configuration:</w:t>
      </w:r>
    </w:p>
    <w:p w14:paraId="1ACA808D" w14:textId="77777777" w:rsidR="00A905D3" w:rsidRDefault="00000000">
      <w:pPr>
        <w:spacing w:after="140" w:line="276" w:lineRule="auto"/>
        <w:jc w:val="both"/>
      </w:pPr>
      <w:r>
        <w:rPr>
          <w:sz w:val="21"/>
          <w:szCs w:val="21"/>
        </w:rPr>
        <w:t xml:space="preserve">Intel Core i7 / AMD </w:t>
      </w:r>
      <w:proofErr w:type="spellStart"/>
      <w:r>
        <w:rPr>
          <w:sz w:val="21"/>
          <w:szCs w:val="21"/>
        </w:rPr>
        <w:t>Ryzen</w:t>
      </w:r>
      <w:proofErr w:type="spellEnd"/>
      <w:r>
        <w:rPr>
          <w:sz w:val="21"/>
          <w:szCs w:val="21"/>
        </w:rPr>
        <w:t xml:space="preserve"> 7, 16 GB RAM, NVIDIA RTX 3050 or higher (for local NLP/embedding acceleration and model experimentation), SSD Storage.</w:t>
      </w:r>
    </w:p>
    <w:p w14:paraId="65B268ED" w14:textId="77777777" w:rsidR="00A905D3" w:rsidRDefault="00000000">
      <w:pPr>
        <w:spacing w:before="160" w:after="80"/>
      </w:pPr>
      <w:r>
        <w:rPr>
          <w:b/>
          <w:bCs/>
          <w:i/>
          <w:iCs/>
          <w:sz w:val="22"/>
          <w:szCs w:val="22"/>
        </w:rPr>
        <w:t>Software:</w:t>
      </w:r>
    </w:p>
    <w:p w14:paraId="087045C9" w14:textId="77777777" w:rsidR="00A905D3" w:rsidRDefault="00000000">
      <w:pPr>
        <w:spacing w:after="140" w:line="276" w:lineRule="auto"/>
        <w:jc w:val="both"/>
      </w:pPr>
      <w:r>
        <w:rPr>
          <w:sz w:val="21"/>
          <w:szCs w:val="21"/>
        </w:rPr>
        <w:t xml:space="preserve">Python 3.11+, </w:t>
      </w:r>
      <w:proofErr w:type="spellStart"/>
      <w:r>
        <w:rPr>
          <w:sz w:val="21"/>
          <w:szCs w:val="21"/>
        </w:rPr>
        <w:t>FastAPI</w:t>
      </w:r>
      <w:proofErr w:type="spellEnd"/>
      <w:r>
        <w:rPr>
          <w:sz w:val="21"/>
          <w:szCs w:val="21"/>
        </w:rPr>
        <w:t xml:space="preserve">, React/Next.js, </w:t>
      </w:r>
      <w:proofErr w:type="spellStart"/>
      <w:r>
        <w:rPr>
          <w:sz w:val="21"/>
          <w:szCs w:val="21"/>
        </w:rPr>
        <w:t>LangGraph</w:t>
      </w:r>
      <w:proofErr w:type="spellEnd"/>
      <w:r>
        <w:rPr>
          <w:sz w:val="21"/>
          <w:szCs w:val="21"/>
        </w:rPr>
        <w:t xml:space="preserve">, FAISS, PostgreSQL, </w:t>
      </w:r>
      <w:proofErr w:type="spellStart"/>
      <w:r>
        <w:rPr>
          <w:sz w:val="21"/>
          <w:szCs w:val="21"/>
        </w:rPr>
        <w:t>scispaCy</w:t>
      </w:r>
      <w:proofErr w:type="spellEnd"/>
      <w:r>
        <w:rPr>
          <w:sz w:val="21"/>
          <w:szCs w:val="21"/>
        </w:rPr>
        <w:t xml:space="preserve">, Power BI / </w:t>
      </w:r>
      <w:proofErr w:type="spellStart"/>
      <w:r>
        <w:rPr>
          <w:sz w:val="21"/>
          <w:szCs w:val="21"/>
        </w:rPr>
        <w:t>Plotly</w:t>
      </w:r>
      <w:proofErr w:type="spellEnd"/>
      <w:r>
        <w:rPr>
          <w:sz w:val="21"/>
          <w:szCs w:val="21"/>
        </w:rPr>
        <w:t xml:space="preserve"> Dash, Docker, Git &amp; GitHub, Visual Studio Code.</w:t>
      </w:r>
    </w:p>
    <w:p w14:paraId="5631E2E5" w14:textId="77777777" w:rsidR="00A905D3" w:rsidRDefault="00000000">
      <w:pPr>
        <w:pStyle w:val="Heading1"/>
        <w:pBdr>
          <w:bottom w:val="single" w:sz="8" w:space="4" w:color="1F3864"/>
        </w:pBdr>
        <w:spacing w:before="320" w:after="160"/>
      </w:pPr>
      <w:r>
        <w:rPr>
          <w:b/>
          <w:bCs/>
          <w:color w:val="1F3864"/>
          <w:sz w:val="28"/>
          <w:szCs w:val="28"/>
        </w:rPr>
        <w:t>11. Methodology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6"/>
        <w:gridCol w:w="3016"/>
        <w:gridCol w:w="3978"/>
      </w:tblGrid>
      <w:tr w:rsidR="00A905D3" w14:paraId="73F0676D" w14:textId="77777777">
        <w:trPr>
          <w:tblHeader/>
        </w:trPr>
        <w:tc>
          <w:tcPr>
            <w:tcW w:w="2650" w:type="dxa"/>
            <w:shd w:val="clear" w:color="auto" w:fill="1F3864"/>
            <w:tcMar>
              <w:top w:w="60" w:type="dxa"/>
              <w:left w:w="100" w:type="dxa"/>
              <w:bottom w:w="60" w:type="dxa"/>
              <w:right w:w="100" w:type="dxa"/>
            </w:tcMar>
            <w:vAlign w:val="center"/>
          </w:tcPr>
          <w:p w14:paraId="52DA51D8" w14:textId="77777777" w:rsidR="00A905D3" w:rsidRDefault="00000000">
            <w:pPr>
              <w:spacing w:after="40"/>
            </w:pPr>
            <w:r>
              <w:rPr>
                <w:b/>
                <w:bCs/>
                <w:color w:val="FFFFFF"/>
                <w:sz w:val="19"/>
                <w:szCs w:val="19"/>
              </w:rPr>
              <w:t>Module</w:t>
            </w:r>
          </w:p>
        </w:tc>
        <w:tc>
          <w:tcPr>
            <w:tcW w:w="3300" w:type="dxa"/>
            <w:shd w:val="clear" w:color="auto" w:fill="1F3864"/>
            <w:tcMar>
              <w:top w:w="60" w:type="dxa"/>
              <w:left w:w="100" w:type="dxa"/>
              <w:bottom w:w="60" w:type="dxa"/>
              <w:right w:w="100" w:type="dxa"/>
            </w:tcMar>
            <w:vAlign w:val="center"/>
          </w:tcPr>
          <w:p w14:paraId="1C829F77" w14:textId="77777777" w:rsidR="00A905D3" w:rsidRDefault="00000000">
            <w:pPr>
              <w:spacing w:after="40"/>
            </w:pPr>
            <w:r>
              <w:rPr>
                <w:b/>
                <w:bCs/>
                <w:color w:val="FFFFFF"/>
                <w:sz w:val="19"/>
                <w:szCs w:val="19"/>
              </w:rPr>
              <w:t>Application-Oriented Concept</w:t>
            </w:r>
          </w:p>
        </w:tc>
        <w:tc>
          <w:tcPr>
            <w:tcW w:w="3400" w:type="dxa"/>
            <w:shd w:val="clear" w:color="auto" w:fill="1F3864"/>
            <w:tcMar>
              <w:top w:w="60" w:type="dxa"/>
              <w:left w:w="100" w:type="dxa"/>
              <w:bottom w:w="60" w:type="dxa"/>
              <w:right w:w="100" w:type="dxa"/>
            </w:tcMar>
            <w:vAlign w:val="center"/>
          </w:tcPr>
          <w:p w14:paraId="5A2C6375" w14:textId="77777777" w:rsidR="00A905D3" w:rsidRDefault="00000000">
            <w:pPr>
              <w:spacing w:after="40"/>
            </w:pPr>
            <w:r>
              <w:rPr>
                <w:b/>
                <w:bCs/>
                <w:color w:val="FFFFFF"/>
                <w:sz w:val="19"/>
                <w:szCs w:val="19"/>
              </w:rPr>
              <w:t>Methodology / Technique</w:t>
            </w:r>
          </w:p>
        </w:tc>
      </w:tr>
      <w:tr w:rsidR="00A905D3" w14:paraId="4D2AA4B2" w14:textId="77777777">
        <w:tc>
          <w:tcPr>
            <w:tcW w:w="2650" w:type="dxa"/>
            <w:tcMar>
              <w:top w:w="60" w:type="dxa"/>
              <w:left w:w="100" w:type="dxa"/>
              <w:bottom w:w="60" w:type="dxa"/>
              <w:right w:w="100" w:type="dxa"/>
            </w:tcMar>
            <w:vAlign w:val="center"/>
          </w:tcPr>
          <w:p w14:paraId="68BCBE53" w14:textId="77777777" w:rsidR="00A905D3" w:rsidRDefault="00000000">
            <w:pPr>
              <w:spacing w:after="40"/>
            </w:pPr>
            <w:r>
              <w:rPr>
                <w:sz w:val="19"/>
                <w:szCs w:val="19"/>
              </w:rPr>
              <w:t>Record Upload &amp; FHIR Ingestion</w:t>
            </w:r>
          </w:p>
        </w:tc>
        <w:tc>
          <w:tcPr>
            <w:tcW w:w="3300" w:type="dxa"/>
            <w:tcMar>
              <w:top w:w="60" w:type="dxa"/>
              <w:left w:w="100" w:type="dxa"/>
              <w:bottom w:w="60" w:type="dxa"/>
              <w:right w:w="100" w:type="dxa"/>
            </w:tcMar>
            <w:vAlign w:val="center"/>
          </w:tcPr>
          <w:p w14:paraId="2BDE6E90" w14:textId="77777777" w:rsidR="00A905D3" w:rsidRDefault="00000000">
            <w:pPr>
              <w:spacing w:after="40"/>
            </w:pPr>
            <w:r>
              <w:rPr>
                <w:sz w:val="19"/>
                <w:szCs w:val="19"/>
              </w:rPr>
              <w:t>Secure structured/unstructured intake</w:t>
            </w:r>
          </w:p>
        </w:tc>
        <w:tc>
          <w:tcPr>
            <w:tcW w:w="3400" w:type="dxa"/>
            <w:tcMar>
              <w:top w:w="60" w:type="dxa"/>
              <w:left w:w="100" w:type="dxa"/>
              <w:bottom w:w="60" w:type="dxa"/>
              <w:right w:w="100" w:type="dxa"/>
            </w:tcMar>
            <w:vAlign w:val="center"/>
          </w:tcPr>
          <w:p w14:paraId="0F44602F" w14:textId="77777777" w:rsidR="00A905D3" w:rsidRDefault="00000000">
            <w:pPr>
              <w:spacing w:after="40"/>
            </w:pPr>
            <w:r>
              <w:rPr>
                <w:sz w:val="19"/>
                <w:szCs w:val="19"/>
              </w:rPr>
              <w:t>FHIR REST parsing, multipart upload validation (</w:t>
            </w:r>
            <w:proofErr w:type="spellStart"/>
            <w:r>
              <w:rPr>
                <w:sz w:val="19"/>
                <w:szCs w:val="19"/>
              </w:rPr>
              <w:t>FastAPI</w:t>
            </w:r>
            <w:proofErr w:type="spellEnd"/>
            <w:r>
              <w:rPr>
                <w:sz w:val="19"/>
                <w:szCs w:val="19"/>
              </w:rPr>
              <w:t>)</w:t>
            </w:r>
          </w:p>
        </w:tc>
      </w:tr>
      <w:tr w:rsidR="00A905D3" w14:paraId="359256F1" w14:textId="77777777">
        <w:tc>
          <w:tcPr>
            <w:tcW w:w="2650" w:type="dxa"/>
            <w:shd w:val="clear" w:color="auto" w:fill="F2F6FA"/>
            <w:tcMar>
              <w:top w:w="60" w:type="dxa"/>
              <w:left w:w="100" w:type="dxa"/>
              <w:bottom w:w="60" w:type="dxa"/>
              <w:right w:w="100" w:type="dxa"/>
            </w:tcMar>
            <w:vAlign w:val="center"/>
          </w:tcPr>
          <w:p w14:paraId="77FD0E49" w14:textId="77777777" w:rsidR="00A905D3" w:rsidRDefault="00000000">
            <w:pPr>
              <w:spacing w:after="40"/>
            </w:pPr>
            <w:r>
              <w:rPr>
                <w:sz w:val="19"/>
                <w:szCs w:val="19"/>
              </w:rPr>
              <w:t>Clinical NLP / Entity Extraction</w:t>
            </w:r>
          </w:p>
        </w:tc>
        <w:tc>
          <w:tcPr>
            <w:tcW w:w="3300" w:type="dxa"/>
            <w:shd w:val="clear" w:color="auto" w:fill="F2F6FA"/>
            <w:tcMar>
              <w:top w:w="60" w:type="dxa"/>
              <w:left w:w="100" w:type="dxa"/>
              <w:bottom w:w="60" w:type="dxa"/>
              <w:right w:w="100" w:type="dxa"/>
            </w:tcMar>
            <w:vAlign w:val="center"/>
          </w:tcPr>
          <w:p w14:paraId="421A0D9E" w14:textId="77777777" w:rsidR="00A905D3" w:rsidRDefault="00000000">
            <w:pPr>
              <w:spacing w:after="40"/>
            </w:pPr>
            <w:r>
              <w:rPr>
                <w:sz w:val="19"/>
                <w:szCs w:val="19"/>
              </w:rPr>
              <w:t>Clinical document understanding</w:t>
            </w:r>
          </w:p>
        </w:tc>
        <w:tc>
          <w:tcPr>
            <w:tcW w:w="3400" w:type="dxa"/>
            <w:shd w:val="clear" w:color="auto" w:fill="F2F6FA"/>
            <w:tcMar>
              <w:top w:w="60" w:type="dxa"/>
              <w:left w:w="100" w:type="dxa"/>
              <w:bottom w:w="60" w:type="dxa"/>
              <w:right w:w="100" w:type="dxa"/>
            </w:tcMar>
            <w:vAlign w:val="center"/>
          </w:tcPr>
          <w:p w14:paraId="7C892D0D" w14:textId="77777777" w:rsidR="00A905D3" w:rsidRDefault="00000000">
            <w:pPr>
              <w:spacing w:after="40"/>
            </w:pPr>
            <w:proofErr w:type="spellStart"/>
            <w:r>
              <w:rPr>
                <w:sz w:val="19"/>
                <w:szCs w:val="19"/>
              </w:rPr>
              <w:t>scispaCy</w:t>
            </w:r>
            <w:proofErr w:type="spellEnd"/>
            <w:r>
              <w:rPr>
                <w:sz w:val="19"/>
                <w:szCs w:val="19"/>
              </w:rPr>
              <w:t xml:space="preserve"> / transformer NER inference</w:t>
            </w:r>
          </w:p>
        </w:tc>
      </w:tr>
      <w:tr w:rsidR="00A905D3" w14:paraId="3A64F1D6" w14:textId="77777777">
        <w:tc>
          <w:tcPr>
            <w:tcW w:w="2650" w:type="dxa"/>
            <w:tcMar>
              <w:top w:w="60" w:type="dxa"/>
              <w:left w:w="100" w:type="dxa"/>
              <w:bottom w:w="60" w:type="dxa"/>
              <w:right w:w="100" w:type="dxa"/>
            </w:tcMar>
            <w:vAlign w:val="center"/>
          </w:tcPr>
          <w:p w14:paraId="4A1E21E8" w14:textId="77777777" w:rsidR="00A905D3" w:rsidRDefault="00000000">
            <w:pPr>
              <w:spacing w:after="40"/>
            </w:pPr>
            <w:proofErr w:type="spellStart"/>
            <w:r>
              <w:rPr>
                <w:sz w:val="19"/>
                <w:szCs w:val="19"/>
              </w:rPr>
              <w:t>LangGraph</w:t>
            </w:r>
            <w:proofErr w:type="spellEnd"/>
            <w:r>
              <w:rPr>
                <w:sz w:val="19"/>
                <w:szCs w:val="19"/>
              </w:rPr>
              <w:t xml:space="preserve"> Agent Pipeline</w:t>
            </w:r>
          </w:p>
        </w:tc>
        <w:tc>
          <w:tcPr>
            <w:tcW w:w="3300" w:type="dxa"/>
            <w:tcMar>
              <w:top w:w="60" w:type="dxa"/>
              <w:left w:w="100" w:type="dxa"/>
              <w:bottom w:w="60" w:type="dxa"/>
              <w:right w:w="100" w:type="dxa"/>
            </w:tcMar>
            <w:vAlign w:val="center"/>
          </w:tcPr>
          <w:p w14:paraId="0107B0A1" w14:textId="77777777" w:rsidR="00A905D3" w:rsidRDefault="00000000">
            <w:pPr>
              <w:spacing w:after="40"/>
            </w:pPr>
            <w:r>
              <w:rPr>
                <w:sz w:val="19"/>
                <w:szCs w:val="19"/>
              </w:rPr>
              <w:t>Multi-step agentic reasoning</w:t>
            </w:r>
          </w:p>
        </w:tc>
        <w:tc>
          <w:tcPr>
            <w:tcW w:w="3400" w:type="dxa"/>
            <w:tcMar>
              <w:top w:w="60" w:type="dxa"/>
              <w:left w:w="100" w:type="dxa"/>
              <w:bottom w:w="60" w:type="dxa"/>
              <w:right w:w="100" w:type="dxa"/>
            </w:tcMar>
            <w:vAlign w:val="center"/>
          </w:tcPr>
          <w:p w14:paraId="1F0FC0D2" w14:textId="77777777" w:rsidR="00A905D3" w:rsidRDefault="00000000">
            <w:pPr>
              <w:spacing w:after="40"/>
            </w:pPr>
            <w:r>
              <w:rPr>
                <w:sz w:val="19"/>
                <w:szCs w:val="19"/>
              </w:rPr>
              <w:t>State graph (</w:t>
            </w:r>
            <w:proofErr w:type="spellStart"/>
            <w:r>
              <w:rPr>
                <w:sz w:val="19"/>
                <w:szCs w:val="19"/>
              </w:rPr>
              <w:t>Extract→Verify→Retrieve→Summarize→Flag</w:t>
            </w:r>
            <w:proofErr w:type="spellEnd"/>
            <w:r>
              <w:rPr>
                <w:sz w:val="19"/>
                <w:szCs w:val="19"/>
              </w:rPr>
              <w:t>)</w:t>
            </w:r>
          </w:p>
        </w:tc>
      </w:tr>
      <w:tr w:rsidR="00A905D3" w14:paraId="2C5E16AC" w14:textId="77777777">
        <w:tc>
          <w:tcPr>
            <w:tcW w:w="2650" w:type="dxa"/>
            <w:shd w:val="clear" w:color="auto" w:fill="F2F6FA"/>
            <w:tcMar>
              <w:top w:w="60" w:type="dxa"/>
              <w:left w:w="100" w:type="dxa"/>
              <w:bottom w:w="60" w:type="dxa"/>
              <w:right w:w="100" w:type="dxa"/>
            </w:tcMar>
            <w:vAlign w:val="center"/>
          </w:tcPr>
          <w:p w14:paraId="4D9E70E7" w14:textId="77777777" w:rsidR="00A905D3" w:rsidRDefault="00000000">
            <w:pPr>
              <w:spacing w:after="40"/>
            </w:pPr>
            <w:r>
              <w:rPr>
                <w:sz w:val="19"/>
                <w:szCs w:val="19"/>
              </w:rPr>
              <w:t>LLM + RAG (FAISS)</w:t>
            </w:r>
          </w:p>
        </w:tc>
        <w:tc>
          <w:tcPr>
            <w:tcW w:w="3300" w:type="dxa"/>
            <w:shd w:val="clear" w:color="auto" w:fill="F2F6FA"/>
            <w:tcMar>
              <w:top w:w="60" w:type="dxa"/>
              <w:left w:w="100" w:type="dxa"/>
              <w:bottom w:w="60" w:type="dxa"/>
              <w:right w:w="100" w:type="dxa"/>
            </w:tcMar>
            <w:vAlign w:val="center"/>
          </w:tcPr>
          <w:p w14:paraId="525E1B18" w14:textId="77777777" w:rsidR="00A905D3" w:rsidRDefault="00000000">
            <w:pPr>
              <w:spacing w:after="40"/>
            </w:pPr>
            <w:r>
              <w:rPr>
                <w:sz w:val="19"/>
                <w:szCs w:val="19"/>
              </w:rPr>
              <w:t>Grounded generation</w:t>
            </w:r>
          </w:p>
        </w:tc>
        <w:tc>
          <w:tcPr>
            <w:tcW w:w="3400" w:type="dxa"/>
            <w:shd w:val="clear" w:color="auto" w:fill="F2F6FA"/>
            <w:tcMar>
              <w:top w:w="60" w:type="dxa"/>
              <w:left w:w="100" w:type="dxa"/>
              <w:bottom w:w="60" w:type="dxa"/>
              <w:right w:w="100" w:type="dxa"/>
            </w:tcMar>
            <w:vAlign w:val="center"/>
          </w:tcPr>
          <w:p w14:paraId="7F424500" w14:textId="77777777" w:rsidR="00A905D3" w:rsidRDefault="00000000">
            <w:pPr>
              <w:spacing w:after="40"/>
            </w:pPr>
            <w:r>
              <w:rPr>
                <w:sz w:val="19"/>
                <w:szCs w:val="19"/>
              </w:rPr>
              <w:t>Dense vector embedding + similarity search + prompt grounding</w:t>
            </w:r>
          </w:p>
        </w:tc>
      </w:tr>
      <w:tr w:rsidR="00A905D3" w14:paraId="3669B017" w14:textId="77777777">
        <w:tc>
          <w:tcPr>
            <w:tcW w:w="2650" w:type="dxa"/>
            <w:tcMar>
              <w:top w:w="60" w:type="dxa"/>
              <w:left w:w="100" w:type="dxa"/>
              <w:bottom w:w="60" w:type="dxa"/>
              <w:right w:w="100" w:type="dxa"/>
            </w:tcMar>
            <w:vAlign w:val="center"/>
          </w:tcPr>
          <w:p w14:paraId="3098A01F" w14:textId="77777777" w:rsidR="00A905D3" w:rsidRDefault="00000000">
            <w:pPr>
              <w:spacing w:after="40"/>
            </w:pPr>
            <w:r>
              <w:rPr>
                <w:sz w:val="19"/>
                <w:szCs w:val="19"/>
              </w:rPr>
              <w:t>Analytics ETL &amp; KPI Layer</w:t>
            </w:r>
          </w:p>
        </w:tc>
        <w:tc>
          <w:tcPr>
            <w:tcW w:w="3300" w:type="dxa"/>
            <w:tcMar>
              <w:top w:w="60" w:type="dxa"/>
              <w:left w:w="100" w:type="dxa"/>
              <w:bottom w:w="60" w:type="dxa"/>
              <w:right w:w="100" w:type="dxa"/>
            </w:tcMar>
            <w:vAlign w:val="center"/>
          </w:tcPr>
          <w:p w14:paraId="6A43A4B8" w14:textId="77777777" w:rsidR="00A905D3" w:rsidRDefault="00000000">
            <w:pPr>
              <w:spacing w:after="40"/>
            </w:pPr>
            <w:r>
              <w:rPr>
                <w:sz w:val="19"/>
                <w:szCs w:val="19"/>
              </w:rPr>
              <w:t>Population-level aggregation</w:t>
            </w:r>
          </w:p>
        </w:tc>
        <w:tc>
          <w:tcPr>
            <w:tcW w:w="3400" w:type="dxa"/>
            <w:tcMar>
              <w:top w:w="60" w:type="dxa"/>
              <w:left w:w="100" w:type="dxa"/>
              <w:bottom w:w="60" w:type="dxa"/>
              <w:right w:w="100" w:type="dxa"/>
            </w:tcMar>
            <w:vAlign w:val="center"/>
          </w:tcPr>
          <w:p w14:paraId="4013106B" w14:textId="77777777" w:rsidR="00A905D3" w:rsidRDefault="00000000">
            <w:pPr>
              <w:spacing w:after="40"/>
            </w:pPr>
            <w:r>
              <w:rPr>
                <w:sz w:val="19"/>
                <w:szCs w:val="19"/>
              </w:rPr>
              <w:t xml:space="preserve">SQL aggregation / </w:t>
            </w:r>
            <w:proofErr w:type="gramStart"/>
            <w:r>
              <w:rPr>
                <w:sz w:val="19"/>
                <w:szCs w:val="19"/>
              </w:rPr>
              <w:t>pandas</w:t>
            </w:r>
            <w:proofErr w:type="gramEnd"/>
            <w:r>
              <w:rPr>
                <w:sz w:val="19"/>
                <w:szCs w:val="19"/>
              </w:rPr>
              <w:t xml:space="preserve"> group-by pipelines over shared schema</w:t>
            </w:r>
          </w:p>
        </w:tc>
      </w:tr>
      <w:tr w:rsidR="00A905D3" w14:paraId="6D48FD5E" w14:textId="77777777">
        <w:tc>
          <w:tcPr>
            <w:tcW w:w="2650" w:type="dxa"/>
            <w:shd w:val="clear" w:color="auto" w:fill="F2F6FA"/>
            <w:tcMar>
              <w:top w:w="60" w:type="dxa"/>
              <w:left w:w="100" w:type="dxa"/>
              <w:bottom w:w="60" w:type="dxa"/>
              <w:right w:w="100" w:type="dxa"/>
            </w:tcMar>
            <w:vAlign w:val="center"/>
          </w:tcPr>
          <w:p w14:paraId="0F952652" w14:textId="77777777" w:rsidR="00A905D3" w:rsidRDefault="00000000">
            <w:pPr>
              <w:spacing w:after="40"/>
            </w:pPr>
            <w:r>
              <w:rPr>
                <w:sz w:val="19"/>
                <w:szCs w:val="19"/>
              </w:rPr>
              <w:t>Predictive Modelling</w:t>
            </w:r>
          </w:p>
        </w:tc>
        <w:tc>
          <w:tcPr>
            <w:tcW w:w="3300" w:type="dxa"/>
            <w:shd w:val="clear" w:color="auto" w:fill="F2F6FA"/>
            <w:tcMar>
              <w:top w:w="60" w:type="dxa"/>
              <w:left w:w="100" w:type="dxa"/>
              <w:bottom w:w="60" w:type="dxa"/>
              <w:right w:w="100" w:type="dxa"/>
            </w:tcMar>
            <w:vAlign w:val="center"/>
          </w:tcPr>
          <w:p w14:paraId="67EBC199" w14:textId="77777777" w:rsidR="00A905D3" w:rsidRDefault="00000000">
            <w:pPr>
              <w:spacing w:after="40"/>
            </w:pPr>
            <w:r>
              <w:rPr>
                <w:sz w:val="19"/>
                <w:szCs w:val="19"/>
              </w:rPr>
              <w:t>Risk / demand forecasting</w:t>
            </w:r>
          </w:p>
        </w:tc>
        <w:tc>
          <w:tcPr>
            <w:tcW w:w="3400" w:type="dxa"/>
            <w:shd w:val="clear" w:color="auto" w:fill="F2F6FA"/>
            <w:tcMar>
              <w:top w:w="60" w:type="dxa"/>
              <w:left w:w="100" w:type="dxa"/>
              <w:bottom w:w="60" w:type="dxa"/>
              <w:right w:w="100" w:type="dxa"/>
            </w:tcMar>
            <w:vAlign w:val="center"/>
          </w:tcPr>
          <w:p w14:paraId="5A6EF20F" w14:textId="77777777" w:rsidR="00A905D3" w:rsidRDefault="00000000">
            <w:pPr>
              <w:spacing w:after="40"/>
            </w:pPr>
            <w:r>
              <w:rPr>
                <w:sz w:val="19"/>
                <w:szCs w:val="19"/>
              </w:rPr>
              <w:t>Classification / regression (scikit-learn) on historical encounter data</w:t>
            </w:r>
          </w:p>
        </w:tc>
      </w:tr>
      <w:tr w:rsidR="00A905D3" w14:paraId="1A26B7DB" w14:textId="77777777">
        <w:tc>
          <w:tcPr>
            <w:tcW w:w="2650" w:type="dxa"/>
            <w:tcMar>
              <w:top w:w="60" w:type="dxa"/>
              <w:left w:w="100" w:type="dxa"/>
              <w:bottom w:w="60" w:type="dxa"/>
              <w:right w:w="100" w:type="dxa"/>
            </w:tcMar>
            <w:vAlign w:val="center"/>
          </w:tcPr>
          <w:p w14:paraId="242CE9C6" w14:textId="77777777" w:rsidR="00A905D3" w:rsidRDefault="00000000">
            <w:pPr>
              <w:spacing w:after="40"/>
            </w:pPr>
            <w:r>
              <w:rPr>
                <w:sz w:val="19"/>
                <w:szCs w:val="19"/>
              </w:rPr>
              <w:t>Administrator Dashboard</w:t>
            </w:r>
          </w:p>
        </w:tc>
        <w:tc>
          <w:tcPr>
            <w:tcW w:w="3300" w:type="dxa"/>
            <w:tcMar>
              <w:top w:w="60" w:type="dxa"/>
              <w:left w:w="100" w:type="dxa"/>
              <w:bottom w:w="60" w:type="dxa"/>
              <w:right w:w="100" w:type="dxa"/>
            </w:tcMar>
            <w:vAlign w:val="center"/>
          </w:tcPr>
          <w:p w14:paraId="6A1116B0" w14:textId="77777777" w:rsidR="00A905D3" w:rsidRDefault="00000000">
            <w:pPr>
              <w:spacing w:after="40"/>
            </w:pPr>
            <w:r>
              <w:rPr>
                <w:sz w:val="19"/>
                <w:szCs w:val="19"/>
              </w:rPr>
              <w:t>Data visualization &amp; reporting</w:t>
            </w:r>
          </w:p>
        </w:tc>
        <w:tc>
          <w:tcPr>
            <w:tcW w:w="3400" w:type="dxa"/>
            <w:tcMar>
              <w:top w:w="60" w:type="dxa"/>
              <w:left w:w="100" w:type="dxa"/>
              <w:bottom w:w="60" w:type="dxa"/>
              <w:right w:w="100" w:type="dxa"/>
            </w:tcMar>
            <w:vAlign w:val="center"/>
          </w:tcPr>
          <w:p w14:paraId="2CA03BE6" w14:textId="77777777" w:rsidR="00A905D3" w:rsidRDefault="00000000">
            <w:pPr>
              <w:spacing w:after="40"/>
            </w:pPr>
            <w:r>
              <w:rPr>
                <w:sz w:val="19"/>
                <w:szCs w:val="19"/>
              </w:rPr>
              <w:t xml:space="preserve">Power BI / </w:t>
            </w:r>
            <w:proofErr w:type="spellStart"/>
            <w:r>
              <w:rPr>
                <w:sz w:val="19"/>
                <w:szCs w:val="19"/>
              </w:rPr>
              <w:t>Plotly</w:t>
            </w:r>
            <w:proofErr w:type="spellEnd"/>
            <w:r>
              <w:rPr>
                <w:sz w:val="19"/>
                <w:szCs w:val="19"/>
              </w:rPr>
              <w:t xml:space="preserve"> Dash connected to PostgreSQL</w:t>
            </w:r>
          </w:p>
        </w:tc>
      </w:tr>
    </w:tbl>
    <w:p w14:paraId="5A68031B" w14:textId="77777777" w:rsidR="00A905D3" w:rsidRDefault="00000000">
      <w:pPr>
        <w:pStyle w:val="Heading1"/>
        <w:pBdr>
          <w:bottom w:val="single" w:sz="8" w:space="4" w:color="1F3864"/>
        </w:pBdr>
        <w:spacing w:before="320" w:after="160"/>
      </w:pPr>
      <w:r>
        <w:rPr>
          <w:b/>
          <w:bCs/>
          <w:color w:val="1F3864"/>
          <w:sz w:val="28"/>
          <w:szCs w:val="28"/>
        </w:rPr>
        <w:t>12. Work Plan &amp; Current Status</w:t>
      </w:r>
    </w:p>
    <w:p w14:paraId="634C05A3" w14:textId="77777777" w:rsidR="00A905D3" w:rsidRDefault="00000000">
      <w:pPr>
        <w:spacing w:after="140" w:line="276" w:lineRule="auto"/>
        <w:jc w:val="both"/>
      </w:pPr>
      <w:r>
        <w:rPr>
          <w:sz w:val="21"/>
          <w:szCs w:val="21"/>
        </w:rPr>
        <w:t>This capstone is in process. The GenAI subject work has been carried through eight structured experiments (title &amp; group formation → literature review → feature identification → problem statement → architecture → analysis &amp; design → implementation → integration &amp; deployment). The Analytics for Clinics and Hospitalized Data component is the current and upcoming phase, building directly on the GenAI module's shared database. The table below records progress to date; update the Status column as work continues.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50"/>
        <w:gridCol w:w="3900"/>
        <w:gridCol w:w="1400"/>
      </w:tblGrid>
      <w:tr w:rsidR="00A905D3" w14:paraId="55488959" w14:textId="77777777">
        <w:trPr>
          <w:tblHeader/>
        </w:trPr>
        <w:tc>
          <w:tcPr>
            <w:tcW w:w="2500" w:type="dxa"/>
            <w:shd w:val="clear" w:color="auto" w:fill="1F3864"/>
            <w:tcMar>
              <w:top w:w="60" w:type="dxa"/>
              <w:left w:w="100" w:type="dxa"/>
              <w:bottom w:w="60" w:type="dxa"/>
              <w:right w:w="100" w:type="dxa"/>
            </w:tcMar>
            <w:vAlign w:val="center"/>
          </w:tcPr>
          <w:p w14:paraId="76812E74" w14:textId="77777777" w:rsidR="00A905D3" w:rsidRDefault="00000000">
            <w:pPr>
              <w:spacing w:after="40"/>
            </w:pPr>
            <w:r>
              <w:rPr>
                <w:b/>
                <w:bCs/>
                <w:color w:val="FFFFFF"/>
                <w:sz w:val="19"/>
                <w:szCs w:val="19"/>
              </w:rPr>
              <w:t>Phase</w:t>
            </w:r>
          </w:p>
        </w:tc>
        <w:tc>
          <w:tcPr>
            <w:tcW w:w="1550" w:type="dxa"/>
            <w:shd w:val="clear" w:color="auto" w:fill="1F3864"/>
            <w:tcMar>
              <w:top w:w="60" w:type="dxa"/>
              <w:left w:w="100" w:type="dxa"/>
              <w:bottom w:w="60" w:type="dxa"/>
              <w:right w:w="100" w:type="dxa"/>
            </w:tcMar>
            <w:vAlign w:val="center"/>
          </w:tcPr>
          <w:p w14:paraId="54E01C17" w14:textId="77777777" w:rsidR="00A905D3" w:rsidRDefault="00000000">
            <w:pPr>
              <w:spacing w:after="40"/>
            </w:pPr>
            <w:r>
              <w:rPr>
                <w:b/>
                <w:bCs/>
                <w:color w:val="FFFFFF"/>
                <w:sz w:val="19"/>
                <w:szCs w:val="19"/>
              </w:rPr>
              <w:t>Subject</w:t>
            </w:r>
          </w:p>
        </w:tc>
        <w:tc>
          <w:tcPr>
            <w:tcW w:w="3900" w:type="dxa"/>
            <w:shd w:val="clear" w:color="auto" w:fill="1F3864"/>
            <w:tcMar>
              <w:top w:w="60" w:type="dxa"/>
              <w:left w:w="100" w:type="dxa"/>
              <w:bottom w:w="60" w:type="dxa"/>
              <w:right w:w="100" w:type="dxa"/>
            </w:tcMar>
            <w:vAlign w:val="center"/>
          </w:tcPr>
          <w:p w14:paraId="34A27340" w14:textId="77777777" w:rsidR="00A905D3" w:rsidRDefault="00000000">
            <w:pPr>
              <w:spacing w:after="40"/>
            </w:pPr>
            <w:r>
              <w:rPr>
                <w:b/>
                <w:bCs/>
                <w:color w:val="FFFFFF"/>
                <w:sz w:val="19"/>
                <w:szCs w:val="19"/>
              </w:rPr>
              <w:t>Deliverable</w:t>
            </w:r>
          </w:p>
        </w:tc>
        <w:tc>
          <w:tcPr>
            <w:tcW w:w="1400" w:type="dxa"/>
            <w:shd w:val="clear" w:color="auto" w:fill="1F3864"/>
            <w:tcMar>
              <w:top w:w="60" w:type="dxa"/>
              <w:left w:w="100" w:type="dxa"/>
              <w:bottom w:w="60" w:type="dxa"/>
              <w:right w:w="100" w:type="dxa"/>
            </w:tcMar>
            <w:vAlign w:val="center"/>
          </w:tcPr>
          <w:p w14:paraId="572C305F" w14:textId="77777777" w:rsidR="00A905D3" w:rsidRDefault="00000000">
            <w:pPr>
              <w:spacing w:after="40"/>
            </w:pPr>
            <w:r>
              <w:rPr>
                <w:b/>
                <w:bCs/>
                <w:color w:val="FFFFFF"/>
                <w:sz w:val="19"/>
                <w:szCs w:val="19"/>
              </w:rPr>
              <w:t>Status</w:t>
            </w:r>
          </w:p>
        </w:tc>
      </w:tr>
      <w:tr w:rsidR="00A905D3" w14:paraId="0F50E296" w14:textId="77777777">
        <w:tc>
          <w:tcPr>
            <w:tcW w:w="2500" w:type="dxa"/>
            <w:tcMar>
              <w:top w:w="60" w:type="dxa"/>
              <w:left w:w="100" w:type="dxa"/>
              <w:bottom w:w="60" w:type="dxa"/>
              <w:right w:w="100" w:type="dxa"/>
            </w:tcMar>
            <w:vAlign w:val="center"/>
          </w:tcPr>
          <w:p w14:paraId="5AC9F731" w14:textId="77777777" w:rsidR="00A905D3" w:rsidRDefault="00000000">
            <w:pPr>
              <w:spacing w:after="40"/>
            </w:pPr>
            <w:r>
              <w:rPr>
                <w:sz w:val="19"/>
                <w:szCs w:val="19"/>
              </w:rPr>
              <w:t>1. Title &amp; Group Formation</w:t>
            </w:r>
          </w:p>
        </w:tc>
        <w:tc>
          <w:tcPr>
            <w:tcW w:w="1550" w:type="dxa"/>
            <w:tcMar>
              <w:top w:w="60" w:type="dxa"/>
              <w:left w:w="100" w:type="dxa"/>
              <w:bottom w:w="60" w:type="dxa"/>
              <w:right w:w="100" w:type="dxa"/>
            </w:tcMar>
            <w:vAlign w:val="center"/>
          </w:tcPr>
          <w:p w14:paraId="111D072B" w14:textId="77777777" w:rsidR="00A905D3" w:rsidRDefault="00000000">
            <w:pPr>
              <w:spacing w:after="40"/>
            </w:pPr>
            <w:r>
              <w:rPr>
                <w:sz w:val="19"/>
                <w:szCs w:val="19"/>
              </w:rPr>
              <w:t>GenAI</w:t>
            </w:r>
          </w:p>
        </w:tc>
        <w:tc>
          <w:tcPr>
            <w:tcW w:w="3900" w:type="dxa"/>
            <w:tcMar>
              <w:top w:w="60" w:type="dxa"/>
              <w:left w:w="100" w:type="dxa"/>
              <w:bottom w:w="60" w:type="dxa"/>
              <w:right w:w="100" w:type="dxa"/>
            </w:tcMar>
            <w:vAlign w:val="center"/>
          </w:tcPr>
          <w:p w14:paraId="21A8B379" w14:textId="77777777" w:rsidR="00A905D3" w:rsidRDefault="00000000">
            <w:pPr>
              <w:spacing w:after="40"/>
            </w:pPr>
            <w:r>
              <w:rPr>
                <w:sz w:val="19"/>
                <w:szCs w:val="19"/>
              </w:rPr>
              <w:t>Project title, aim, tech stack finalized</w:t>
            </w:r>
          </w:p>
        </w:tc>
        <w:tc>
          <w:tcPr>
            <w:tcW w:w="1400" w:type="dxa"/>
            <w:tcMar>
              <w:top w:w="60" w:type="dxa"/>
              <w:left w:w="100" w:type="dxa"/>
              <w:bottom w:w="60" w:type="dxa"/>
              <w:right w:w="100" w:type="dxa"/>
            </w:tcMar>
            <w:vAlign w:val="center"/>
          </w:tcPr>
          <w:p w14:paraId="5FF9DAEF" w14:textId="77777777" w:rsidR="00A905D3" w:rsidRDefault="00000000">
            <w:pPr>
              <w:spacing w:after="40"/>
            </w:pPr>
            <w:r>
              <w:rPr>
                <w:sz w:val="19"/>
                <w:szCs w:val="19"/>
              </w:rPr>
              <w:t>Completed</w:t>
            </w:r>
          </w:p>
        </w:tc>
      </w:tr>
      <w:tr w:rsidR="00A905D3" w14:paraId="6A5FBBFE" w14:textId="77777777">
        <w:tc>
          <w:tcPr>
            <w:tcW w:w="2500" w:type="dxa"/>
            <w:shd w:val="clear" w:color="auto" w:fill="F2F6FA"/>
            <w:tcMar>
              <w:top w:w="60" w:type="dxa"/>
              <w:left w:w="100" w:type="dxa"/>
              <w:bottom w:w="60" w:type="dxa"/>
              <w:right w:w="100" w:type="dxa"/>
            </w:tcMar>
            <w:vAlign w:val="center"/>
          </w:tcPr>
          <w:p w14:paraId="2D114D37" w14:textId="77777777" w:rsidR="00A905D3" w:rsidRDefault="00000000">
            <w:pPr>
              <w:spacing w:after="40"/>
            </w:pPr>
            <w:r>
              <w:rPr>
                <w:sz w:val="19"/>
                <w:szCs w:val="19"/>
              </w:rPr>
              <w:t>2. Literature Review</w:t>
            </w:r>
          </w:p>
        </w:tc>
        <w:tc>
          <w:tcPr>
            <w:tcW w:w="1550" w:type="dxa"/>
            <w:shd w:val="clear" w:color="auto" w:fill="F2F6FA"/>
            <w:tcMar>
              <w:top w:w="60" w:type="dxa"/>
              <w:left w:w="100" w:type="dxa"/>
              <w:bottom w:w="60" w:type="dxa"/>
              <w:right w:w="100" w:type="dxa"/>
            </w:tcMar>
            <w:vAlign w:val="center"/>
          </w:tcPr>
          <w:p w14:paraId="0BCBFDB7" w14:textId="77777777" w:rsidR="00A905D3" w:rsidRDefault="00000000">
            <w:pPr>
              <w:spacing w:after="40"/>
            </w:pPr>
            <w:r>
              <w:rPr>
                <w:sz w:val="19"/>
                <w:szCs w:val="19"/>
              </w:rPr>
              <w:t>GenAI</w:t>
            </w:r>
          </w:p>
        </w:tc>
        <w:tc>
          <w:tcPr>
            <w:tcW w:w="3900" w:type="dxa"/>
            <w:shd w:val="clear" w:color="auto" w:fill="F2F6FA"/>
            <w:tcMar>
              <w:top w:w="60" w:type="dxa"/>
              <w:left w:w="100" w:type="dxa"/>
              <w:bottom w:w="60" w:type="dxa"/>
              <w:right w:w="100" w:type="dxa"/>
            </w:tcMar>
            <w:vAlign w:val="center"/>
          </w:tcPr>
          <w:p w14:paraId="2BD11AF1" w14:textId="77777777" w:rsidR="00A905D3" w:rsidRDefault="00000000">
            <w:pPr>
              <w:spacing w:after="40"/>
            </w:pPr>
            <w:r>
              <w:rPr>
                <w:sz w:val="19"/>
                <w:szCs w:val="19"/>
              </w:rPr>
              <w:t>5-paper review, research-gap table</w:t>
            </w:r>
          </w:p>
        </w:tc>
        <w:tc>
          <w:tcPr>
            <w:tcW w:w="1400" w:type="dxa"/>
            <w:shd w:val="clear" w:color="auto" w:fill="F2F6FA"/>
            <w:tcMar>
              <w:top w:w="60" w:type="dxa"/>
              <w:left w:w="100" w:type="dxa"/>
              <w:bottom w:w="60" w:type="dxa"/>
              <w:right w:w="100" w:type="dxa"/>
            </w:tcMar>
            <w:vAlign w:val="center"/>
          </w:tcPr>
          <w:p w14:paraId="100351A4" w14:textId="77777777" w:rsidR="00A905D3" w:rsidRDefault="00000000">
            <w:pPr>
              <w:spacing w:after="40"/>
            </w:pPr>
            <w:r>
              <w:rPr>
                <w:sz w:val="19"/>
                <w:szCs w:val="19"/>
              </w:rPr>
              <w:t>Completed</w:t>
            </w:r>
          </w:p>
        </w:tc>
      </w:tr>
      <w:tr w:rsidR="00A905D3" w14:paraId="78520BF0" w14:textId="77777777">
        <w:tc>
          <w:tcPr>
            <w:tcW w:w="2500" w:type="dxa"/>
            <w:tcMar>
              <w:top w:w="60" w:type="dxa"/>
              <w:left w:w="100" w:type="dxa"/>
              <w:bottom w:w="60" w:type="dxa"/>
              <w:right w:w="100" w:type="dxa"/>
            </w:tcMar>
            <w:vAlign w:val="center"/>
          </w:tcPr>
          <w:p w14:paraId="75BC010C" w14:textId="77777777" w:rsidR="00A905D3" w:rsidRDefault="00000000">
            <w:pPr>
              <w:spacing w:after="40"/>
            </w:pPr>
            <w:r>
              <w:rPr>
                <w:sz w:val="19"/>
                <w:szCs w:val="19"/>
              </w:rPr>
              <w:t>3. Feature Identification</w:t>
            </w:r>
          </w:p>
        </w:tc>
        <w:tc>
          <w:tcPr>
            <w:tcW w:w="1550" w:type="dxa"/>
            <w:tcMar>
              <w:top w:w="60" w:type="dxa"/>
              <w:left w:w="100" w:type="dxa"/>
              <w:bottom w:w="60" w:type="dxa"/>
              <w:right w:w="100" w:type="dxa"/>
            </w:tcMar>
            <w:vAlign w:val="center"/>
          </w:tcPr>
          <w:p w14:paraId="48811A47" w14:textId="77777777" w:rsidR="00A905D3" w:rsidRDefault="00000000">
            <w:pPr>
              <w:spacing w:after="40"/>
            </w:pPr>
            <w:r>
              <w:rPr>
                <w:sz w:val="19"/>
                <w:szCs w:val="19"/>
              </w:rPr>
              <w:t>GenAI</w:t>
            </w:r>
          </w:p>
        </w:tc>
        <w:tc>
          <w:tcPr>
            <w:tcW w:w="3900" w:type="dxa"/>
            <w:tcMar>
              <w:top w:w="60" w:type="dxa"/>
              <w:left w:w="100" w:type="dxa"/>
              <w:bottom w:w="60" w:type="dxa"/>
              <w:right w:w="100" w:type="dxa"/>
            </w:tcMar>
            <w:vAlign w:val="center"/>
          </w:tcPr>
          <w:p w14:paraId="1BD9E572" w14:textId="77777777" w:rsidR="00A905D3" w:rsidRDefault="00000000">
            <w:pPr>
              <w:spacing w:after="40"/>
            </w:pPr>
            <w:r>
              <w:rPr>
                <w:sz w:val="19"/>
                <w:szCs w:val="19"/>
              </w:rPr>
              <w:t>Feature-vs-gap mapping, proposed features</w:t>
            </w:r>
          </w:p>
        </w:tc>
        <w:tc>
          <w:tcPr>
            <w:tcW w:w="1400" w:type="dxa"/>
            <w:tcMar>
              <w:top w:w="60" w:type="dxa"/>
              <w:left w:w="100" w:type="dxa"/>
              <w:bottom w:w="60" w:type="dxa"/>
              <w:right w:w="100" w:type="dxa"/>
            </w:tcMar>
            <w:vAlign w:val="center"/>
          </w:tcPr>
          <w:p w14:paraId="1143FD1D" w14:textId="77777777" w:rsidR="00A905D3" w:rsidRDefault="00000000">
            <w:pPr>
              <w:spacing w:after="40"/>
            </w:pPr>
            <w:r>
              <w:rPr>
                <w:sz w:val="19"/>
                <w:szCs w:val="19"/>
              </w:rPr>
              <w:t>Completed</w:t>
            </w:r>
          </w:p>
        </w:tc>
      </w:tr>
      <w:tr w:rsidR="00A905D3" w14:paraId="34B93FEA" w14:textId="77777777">
        <w:tc>
          <w:tcPr>
            <w:tcW w:w="2500" w:type="dxa"/>
            <w:shd w:val="clear" w:color="auto" w:fill="F2F6FA"/>
            <w:tcMar>
              <w:top w:w="60" w:type="dxa"/>
              <w:left w:w="100" w:type="dxa"/>
              <w:bottom w:w="60" w:type="dxa"/>
              <w:right w:w="100" w:type="dxa"/>
            </w:tcMar>
            <w:vAlign w:val="center"/>
          </w:tcPr>
          <w:p w14:paraId="7EA0DE2F" w14:textId="77777777" w:rsidR="00A905D3" w:rsidRDefault="00000000">
            <w:pPr>
              <w:spacing w:after="40"/>
            </w:pPr>
            <w:r>
              <w:rPr>
                <w:sz w:val="19"/>
                <w:szCs w:val="19"/>
              </w:rPr>
              <w:t>4. Problem Statement</w:t>
            </w:r>
          </w:p>
        </w:tc>
        <w:tc>
          <w:tcPr>
            <w:tcW w:w="1550" w:type="dxa"/>
            <w:shd w:val="clear" w:color="auto" w:fill="F2F6FA"/>
            <w:tcMar>
              <w:top w:w="60" w:type="dxa"/>
              <w:left w:w="100" w:type="dxa"/>
              <w:bottom w:w="60" w:type="dxa"/>
              <w:right w:w="100" w:type="dxa"/>
            </w:tcMar>
            <w:vAlign w:val="center"/>
          </w:tcPr>
          <w:p w14:paraId="7C78B5C5" w14:textId="77777777" w:rsidR="00A905D3" w:rsidRDefault="00000000">
            <w:pPr>
              <w:spacing w:after="40"/>
            </w:pPr>
            <w:r>
              <w:rPr>
                <w:sz w:val="19"/>
                <w:szCs w:val="19"/>
              </w:rPr>
              <w:t>GenAI</w:t>
            </w:r>
          </w:p>
        </w:tc>
        <w:tc>
          <w:tcPr>
            <w:tcW w:w="3900" w:type="dxa"/>
            <w:shd w:val="clear" w:color="auto" w:fill="F2F6FA"/>
            <w:tcMar>
              <w:top w:w="60" w:type="dxa"/>
              <w:left w:w="100" w:type="dxa"/>
              <w:bottom w:w="60" w:type="dxa"/>
              <w:right w:w="100" w:type="dxa"/>
            </w:tcMar>
            <w:vAlign w:val="center"/>
          </w:tcPr>
          <w:p w14:paraId="3DE23AC8" w14:textId="77777777" w:rsidR="00A905D3" w:rsidRDefault="00000000">
            <w:pPr>
              <w:spacing w:after="40"/>
            </w:pPr>
            <w:r>
              <w:rPr>
                <w:sz w:val="19"/>
                <w:szCs w:val="19"/>
              </w:rPr>
              <w:t>Formal problem statement &amp; objectives</w:t>
            </w:r>
          </w:p>
        </w:tc>
        <w:tc>
          <w:tcPr>
            <w:tcW w:w="1400" w:type="dxa"/>
            <w:shd w:val="clear" w:color="auto" w:fill="F2F6FA"/>
            <w:tcMar>
              <w:top w:w="60" w:type="dxa"/>
              <w:left w:w="100" w:type="dxa"/>
              <w:bottom w:w="60" w:type="dxa"/>
              <w:right w:w="100" w:type="dxa"/>
            </w:tcMar>
            <w:vAlign w:val="center"/>
          </w:tcPr>
          <w:p w14:paraId="2AF5DA02" w14:textId="77777777" w:rsidR="00A905D3" w:rsidRDefault="00000000">
            <w:pPr>
              <w:spacing w:after="40"/>
            </w:pPr>
            <w:r>
              <w:rPr>
                <w:sz w:val="19"/>
                <w:szCs w:val="19"/>
              </w:rPr>
              <w:t>Completed</w:t>
            </w:r>
          </w:p>
        </w:tc>
      </w:tr>
      <w:tr w:rsidR="00A905D3" w14:paraId="421F7306" w14:textId="77777777">
        <w:tc>
          <w:tcPr>
            <w:tcW w:w="2500" w:type="dxa"/>
            <w:tcMar>
              <w:top w:w="60" w:type="dxa"/>
              <w:left w:w="100" w:type="dxa"/>
              <w:bottom w:w="60" w:type="dxa"/>
              <w:right w:w="100" w:type="dxa"/>
            </w:tcMar>
            <w:vAlign w:val="center"/>
          </w:tcPr>
          <w:p w14:paraId="41D5CEE5" w14:textId="77777777" w:rsidR="00A905D3" w:rsidRDefault="00000000">
            <w:pPr>
              <w:spacing w:after="40"/>
            </w:pPr>
            <w:r>
              <w:rPr>
                <w:sz w:val="19"/>
                <w:szCs w:val="19"/>
              </w:rPr>
              <w:lastRenderedPageBreak/>
              <w:t>5. System Architecture</w:t>
            </w:r>
          </w:p>
        </w:tc>
        <w:tc>
          <w:tcPr>
            <w:tcW w:w="1550" w:type="dxa"/>
            <w:tcMar>
              <w:top w:w="60" w:type="dxa"/>
              <w:left w:w="100" w:type="dxa"/>
              <w:bottom w:w="60" w:type="dxa"/>
              <w:right w:w="100" w:type="dxa"/>
            </w:tcMar>
            <w:vAlign w:val="center"/>
          </w:tcPr>
          <w:p w14:paraId="426F0DB2" w14:textId="77777777" w:rsidR="00A905D3" w:rsidRDefault="00000000">
            <w:pPr>
              <w:spacing w:after="40"/>
            </w:pPr>
            <w:r>
              <w:rPr>
                <w:sz w:val="19"/>
                <w:szCs w:val="19"/>
              </w:rPr>
              <w:t>GenAI</w:t>
            </w:r>
          </w:p>
        </w:tc>
        <w:tc>
          <w:tcPr>
            <w:tcW w:w="3900" w:type="dxa"/>
            <w:tcMar>
              <w:top w:w="60" w:type="dxa"/>
              <w:left w:w="100" w:type="dxa"/>
              <w:bottom w:w="60" w:type="dxa"/>
              <w:right w:w="100" w:type="dxa"/>
            </w:tcMar>
            <w:vAlign w:val="center"/>
          </w:tcPr>
          <w:p w14:paraId="396D2BB9" w14:textId="77777777" w:rsidR="00A905D3" w:rsidRDefault="00000000">
            <w:pPr>
              <w:spacing w:after="40"/>
            </w:pPr>
            <w:r>
              <w:rPr>
                <w:sz w:val="19"/>
                <w:szCs w:val="19"/>
              </w:rPr>
              <w:t>8-module architecture, block diagram, algorithm</w:t>
            </w:r>
          </w:p>
        </w:tc>
        <w:tc>
          <w:tcPr>
            <w:tcW w:w="1400" w:type="dxa"/>
            <w:tcMar>
              <w:top w:w="60" w:type="dxa"/>
              <w:left w:w="100" w:type="dxa"/>
              <w:bottom w:w="60" w:type="dxa"/>
              <w:right w:w="100" w:type="dxa"/>
            </w:tcMar>
            <w:vAlign w:val="center"/>
          </w:tcPr>
          <w:p w14:paraId="2C332BAE" w14:textId="77777777" w:rsidR="00A905D3" w:rsidRDefault="00000000">
            <w:pPr>
              <w:spacing w:after="40"/>
            </w:pPr>
            <w:r>
              <w:rPr>
                <w:sz w:val="19"/>
                <w:szCs w:val="19"/>
              </w:rPr>
              <w:t>Completed</w:t>
            </w:r>
          </w:p>
        </w:tc>
      </w:tr>
      <w:tr w:rsidR="00A905D3" w14:paraId="47D4DE4A" w14:textId="77777777">
        <w:tc>
          <w:tcPr>
            <w:tcW w:w="2500" w:type="dxa"/>
            <w:shd w:val="clear" w:color="auto" w:fill="F2F6FA"/>
            <w:tcMar>
              <w:top w:w="60" w:type="dxa"/>
              <w:left w:w="100" w:type="dxa"/>
              <w:bottom w:w="60" w:type="dxa"/>
              <w:right w:w="100" w:type="dxa"/>
            </w:tcMar>
            <w:vAlign w:val="center"/>
          </w:tcPr>
          <w:p w14:paraId="4B8C8B97" w14:textId="77777777" w:rsidR="00A905D3" w:rsidRDefault="00000000">
            <w:pPr>
              <w:spacing w:after="40"/>
            </w:pPr>
            <w:r>
              <w:rPr>
                <w:sz w:val="19"/>
                <w:szCs w:val="19"/>
              </w:rPr>
              <w:t>6. Analysis &amp; Design</w:t>
            </w:r>
          </w:p>
        </w:tc>
        <w:tc>
          <w:tcPr>
            <w:tcW w:w="1550" w:type="dxa"/>
            <w:shd w:val="clear" w:color="auto" w:fill="F2F6FA"/>
            <w:tcMar>
              <w:top w:w="60" w:type="dxa"/>
              <w:left w:w="100" w:type="dxa"/>
              <w:bottom w:w="60" w:type="dxa"/>
              <w:right w:w="100" w:type="dxa"/>
            </w:tcMar>
            <w:vAlign w:val="center"/>
          </w:tcPr>
          <w:p w14:paraId="69D3F499" w14:textId="77777777" w:rsidR="00A905D3" w:rsidRDefault="00000000">
            <w:pPr>
              <w:spacing w:after="40"/>
            </w:pPr>
            <w:r>
              <w:rPr>
                <w:sz w:val="19"/>
                <w:szCs w:val="19"/>
              </w:rPr>
              <w:t>GenAI</w:t>
            </w:r>
          </w:p>
        </w:tc>
        <w:tc>
          <w:tcPr>
            <w:tcW w:w="3900" w:type="dxa"/>
            <w:shd w:val="clear" w:color="auto" w:fill="F2F6FA"/>
            <w:tcMar>
              <w:top w:w="60" w:type="dxa"/>
              <w:left w:w="100" w:type="dxa"/>
              <w:bottom w:w="60" w:type="dxa"/>
              <w:right w:w="100" w:type="dxa"/>
            </w:tcMar>
            <w:vAlign w:val="center"/>
          </w:tcPr>
          <w:p w14:paraId="035B7C22" w14:textId="77777777" w:rsidR="00A905D3" w:rsidRDefault="00000000">
            <w:pPr>
              <w:spacing w:after="40"/>
            </w:pPr>
            <w:r>
              <w:rPr>
                <w:sz w:val="19"/>
                <w:szCs w:val="19"/>
              </w:rPr>
              <w:t>Methodology mapping, DB schema, UI design</w:t>
            </w:r>
          </w:p>
        </w:tc>
        <w:tc>
          <w:tcPr>
            <w:tcW w:w="1400" w:type="dxa"/>
            <w:shd w:val="clear" w:color="auto" w:fill="F2F6FA"/>
            <w:tcMar>
              <w:top w:w="60" w:type="dxa"/>
              <w:left w:w="100" w:type="dxa"/>
              <w:bottom w:w="60" w:type="dxa"/>
              <w:right w:w="100" w:type="dxa"/>
            </w:tcMar>
            <w:vAlign w:val="center"/>
          </w:tcPr>
          <w:p w14:paraId="67B5E310" w14:textId="77777777" w:rsidR="00A905D3" w:rsidRDefault="00000000">
            <w:pPr>
              <w:spacing w:after="40"/>
            </w:pPr>
            <w:r>
              <w:rPr>
                <w:sz w:val="19"/>
                <w:szCs w:val="19"/>
              </w:rPr>
              <w:t>Completed</w:t>
            </w:r>
          </w:p>
        </w:tc>
      </w:tr>
      <w:tr w:rsidR="00A905D3" w14:paraId="3B3DF31E" w14:textId="77777777">
        <w:tc>
          <w:tcPr>
            <w:tcW w:w="2500" w:type="dxa"/>
            <w:tcMar>
              <w:top w:w="60" w:type="dxa"/>
              <w:left w:w="100" w:type="dxa"/>
              <w:bottom w:w="60" w:type="dxa"/>
              <w:right w:w="100" w:type="dxa"/>
            </w:tcMar>
            <w:vAlign w:val="center"/>
          </w:tcPr>
          <w:p w14:paraId="4C6091ED" w14:textId="77777777" w:rsidR="00A905D3" w:rsidRDefault="00000000">
            <w:pPr>
              <w:spacing w:after="40"/>
            </w:pPr>
            <w:r>
              <w:rPr>
                <w:sz w:val="19"/>
                <w:szCs w:val="19"/>
              </w:rPr>
              <w:t>7. Implementation</w:t>
            </w:r>
          </w:p>
        </w:tc>
        <w:tc>
          <w:tcPr>
            <w:tcW w:w="1550" w:type="dxa"/>
            <w:tcMar>
              <w:top w:w="60" w:type="dxa"/>
              <w:left w:w="100" w:type="dxa"/>
              <w:bottom w:w="60" w:type="dxa"/>
              <w:right w:w="100" w:type="dxa"/>
            </w:tcMar>
            <w:vAlign w:val="center"/>
          </w:tcPr>
          <w:p w14:paraId="2FCB1128" w14:textId="77777777" w:rsidR="00A905D3" w:rsidRDefault="00000000">
            <w:pPr>
              <w:spacing w:after="40"/>
            </w:pPr>
            <w:r>
              <w:rPr>
                <w:sz w:val="19"/>
                <w:szCs w:val="19"/>
              </w:rPr>
              <w:t>GenAI</w:t>
            </w:r>
          </w:p>
        </w:tc>
        <w:tc>
          <w:tcPr>
            <w:tcW w:w="3900" w:type="dxa"/>
            <w:tcMar>
              <w:top w:w="60" w:type="dxa"/>
              <w:left w:w="100" w:type="dxa"/>
              <w:bottom w:w="60" w:type="dxa"/>
              <w:right w:w="100" w:type="dxa"/>
            </w:tcMar>
            <w:vAlign w:val="center"/>
          </w:tcPr>
          <w:p w14:paraId="1C5E0021" w14:textId="77777777" w:rsidR="00A905D3" w:rsidRDefault="00000000">
            <w:pPr>
              <w:spacing w:after="40"/>
            </w:pPr>
            <w:r>
              <w:rPr>
                <w:sz w:val="19"/>
                <w:szCs w:val="19"/>
              </w:rPr>
              <w:t>Module-wise implementation, risk-flag logic, testing</w:t>
            </w:r>
          </w:p>
        </w:tc>
        <w:tc>
          <w:tcPr>
            <w:tcW w:w="1400" w:type="dxa"/>
            <w:tcMar>
              <w:top w:w="60" w:type="dxa"/>
              <w:left w:w="100" w:type="dxa"/>
              <w:bottom w:w="60" w:type="dxa"/>
              <w:right w:w="100" w:type="dxa"/>
            </w:tcMar>
            <w:vAlign w:val="center"/>
          </w:tcPr>
          <w:p w14:paraId="5D37A83C" w14:textId="77777777" w:rsidR="00A905D3" w:rsidRDefault="00000000">
            <w:pPr>
              <w:spacing w:after="40"/>
            </w:pPr>
            <w:r>
              <w:rPr>
                <w:sz w:val="19"/>
                <w:szCs w:val="19"/>
              </w:rPr>
              <w:t>Completed</w:t>
            </w:r>
          </w:p>
        </w:tc>
      </w:tr>
      <w:tr w:rsidR="00A905D3" w14:paraId="1185A696" w14:textId="77777777">
        <w:tc>
          <w:tcPr>
            <w:tcW w:w="2500" w:type="dxa"/>
            <w:shd w:val="clear" w:color="auto" w:fill="F2F6FA"/>
            <w:tcMar>
              <w:top w:w="60" w:type="dxa"/>
              <w:left w:w="100" w:type="dxa"/>
              <w:bottom w:w="60" w:type="dxa"/>
              <w:right w:w="100" w:type="dxa"/>
            </w:tcMar>
            <w:vAlign w:val="center"/>
          </w:tcPr>
          <w:p w14:paraId="52A4A043" w14:textId="77777777" w:rsidR="00A905D3" w:rsidRDefault="00000000">
            <w:pPr>
              <w:spacing w:after="40"/>
            </w:pPr>
            <w:r>
              <w:rPr>
                <w:sz w:val="19"/>
                <w:szCs w:val="19"/>
              </w:rPr>
              <w:t>8. Integration &amp; Deployment</w:t>
            </w:r>
          </w:p>
        </w:tc>
        <w:tc>
          <w:tcPr>
            <w:tcW w:w="1550" w:type="dxa"/>
            <w:shd w:val="clear" w:color="auto" w:fill="F2F6FA"/>
            <w:tcMar>
              <w:top w:w="60" w:type="dxa"/>
              <w:left w:w="100" w:type="dxa"/>
              <w:bottom w:w="60" w:type="dxa"/>
              <w:right w:w="100" w:type="dxa"/>
            </w:tcMar>
            <w:vAlign w:val="center"/>
          </w:tcPr>
          <w:p w14:paraId="10A5066E" w14:textId="77777777" w:rsidR="00A905D3" w:rsidRDefault="00000000">
            <w:pPr>
              <w:spacing w:after="40"/>
            </w:pPr>
            <w:r>
              <w:rPr>
                <w:sz w:val="19"/>
                <w:szCs w:val="19"/>
              </w:rPr>
              <w:t>GenAI</w:t>
            </w:r>
          </w:p>
        </w:tc>
        <w:tc>
          <w:tcPr>
            <w:tcW w:w="3900" w:type="dxa"/>
            <w:shd w:val="clear" w:color="auto" w:fill="F2F6FA"/>
            <w:tcMar>
              <w:top w:w="60" w:type="dxa"/>
              <w:left w:w="100" w:type="dxa"/>
              <w:bottom w:w="60" w:type="dxa"/>
              <w:right w:w="100" w:type="dxa"/>
            </w:tcMar>
            <w:vAlign w:val="center"/>
          </w:tcPr>
          <w:p w14:paraId="25F46681" w14:textId="77777777" w:rsidR="00A905D3" w:rsidRDefault="00000000">
            <w:pPr>
              <w:spacing w:after="40"/>
            </w:pPr>
            <w:r>
              <w:rPr>
                <w:sz w:val="19"/>
                <w:szCs w:val="19"/>
              </w:rPr>
              <w:t>End-to-end integration, deployment, result interpretation</w:t>
            </w:r>
          </w:p>
        </w:tc>
        <w:tc>
          <w:tcPr>
            <w:tcW w:w="1400" w:type="dxa"/>
            <w:shd w:val="clear" w:color="auto" w:fill="F2F6FA"/>
            <w:tcMar>
              <w:top w:w="60" w:type="dxa"/>
              <w:left w:w="100" w:type="dxa"/>
              <w:bottom w:w="60" w:type="dxa"/>
              <w:right w:w="100" w:type="dxa"/>
            </w:tcMar>
            <w:vAlign w:val="center"/>
          </w:tcPr>
          <w:p w14:paraId="2C0D33B6" w14:textId="77777777" w:rsidR="00A905D3" w:rsidRDefault="00000000">
            <w:pPr>
              <w:spacing w:after="40"/>
            </w:pPr>
            <w:r>
              <w:rPr>
                <w:sz w:val="19"/>
                <w:szCs w:val="19"/>
              </w:rPr>
              <w:t>Completed</w:t>
            </w:r>
          </w:p>
        </w:tc>
      </w:tr>
      <w:tr w:rsidR="00A905D3" w14:paraId="023D032A" w14:textId="77777777">
        <w:tc>
          <w:tcPr>
            <w:tcW w:w="2500" w:type="dxa"/>
            <w:tcMar>
              <w:top w:w="60" w:type="dxa"/>
              <w:left w:w="100" w:type="dxa"/>
              <w:bottom w:w="60" w:type="dxa"/>
              <w:right w:w="100" w:type="dxa"/>
            </w:tcMar>
            <w:vAlign w:val="center"/>
          </w:tcPr>
          <w:p w14:paraId="4F547752" w14:textId="77777777" w:rsidR="00A905D3" w:rsidRDefault="00000000">
            <w:pPr>
              <w:spacing w:after="40"/>
            </w:pPr>
            <w:r>
              <w:rPr>
                <w:sz w:val="19"/>
                <w:szCs w:val="19"/>
              </w:rPr>
              <w:t>9. Analytics Data Modelling</w:t>
            </w:r>
          </w:p>
        </w:tc>
        <w:tc>
          <w:tcPr>
            <w:tcW w:w="1550" w:type="dxa"/>
            <w:tcMar>
              <w:top w:w="60" w:type="dxa"/>
              <w:left w:w="100" w:type="dxa"/>
              <w:bottom w:w="60" w:type="dxa"/>
              <w:right w:w="100" w:type="dxa"/>
            </w:tcMar>
            <w:vAlign w:val="center"/>
          </w:tcPr>
          <w:p w14:paraId="767272C8" w14:textId="77777777" w:rsidR="00A905D3" w:rsidRDefault="00000000">
            <w:pPr>
              <w:spacing w:after="40"/>
            </w:pPr>
            <w:r>
              <w:rPr>
                <w:sz w:val="19"/>
                <w:szCs w:val="19"/>
              </w:rPr>
              <w:t>Analytics</w:t>
            </w:r>
          </w:p>
        </w:tc>
        <w:tc>
          <w:tcPr>
            <w:tcW w:w="3900" w:type="dxa"/>
            <w:tcMar>
              <w:top w:w="60" w:type="dxa"/>
              <w:left w:w="100" w:type="dxa"/>
              <w:bottom w:w="60" w:type="dxa"/>
              <w:right w:w="100" w:type="dxa"/>
            </w:tcMar>
            <w:vAlign w:val="center"/>
          </w:tcPr>
          <w:p w14:paraId="1FAA5560" w14:textId="77777777" w:rsidR="00A905D3" w:rsidRDefault="00000000">
            <w:pPr>
              <w:spacing w:after="40"/>
            </w:pPr>
            <w:r>
              <w:rPr>
                <w:sz w:val="19"/>
                <w:szCs w:val="19"/>
              </w:rPr>
              <w:t xml:space="preserve">admissions &amp; </w:t>
            </w:r>
            <w:proofErr w:type="spellStart"/>
            <w:r>
              <w:rPr>
                <w:sz w:val="19"/>
                <w:szCs w:val="19"/>
              </w:rPr>
              <w:t>readmission_scores</w:t>
            </w:r>
            <w:proofErr w:type="spellEnd"/>
            <w:r>
              <w:rPr>
                <w:sz w:val="19"/>
                <w:szCs w:val="19"/>
              </w:rPr>
              <w:t xml:space="preserve"> tables, ETL views</w:t>
            </w:r>
          </w:p>
        </w:tc>
        <w:tc>
          <w:tcPr>
            <w:tcW w:w="1400" w:type="dxa"/>
            <w:tcMar>
              <w:top w:w="60" w:type="dxa"/>
              <w:left w:w="100" w:type="dxa"/>
              <w:bottom w:w="60" w:type="dxa"/>
              <w:right w:w="100" w:type="dxa"/>
            </w:tcMar>
            <w:vAlign w:val="center"/>
          </w:tcPr>
          <w:p w14:paraId="6499FAF2" w14:textId="77777777" w:rsidR="00A905D3" w:rsidRDefault="00000000">
            <w:pPr>
              <w:spacing w:after="40"/>
            </w:pPr>
            <w:r>
              <w:rPr>
                <w:sz w:val="19"/>
                <w:szCs w:val="19"/>
              </w:rPr>
              <w:t>In Progress</w:t>
            </w:r>
          </w:p>
        </w:tc>
      </w:tr>
      <w:tr w:rsidR="00A905D3" w14:paraId="1232BDED" w14:textId="77777777">
        <w:tc>
          <w:tcPr>
            <w:tcW w:w="2500" w:type="dxa"/>
            <w:shd w:val="clear" w:color="auto" w:fill="F2F6FA"/>
            <w:tcMar>
              <w:top w:w="60" w:type="dxa"/>
              <w:left w:w="100" w:type="dxa"/>
              <w:bottom w:w="60" w:type="dxa"/>
              <w:right w:w="100" w:type="dxa"/>
            </w:tcMar>
            <w:vAlign w:val="center"/>
          </w:tcPr>
          <w:p w14:paraId="79AF0F49" w14:textId="77777777" w:rsidR="00A905D3" w:rsidRDefault="00000000">
            <w:pPr>
              <w:spacing w:after="40"/>
            </w:pPr>
            <w:r>
              <w:rPr>
                <w:sz w:val="19"/>
                <w:szCs w:val="19"/>
              </w:rPr>
              <w:t>10. KPI Dashboard Design</w:t>
            </w:r>
          </w:p>
        </w:tc>
        <w:tc>
          <w:tcPr>
            <w:tcW w:w="1550" w:type="dxa"/>
            <w:shd w:val="clear" w:color="auto" w:fill="F2F6FA"/>
            <w:tcMar>
              <w:top w:w="60" w:type="dxa"/>
              <w:left w:w="100" w:type="dxa"/>
              <w:bottom w:w="60" w:type="dxa"/>
              <w:right w:w="100" w:type="dxa"/>
            </w:tcMar>
            <w:vAlign w:val="center"/>
          </w:tcPr>
          <w:p w14:paraId="4BEA6A18" w14:textId="77777777" w:rsidR="00A905D3" w:rsidRDefault="00000000">
            <w:pPr>
              <w:spacing w:after="40"/>
            </w:pPr>
            <w:r>
              <w:rPr>
                <w:sz w:val="19"/>
                <w:szCs w:val="19"/>
              </w:rPr>
              <w:t>Analytics</w:t>
            </w:r>
          </w:p>
        </w:tc>
        <w:tc>
          <w:tcPr>
            <w:tcW w:w="3900" w:type="dxa"/>
            <w:shd w:val="clear" w:color="auto" w:fill="F2F6FA"/>
            <w:tcMar>
              <w:top w:w="60" w:type="dxa"/>
              <w:left w:w="100" w:type="dxa"/>
              <w:bottom w:w="60" w:type="dxa"/>
              <w:right w:w="100" w:type="dxa"/>
            </w:tcMar>
            <w:vAlign w:val="center"/>
          </w:tcPr>
          <w:p w14:paraId="7AF4EDF6" w14:textId="77777777" w:rsidR="00A905D3" w:rsidRDefault="00000000">
            <w:pPr>
              <w:spacing w:after="40"/>
            </w:pPr>
            <w:r>
              <w:rPr>
                <w:sz w:val="19"/>
                <w:szCs w:val="19"/>
              </w:rPr>
              <w:t>Admission trend, LOS, flag-rate visualizations</w:t>
            </w:r>
          </w:p>
        </w:tc>
        <w:tc>
          <w:tcPr>
            <w:tcW w:w="1400" w:type="dxa"/>
            <w:shd w:val="clear" w:color="auto" w:fill="F2F6FA"/>
            <w:tcMar>
              <w:top w:w="60" w:type="dxa"/>
              <w:left w:w="100" w:type="dxa"/>
              <w:bottom w:w="60" w:type="dxa"/>
              <w:right w:w="100" w:type="dxa"/>
            </w:tcMar>
            <w:vAlign w:val="center"/>
          </w:tcPr>
          <w:p w14:paraId="2159EF01" w14:textId="77777777" w:rsidR="00A905D3" w:rsidRDefault="00000000">
            <w:pPr>
              <w:spacing w:after="40"/>
            </w:pPr>
            <w:r>
              <w:rPr>
                <w:sz w:val="19"/>
                <w:szCs w:val="19"/>
              </w:rPr>
              <w:t>In Progress</w:t>
            </w:r>
          </w:p>
        </w:tc>
      </w:tr>
      <w:tr w:rsidR="00A905D3" w14:paraId="796972B7" w14:textId="77777777">
        <w:tc>
          <w:tcPr>
            <w:tcW w:w="2500" w:type="dxa"/>
            <w:tcMar>
              <w:top w:w="60" w:type="dxa"/>
              <w:left w:w="100" w:type="dxa"/>
              <w:bottom w:w="60" w:type="dxa"/>
              <w:right w:w="100" w:type="dxa"/>
            </w:tcMar>
            <w:vAlign w:val="center"/>
          </w:tcPr>
          <w:p w14:paraId="3FACE84B" w14:textId="77777777" w:rsidR="00A905D3" w:rsidRDefault="00000000">
            <w:pPr>
              <w:spacing w:after="40"/>
            </w:pPr>
            <w:r>
              <w:rPr>
                <w:sz w:val="19"/>
                <w:szCs w:val="19"/>
              </w:rPr>
              <w:t>11. Predictive Model</w:t>
            </w:r>
          </w:p>
        </w:tc>
        <w:tc>
          <w:tcPr>
            <w:tcW w:w="1550" w:type="dxa"/>
            <w:tcMar>
              <w:top w:w="60" w:type="dxa"/>
              <w:left w:w="100" w:type="dxa"/>
              <w:bottom w:w="60" w:type="dxa"/>
              <w:right w:w="100" w:type="dxa"/>
            </w:tcMar>
            <w:vAlign w:val="center"/>
          </w:tcPr>
          <w:p w14:paraId="67584BC0" w14:textId="77777777" w:rsidR="00A905D3" w:rsidRDefault="00000000">
            <w:pPr>
              <w:spacing w:after="40"/>
            </w:pPr>
            <w:r>
              <w:rPr>
                <w:sz w:val="19"/>
                <w:szCs w:val="19"/>
              </w:rPr>
              <w:t>Analytics</w:t>
            </w:r>
          </w:p>
        </w:tc>
        <w:tc>
          <w:tcPr>
            <w:tcW w:w="3900" w:type="dxa"/>
            <w:tcMar>
              <w:top w:w="60" w:type="dxa"/>
              <w:left w:w="100" w:type="dxa"/>
              <w:bottom w:w="60" w:type="dxa"/>
              <w:right w:w="100" w:type="dxa"/>
            </w:tcMar>
            <w:vAlign w:val="center"/>
          </w:tcPr>
          <w:p w14:paraId="415F0208" w14:textId="77777777" w:rsidR="00A905D3" w:rsidRDefault="00000000">
            <w:pPr>
              <w:spacing w:after="40"/>
            </w:pPr>
            <w:r>
              <w:rPr>
                <w:sz w:val="19"/>
                <w:szCs w:val="19"/>
              </w:rPr>
              <w:t>Readmission-risk classifier, evaluation</w:t>
            </w:r>
          </w:p>
        </w:tc>
        <w:tc>
          <w:tcPr>
            <w:tcW w:w="1400" w:type="dxa"/>
            <w:tcMar>
              <w:top w:w="60" w:type="dxa"/>
              <w:left w:w="100" w:type="dxa"/>
              <w:bottom w:w="60" w:type="dxa"/>
              <w:right w:w="100" w:type="dxa"/>
            </w:tcMar>
            <w:vAlign w:val="center"/>
          </w:tcPr>
          <w:p w14:paraId="74DDBB5A" w14:textId="77777777" w:rsidR="00A905D3" w:rsidRDefault="00000000">
            <w:pPr>
              <w:spacing w:after="40"/>
            </w:pPr>
            <w:r>
              <w:rPr>
                <w:sz w:val="19"/>
                <w:szCs w:val="19"/>
              </w:rPr>
              <w:t>Planned</w:t>
            </w:r>
          </w:p>
        </w:tc>
      </w:tr>
      <w:tr w:rsidR="00A905D3" w14:paraId="386D885D" w14:textId="77777777">
        <w:tc>
          <w:tcPr>
            <w:tcW w:w="2500" w:type="dxa"/>
            <w:shd w:val="clear" w:color="auto" w:fill="F2F6FA"/>
            <w:tcMar>
              <w:top w:w="60" w:type="dxa"/>
              <w:left w:w="100" w:type="dxa"/>
              <w:bottom w:w="60" w:type="dxa"/>
              <w:right w:w="100" w:type="dxa"/>
            </w:tcMar>
            <w:vAlign w:val="center"/>
          </w:tcPr>
          <w:p w14:paraId="5D62BC9B" w14:textId="77777777" w:rsidR="00A905D3" w:rsidRDefault="00000000">
            <w:pPr>
              <w:spacing w:after="40"/>
            </w:pPr>
            <w:r>
              <w:rPr>
                <w:sz w:val="19"/>
                <w:szCs w:val="19"/>
              </w:rPr>
              <w:t>12. Final Integration &amp; Report</w:t>
            </w:r>
          </w:p>
        </w:tc>
        <w:tc>
          <w:tcPr>
            <w:tcW w:w="1550" w:type="dxa"/>
            <w:shd w:val="clear" w:color="auto" w:fill="F2F6FA"/>
            <w:tcMar>
              <w:top w:w="60" w:type="dxa"/>
              <w:left w:w="100" w:type="dxa"/>
              <w:bottom w:w="60" w:type="dxa"/>
              <w:right w:w="100" w:type="dxa"/>
            </w:tcMar>
            <w:vAlign w:val="center"/>
          </w:tcPr>
          <w:p w14:paraId="2FEA7654" w14:textId="77777777" w:rsidR="00A905D3" w:rsidRDefault="00000000">
            <w:pPr>
              <w:spacing w:after="40"/>
            </w:pPr>
            <w:r>
              <w:rPr>
                <w:sz w:val="19"/>
                <w:szCs w:val="19"/>
              </w:rPr>
              <w:t>GenAI + Analytics</w:t>
            </w:r>
          </w:p>
        </w:tc>
        <w:tc>
          <w:tcPr>
            <w:tcW w:w="3900" w:type="dxa"/>
            <w:shd w:val="clear" w:color="auto" w:fill="F2F6FA"/>
            <w:tcMar>
              <w:top w:w="60" w:type="dxa"/>
              <w:left w:w="100" w:type="dxa"/>
              <w:bottom w:w="60" w:type="dxa"/>
              <w:right w:w="100" w:type="dxa"/>
            </w:tcMar>
            <w:vAlign w:val="center"/>
          </w:tcPr>
          <w:p w14:paraId="50CA3D32" w14:textId="77777777" w:rsidR="00A905D3" w:rsidRDefault="00000000">
            <w:pPr>
              <w:spacing w:after="40"/>
            </w:pPr>
            <w:r>
              <w:rPr>
                <w:sz w:val="19"/>
                <w:szCs w:val="19"/>
              </w:rPr>
              <w:t>Combined platform demo, final capstone report</w:t>
            </w:r>
          </w:p>
        </w:tc>
        <w:tc>
          <w:tcPr>
            <w:tcW w:w="1400" w:type="dxa"/>
            <w:shd w:val="clear" w:color="auto" w:fill="F2F6FA"/>
            <w:tcMar>
              <w:top w:w="60" w:type="dxa"/>
              <w:left w:w="100" w:type="dxa"/>
              <w:bottom w:w="60" w:type="dxa"/>
              <w:right w:w="100" w:type="dxa"/>
            </w:tcMar>
            <w:vAlign w:val="center"/>
          </w:tcPr>
          <w:p w14:paraId="799A8858" w14:textId="77777777" w:rsidR="00A905D3" w:rsidRDefault="00000000">
            <w:pPr>
              <w:spacing w:after="40"/>
            </w:pPr>
            <w:r>
              <w:rPr>
                <w:sz w:val="19"/>
                <w:szCs w:val="19"/>
              </w:rPr>
              <w:t>Planned</w:t>
            </w:r>
          </w:p>
        </w:tc>
      </w:tr>
    </w:tbl>
    <w:p w14:paraId="5D151CF1" w14:textId="77777777" w:rsidR="00A905D3" w:rsidRDefault="00000000">
      <w:pPr>
        <w:pStyle w:val="Heading1"/>
        <w:pBdr>
          <w:bottom w:val="single" w:sz="8" w:space="4" w:color="1F3864"/>
        </w:pBdr>
        <w:spacing w:before="320" w:after="160"/>
      </w:pPr>
      <w:r>
        <w:rPr>
          <w:b/>
          <w:bCs/>
          <w:color w:val="1F3864"/>
          <w:sz w:val="28"/>
          <w:szCs w:val="28"/>
        </w:rPr>
        <w:t>13. Testing &amp; Validation Approach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600"/>
        <w:gridCol w:w="1550"/>
      </w:tblGrid>
      <w:tr w:rsidR="00A905D3" w14:paraId="0431007C" w14:textId="77777777">
        <w:trPr>
          <w:tblHeader/>
        </w:trPr>
        <w:tc>
          <w:tcPr>
            <w:tcW w:w="3200" w:type="dxa"/>
            <w:shd w:val="clear" w:color="auto" w:fill="1F3864"/>
            <w:tcMar>
              <w:top w:w="60" w:type="dxa"/>
              <w:left w:w="100" w:type="dxa"/>
              <w:bottom w:w="60" w:type="dxa"/>
              <w:right w:w="100" w:type="dxa"/>
            </w:tcMar>
            <w:vAlign w:val="center"/>
          </w:tcPr>
          <w:p w14:paraId="0E043C7F" w14:textId="77777777" w:rsidR="00A905D3" w:rsidRDefault="00000000">
            <w:pPr>
              <w:spacing w:after="40"/>
            </w:pPr>
            <w:r>
              <w:rPr>
                <w:b/>
                <w:bCs/>
                <w:color w:val="FFFFFF"/>
                <w:sz w:val="19"/>
                <w:szCs w:val="19"/>
              </w:rPr>
              <w:t>Test Case</w:t>
            </w:r>
          </w:p>
        </w:tc>
        <w:tc>
          <w:tcPr>
            <w:tcW w:w="4600" w:type="dxa"/>
            <w:shd w:val="clear" w:color="auto" w:fill="1F3864"/>
            <w:tcMar>
              <w:top w:w="60" w:type="dxa"/>
              <w:left w:w="100" w:type="dxa"/>
              <w:bottom w:w="60" w:type="dxa"/>
              <w:right w:w="100" w:type="dxa"/>
            </w:tcMar>
            <w:vAlign w:val="center"/>
          </w:tcPr>
          <w:p w14:paraId="539179AD" w14:textId="77777777" w:rsidR="00A905D3" w:rsidRDefault="00000000">
            <w:pPr>
              <w:spacing w:after="40"/>
            </w:pPr>
            <w:r>
              <w:rPr>
                <w:b/>
                <w:bCs/>
                <w:color w:val="FFFFFF"/>
                <w:sz w:val="19"/>
                <w:szCs w:val="19"/>
              </w:rPr>
              <w:t>Expected Result</w:t>
            </w:r>
          </w:p>
        </w:tc>
        <w:tc>
          <w:tcPr>
            <w:tcW w:w="1550" w:type="dxa"/>
            <w:shd w:val="clear" w:color="auto" w:fill="1F3864"/>
            <w:tcMar>
              <w:top w:w="60" w:type="dxa"/>
              <w:left w:w="100" w:type="dxa"/>
              <w:bottom w:w="60" w:type="dxa"/>
              <w:right w:w="100" w:type="dxa"/>
            </w:tcMar>
            <w:vAlign w:val="center"/>
          </w:tcPr>
          <w:p w14:paraId="0EF5BBC4" w14:textId="77777777" w:rsidR="00A905D3" w:rsidRDefault="00000000">
            <w:pPr>
              <w:spacing w:after="40"/>
            </w:pPr>
            <w:r>
              <w:rPr>
                <w:b/>
                <w:bCs/>
                <w:color w:val="FFFFFF"/>
                <w:sz w:val="19"/>
                <w:szCs w:val="19"/>
              </w:rPr>
              <w:t>Status</w:t>
            </w:r>
          </w:p>
        </w:tc>
      </w:tr>
      <w:tr w:rsidR="00A905D3" w14:paraId="36B639D9" w14:textId="77777777">
        <w:tc>
          <w:tcPr>
            <w:tcW w:w="3200" w:type="dxa"/>
            <w:tcMar>
              <w:top w:w="60" w:type="dxa"/>
              <w:left w:w="100" w:type="dxa"/>
              <w:bottom w:w="60" w:type="dxa"/>
              <w:right w:w="100" w:type="dxa"/>
            </w:tcMar>
            <w:vAlign w:val="center"/>
          </w:tcPr>
          <w:p w14:paraId="66EC43F3" w14:textId="77777777" w:rsidR="00A905D3" w:rsidRDefault="00000000">
            <w:pPr>
              <w:spacing w:after="40"/>
            </w:pPr>
            <w:r>
              <w:rPr>
                <w:sz w:val="19"/>
                <w:szCs w:val="19"/>
              </w:rPr>
              <w:t>Ingest a complete FHIR bundle</w:t>
            </w:r>
          </w:p>
        </w:tc>
        <w:tc>
          <w:tcPr>
            <w:tcW w:w="4600" w:type="dxa"/>
            <w:tcMar>
              <w:top w:w="60" w:type="dxa"/>
              <w:left w:w="100" w:type="dxa"/>
              <w:bottom w:w="60" w:type="dxa"/>
              <w:right w:w="100" w:type="dxa"/>
            </w:tcMar>
            <w:vAlign w:val="center"/>
          </w:tcPr>
          <w:p w14:paraId="10F7B63E" w14:textId="77777777" w:rsidR="00A905D3" w:rsidRDefault="00000000">
            <w:pPr>
              <w:spacing w:after="40"/>
            </w:pPr>
            <w:r>
              <w:rPr>
                <w:sz w:val="19"/>
                <w:szCs w:val="19"/>
              </w:rPr>
              <w:t>All encounters and entities extracted with correct structure</w:t>
            </w:r>
          </w:p>
        </w:tc>
        <w:tc>
          <w:tcPr>
            <w:tcW w:w="1550" w:type="dxa"/>
            <w:tcMar>
              <w:top w:w="60" w:type="dxa"/>
              <w:left w:w="100" w:type="dxa"/>
              <w:bottom w:w="60" w:type="dxa"/>
              <w:right w:w="100" w:type="dxa"/>
            </w:tcMar>
            <w:vAlign w:val="center"/>
          </w:tcPr>
          <w:p w14:paraId="0A1730C2" w14:textId="77777777" w:rsidR="00A905D3" w:rsidRDefault="00000000">
            <w:pPr>
              <w:spacing w:after="40"/>
            </w:pPr>
            <w:r>
              <w:rPr>
                <w:sz w:val="19"/>
                <w:szCs w:val="19"/>
              </w:rPr>
              <w:t>Pass</w:t>
            </w:r>
          </w:p>
        </w:tc>
      </w:tr>
      <w:tr w:rsidR="00A905D3" w14:paraId="0BF74618" w14:textId="77777777">
        <w:tc>
          <w:tcPr>
            <w:tcW w:w="3200" w:type="dxa"/>
            <w:shd w:val="clear" w:color="auto" w:fill="F2F6FA"/>
            <w:tcMar>
              <w:top w:w="60" w:type="dxa"/>
              <w:left w:w="100" w:type="dxa"/>
              <w:bottom w:w="60" w:type="dxa"/>
              <w:right w:w="100" w:type="dxa"/>
            </w:tcMar>
            <w:vAlign w:val="center"/>
          </w:tcPr>
          <w:p w14:paraId="07D61C97" w14:textId="77777777" w:rsidR="00A905D3" w:rsidRDefault="00000000">
            <w:pPr>
              <w:spacing w:after="40"/>
            </w:pPr>
            <w:r>
              <w:rPr>
                <w:sz w:val="19"/>
                <w:szCs w:val="19"/>
              </w:rPr>
              <w:t>Ingest a scanned discharge summary</w:t>
            </w:r>
          </w:p>
        </w:tc>
        <w:tc>
          <w:tcPr>
            <w:tcW w:w="4600" w:type="dxa"/>
            <w:shd w:val="clear" w:color="auto" w:fill="F2F6FA"/>
            <w:tcMar>
              <w:top w:w="60" w:type="dxa"/>
              <w:left w:w="100" w:type="dxa"/>
              <w:bottom w:w="60" w:type="dxa"/>
              <w:right w:w="100" w:type="dxa"/>
            </w:tcMar>
            <w:vAlign w:val="center"/>
          </w:tcPr>
          <w:p w14:paraId="3C138FC4" w14:textId="77777777" w:rsidR="00A905D3" w:rsidRDefault="00000000">
            <w:pPr>
              <w:spacing w:after="40"/>
            </w:pPr>
            <w:r>
              <w:rPr>
                <w:sz w:val="19"/>
                <w:szCs w:val="19"/>
              </w:rPr>
              <w:t>System requests confirmation for low-confidence entities</w:t>
            </w:r>
          </w:p>
        </w:tc>
        <w:tc>
          <w:tcPr>
            <w:tcW w:w="1550" w:type="dxa"/>
            <w:shd w:val="clear" w:color="auto" w:fill="F2F6FA"/>
            <w:tcMar>
              <w:top w:w="60" w:type="dxa"/>
              <w:left w:w="100" w:type="dxa"/>
              <w:bottom w:w="60" w:type="dxa"/>
              <w:right w:w="100" w:type="dxa"/>
            </w:tcMar>
            <w:vAlign w:val="center"/>
          </w:tcPr>
          <w:p w14:paraId="557F33E9" w14:textId="77777777" w:rsidR="00A905D3" w:rsidRDefault="00000000">
            <w:pPr>
              <w:spacing w:after="40"/>
            </w:pPr>
            <w:r>
              <w:rPr>
                <w:sz w:val="19"/>
                <w:szCs w:val="19"/>
              </w:rPr>
              <w:t>Pass</w:t>
            </w:r>
          </w:p>
        </w:tc>
      </w:tr>
      <w:tr w:rsidR="00A905D3" w14:paraId="54DB405D" w14:textId="77777777">
        <w:tc>
          <w:tcPr>
            <w:tcW w:w="3200" w:type="dxa"/>
            <w:tcMar>
              <w:top w:w="60" w:type="dxa"/>
              <w:left w:w="100" w:type="dxa"/>
              <w:bottom w:w="60" w:type="dxa"/>
              <w:right w:w="100" w:type="dxa"/>
            </w:tcMar>
            <w:vAlign w:val="center"/>
          </w:tcPr>
          <w:p w14:paraId="2848AF08" w14:textId="77777777" w:rsidR="00A905D3" w:rsidRDefault="00000000">
            <w:pPr>
              <w:spacing w:after="40"/>
            </w:pPr>
            <w:r>
              <w:rPr>
                <w:sz w:val="19"/>
                <w:szCs w:val="19"/>
              </w:rPr>
              <w:t>Lab value outside reference range</w:t>
            </w:r>
          </w:p>
        </w:tc>
        <w:tc>
          <w:tcPr>
            <w:tcW w:w="4600" w:type="dxa"/>
            <w:tcMar>
              <w:top w:w="60" w:type="dxa"/>
              <w:left w:w="100" w:type="dxa"/>
              <w:bottom w:w="60" w:type="dxa"/>
              <w:right w:w="100" w:type="dxa"/>
            </w:tcMar>
            <w:vAlign w:val="center"/>
          </w:tcPr>
          <w:p w14:paraId="076F951C" w14:textId="77777777" w:rsidR="00A905D3" w:rsidRDefault="00000000">
            <w:pPr>
              <w:spacing w:after="40"/>
            </w:pPr>
            <w:r>
              <w:rPr>
                <w:sz w:val="19"/>
                <w:szCs w:val="19"/>
              </w:rPr>
              <w:t>Value correctly flagged as abnormal with grounded explanation</w:t>
            </w:r>
          </w:p>
        </w:tc>
        <w:tc>
          <w:tcPr>
            <w:tcW w:w="1550" w:type="dxa"/>
            <w:tcMar>
              <w:top w:w="60" w:type="dxa"/>
              <w:left w:w="100" w:type="dxa"/>
              <w:bottom w:w="60" w:type="dxa"/>
              <w:right w:w="100" w:type="dxa"/>
            </w:tcMar>
            <w:vAlign w:val="center"/>
          </w:tcPr>
          <w:p w14:paraId="5EB8066C" w14:textId="77777777" w:rsidR="00A905D3" w:rsidRDefault="00000000">
            <w:pPr>
              <w:spacing w:after="40"/>
            </w:pPr>
            <w:r>
              <w:rPr>
                <w:sz w:val="19"/>
                <w:szCs w:val="19"/>
              </w:rPr>
              <w:t>Pass</w:t>
            </w:r>
          </w:p>
        </w:tc>
      </w:tr>
      <w:tr w:rsidR="00A905D3" w14:paraId="04401BD7" w14:textId="77777777">
        <w:tc>
          <w:tcPr>
            <w:tcW w:w="3200" w:type="dxa"/>
            <w:shd w:val="clear" w:color="auto" w:fill="F2F6FA"/>
            <w:tcMar>
              <w:top w:w="60" w:type="dxa"/>
              <w:left w:w="100" w:type="dxa"/>
              <w:bottom w:w="60" w:type="dxa"/>
              <w:right w:w="100" w:type="dxa"/>
            </w:tcMar>
            <w:vAlign w:val="center"/>
          </w:tcPr>
          <w:p w14:paraId="7A411589" w14:textId="77777777" w:rsidR="00A905D3" w:rsidRDefault="00000000">
            <w:pPr>
              <w:spacing w:after="40"/>
            </w:pPr>
            <w:r>
              <w:rPr>
                <w:sz w:val="19"/>
                <w:szCs w:val="19"/>
              </w:rPr>
              <w:t>Upload new encounter for existing patient</w:t>
            </w:r>
          </w:p>
        </w:tc>
        <w:tc>
          <w:tcPr>
            <w:tcW w:w="4600" w:type="dxa"/>
            <w:shd w:val="clear" w:color="auto" w:fill="F2F6FA"/>
            <w:tcMar>
              <w:top w:w="60" w:type="dxa"/>
              <w:left w:w="100" w:type="dxa"/>
              <w:bottom w:w="60" w:type="dxa"/>
              <w:right w:w="100" w:type="dxa"/>
            </w:tcMar>
            <w:vAlign w:val="center"/>
          </w:tcPr>
          <w:p w14:paraId="2DE41C3C" w14:textId="77777777" w:rsidR="00A905D3" w:rsidRDefault="00000000">
            <w:pPr>
              <w:spacing w:after="40"/>
            </w:pPr>
            <w:r>
              <w:rPr>
                <w:sz w:val="19"/>
                <w:szCs w:val="19"/>
              </w:rPr>
              <w:t>Trend comparison correctly reflects change from prior encounter</w:t>
            </w:r>
          </w:p>
        </w:tc>
        <w:tc>
          <w:tcPr>
            <w:tcW w:w="1550" w:type="dxa"/>
            <w:shd w:val="clear" w:color="auto" w:fill="F2F6FA"/>
            <w:tcMar>
              <w:top w:w="60" w:type="dxa"/>
              <w:left w:w="100" w:type="dxa"/>
              <w:bottom w:w="60" w:type="dxa"/>
              <w:right w:w="100" w:type="dxa"/>
            </w:tcMar>
            <w:vAlign w:val="center"/>
          </w:tcPr>
          <w:p w14:paraId="231C0031" w14:textId="77777777" w:rsidR="00A905D3" w:rsidRDefault="00000000">
            <w:pPr>
              <w:spacing w:after="40"/>
            </w:pPr>
            <w:r>
              <w:rPr>
                <w:sz w:val="19"/>
                <w:szCs w:val="19"/>
              </w:rPr>
              <w:t>Pass</w:t>
            </w:r>
          </w:p>
        </w:tc>
      </w:tr>
      <w:tr w:rsidR="00A905D3" w14:paraId="4A610149" w14:textId="77777777">
        <w:tc>
          <w:tcPr>
            <w:tcW w:w="3200" w:type="dxa"/>
            <w:tcMar>
              <w:top w:w="60" w:type="dxa"/>
              <w:left w:w="100" w:type="dxa"/>
              <w:bottom w:w="60" w:type="dxa"/>
              <w:right w:w="100" w:type="dxa"/>
            </w:tcMar>
            <w:vAlign w:val="center"/>
          </w:tcPr>
          <w:p w14:paraId="2A78B7E3" w14:textId="77777777" w:rsidR="00A905D3" w:rsidRDefault="00000000">
            <w:pPr>
              <w:spacing w:after="40"/>
            </w:pPr>
            <w:r>
              <w:rPr>
                <w:sz w:val="19"/>
                <w:szCs w:val="19"/>
              </w:rPr>
              <w:t>Aggregate flag rate across sample patients</w:t>
            </w:r>
          </w:p>
        </w:tc>
        <w:tc>
          <w:tcPr>
            <w:tcW w:w="4600" w:type="dxa"/>
            <w:tcMar>
              <w:top w:w="60" w:type="dxa"/>
              <w:left w:w="100" w:type="dxa"/>
              <w:bottom w:w="60" w:type="dxa"/>
              <w:right w:w="100" w:type="dxa"/>
            </w:tcMar>
            <w:vAlign w:val="center"/>
          </w:tcPr>
          <w:p w14:paraId="74333C74" w14:textId="77777777" w:rsidR="00A905D3" w:rsidRDefault="00000000">
            <w:pPr>
              <w:spacing w:after="40"/>
            </w:pPr>
            <w:r>
              <w:rPr>
                <w:sz w:val="19"/>
                <w:szCs w:val="19"/>
              </w:rPr>
              <w:t>Analytics dashboard KPI matches manual count</w:t>
            </w:r>
          </w:p>
        </w:tc>
        <w:tc>
          <w:tcPr>
            <w:tcW w:w="1550" w:type="dxa"/>
            <w:tcMar>
              <w:top w:w="60" w:type="dxa"/>
              <w:left w:w="100" w:type="dxa"/>
              <w:bottom w:w="60" w:type="dxa"/>
              <w:right w:w="100" w:type="dxa"/>
            </w:tcMar>
            <w:vAlign w:val="center"/>
          </w:tcPr>
          <w:p w14:paraId="6CA328CC" w14:textId="77777777" w:rsidR="00A905D3" w:rsidRDefault="00000000">
            <w:pPr>
              <w:spacing w:after="40"/>
            </w:pPr>
            <w:r>
              <w:rPr>
                <w:sz w:val="19"/>
                <w:szCs w:val="19"/>
              </w:rPr>
              <w:t>Planned</w:t>
            </w:r>
          </w:p>
        </w:tc>
      </w:tr>
      <w:tr w:rsidR="00A905D3" w14:paraId="3AA44CF8" w14:textId="77777777">
        <w:tc>
          <w:tcPr>
            <w:tcW w:w="3200" w:type="dxa"/>
            <w:shd w:val="clear" w:color="auto" w:fill="F2F6FA"/>
            <w:tcMar>
              <w:top w:w="60" w:type="dxa"/>
              <w:left w:w="100" w:type="dxa"/>
              <w:bottom w:w="60" w:type="dxa"/>
              <w:right w:w="100" w:type="dxa"/>
            </w:tcMar>
            <w:vAlign w:val="center"/>
          </w:tcPr>
          <w:p w14:paraId="067B2C02" w14:textId="77777777" w:rsidR="00A905D3" w:rsidRDefault="00000000">
            <w:pPr>
              <w:spacing w:after="40"/>
            </w:pPr>
            <w:r>
              <w:rPr>
                <w:sz w:val="19"/>
                <w:szCs w:val="19"/>
              </w:rPr>
              <w:t>Readmission-risk model on held-out sample</w:t>
            </w:r>
          </w:p>
        </w:tc>
        <w:tc>
          <w:tcPr>
            <w:tcW w:w="4600" w:type="dxa"/>
            <w:shd w:val="clear" w:color="auto" w:fill="F2F6FA"/>
            <w:tcMar>
              <w:top w:w="60" w:type="dxa"/>
              <w:left w:w="100" w:type="dxa"/>
              <w:bottom w:w="60" w:type="dxa"/>
              <w:right w:w="100" w:type="dxa"/>
            </w:tcMar>
            <w:vAlign w:val="center"/>
          </w:tcPr>
          <w:p w14:paraId="3E53FE13" w14:textId="77777777" w:rsidR="00A905D3" w:rsidRDefault="00000000">
            <w:pPr>
              <w:spacing w:after="40"/>
            </w:pPr>
            <w:r>
              <w:rPr>
                <w:sz w:val="19"/>
                <w:szCs w:val="19"/>
              </w:rPr>
              <w:t>AUC / accuracy within acceptable range on validation split</w:t>
            </w:r>
          </w:p>
        </w:tc>
        <w:tc>
          <w:tcPr>
            <w:tcW w:w="1550" w:type="dxa"/>
            <w:shd w:val="clear" w:color="auto" w:fill="F2F6FA"/>
            <w:tcMar>
              <w:top w:w="60" w:type="dxa"/>
              <w:left w:w="100" w:type="dxa"/>
              <w:bottom w:w="60" w:type="dxa"/>
              <w:right w:w="100" w:type="dxa"/>
            </w:tcMar>
            <w:vAlign w:val="center"/>
          </w:tcPr>
          <w:p w14:paraId="37470555" w14:textId="77777777" w:rsidR="00A905D3" w:rsidRDefault="00000000">
            <w:pPr>
              <w:spacing w:after="40"/>
            </w:pPr>
            <w:r>
              <w:rPr>
                <w:sz w:val="19"/>
                <w:szCs w:val="19"/>
              </w:rPr>
              <w:t>Planned</w:t>
            </w:r>
          </w:p>
        </w:tc>
      </w:tr>
    </w:tbl>
    <w:p w14:paraId="4C299DAF" w14:textId="77777777" w:rsidR="00A905D3" w:rsidRDefault="00000000">
      <w:pPr>
        <w:pStyle w:val="Heading1"/>
        <w:pBdr>
          <w:bottom w:val="single" w:sz="8" w:space="4" w:color="1F3864"/>
        </w:pBdr>
        <w:spacing w:before="320" w:after="160"/>
      </w:pPr>
      <w:r>
        <w:rPr>
          <w:b/>
          <w:bCs/>
          <w:color w:val="1F3864"/>
          <w:sz w:val="28"/>
          <w:szCs w:val="28"/>
        </w:rPr>
        <w:t>14. Expected Outcomes</w:t>
      </w:r>
    </w:p>
    <w:p w14:paraId="7393295F" w14:textId="77777777" w:rsidR="00A905D3" w:rsidRDefault="00000000">
      <w:pPr>
        <w:pStyle w:val="ListParagraph"/>
        <w:numPr>
          <w:ilvl w:val="0"/>
          <w:numId w:val="2"/>
        </w:numPr>
        <w:spacing w:after="80" w:line="264" w:lineRule="auto"/>
      </w:pPr>
      <w:r>
        <w:rPr>
          <w:sz w:val="21"/>
          <w:szCs w:val="21"/>
        </w:rPr>
        <w:t>Accurate, grounded, chronologically organized EHR summaries per patient (GenAI).</w:t>
      </w:r>
    </w:p>
    <w:p w14:paraId="6FA729CE" w14:textId="77777777" w:rsidR="00A905D3" w:rsidRDefault="00000000">
      <w:pPr>
        <w:pStyle w:val="ListParagraph"/>
        <w:numPr>
          <w:ilvl w:val="0"/>
          <w:numId w:val="2"/>
        </w:numPr>
        <w:spacing w:after="80" w:line="264" w:lineRule="auto"/>
      </w:pPr>
      <w:r>
        <w:rPr>
          <w:sz w:val="21"/>
          <w:szCs w:val="21"/>
        </w:rPr>
        <w:t>Automatic flagging of risk trends and medication conflicts with contextual explanation (GenAI).</w:t>
      </w:r>
    </w:p>
    <w:p w14:paraId="7AFBAD42" w14:textId="77777777" w:rsidR="00A905D3" w:rsidRDefault="00000000">
      <w:pPr>
        <w:pStyle w:val="ListParagraph"/>
        <w:numPr>
          <w:ilvl w:val="0"/>
          <w:numId w:val="2"/>
        </w:numPr>
        <w:spacing w:after="80" w:line="264" w:lineRule="auto"/>
      </w:pPr>
      <w:r>
        <w:rPr>
          <w:sz w:val="21"/>
          <w:szCs w:val="21"/>
        </w:rPr>
        <w:t>Concise pre-visit insight briefs for clinicians (GenAI).</w:t>
      </w:r>
    </w:p>
    <w:p w14:paraId="2432ACB2" w14:textId="77777777" w:rsidR="00A905D3" w:rsidRDefault="00000000">
      <w:pPr>
        <w:pStyle w:val="ListParagraph"/>
        <w:numPr>
          <w:ilvl w:val="0"/>
          <w:numId w:val="2"/>
        </w:numPr>
        <w:spacing w:after="80" w:line="264" w:lineRule="auto"/>
      </w:pPr>
      <w:r>
        <w:rPr>
          <w:sz w:val="21"/>
          <w:szCs w:val="21"/>
        </w:rPr>
        <w:t>A hospital-wide analytics dashboard showing admission trends, department load, and length-of-stay patterns (Analytics).</w:t>
      </w:r>
    </w:p>
    <w:p w14:paraId="4717FBE9" w14:textId="77777777" w:rsidR="00A905D3" w:rsidRDefault="00000000">
      <w:pPr>
        <w:pStyle w:val="ListParagraph"/>
        <w:numPr>
          <w:ilvl w:val="0"/>
          <w:numId w:val="2"/>
        </w:numPr>
        <w:spacing w:after="80" w:line="264" w:lineRule="auto"/>
      </w:pPr>
      <w:r>
        <w:rPr>
          <w:sz w:val="21"/>
          <w:szCs w:val="21"/>
        </w:rPr>
        <w:t>Aggregate, hospital-level clinical-quality metrics derived from the same risk-flag data used by clinicians (Analytics).</w:t>
      </w:r>
    </w:p>
    <w:p w14:paraId="7E27EBEA" w14:textId="77777777" w:rsidR="00A905D3" w:rsidRDefault="00000000">
      <w:pPr>
        <w:pStyle w:val="ListParagraph"/>
        <w:numPr>
          <w:ilvl w:val="0"/>
          <w:numId w:val="2"/>
        </w:numPr>
        <w:spacing w:after="80" w:line="264" w:lineRule="auto"/>
      </w:pPr>
      <w:r>
        <w:rPr>
          <w:sz w:val="21"/>
          <w:szCs w:val="21"/>
        </w:rPr>
        <w:t>A working predictive model surfacing patients at elevated readmission risk (Analytics).</w:t>
      </w:r>
    </w:p>
    <w:p w14:paraId="5C925AC7" w14:textId="77777777" w:rsidR="00A905D3" w:rsidRDefault="00000000">
      <w:pPr>
        <w:pStyle w:val="ListParagraph"/>
        <w:numPr>
          <w:ilvl w:val="0"/>
          <w:numId w:val="2"/>
        </w:numPr>
        <w:spacing w:after="80" w:line="264" w:lineRule="auto"/>
      </w:pPr>
      <w:r>
        <w:rPr>
          <w:sz w:val="21"/>
          <w:szCs w:val="21"/>
        </w:rPr>
        <w:t>Demonstrated proof that a single shared data platform can serve both a clinician-facing GenAI tool and an administrator-facing analytics tool.</w:t>
      </w:r>
    </w:p>
    <w:p w14:paraId="75B17E59" w14:textId="77777777" w:rsidR="00A905D3" w:rsidRDefault="00000000">
      <w:pPr>
        <w:pStyle w:val="Heading1"/>
        <w:pBdr>
          <w:bottom w:val="single" w:sz="8" w:space="4" w:color="1F3864"/>
        </w:pBdr>
        <w:spacing w:before="320" w:after="160"/>
      </w:pPr>
      <w:r>
        <w:rPr>
          <w:b/>
          <w:bCs/>
          <w:color w:val="1F3864"/>
          <w:sz w:val="28"/>
          <w:szCs w:val="28"/>
        </w:rPr>
        <w:lastRenderedPageBreak/>
        <w:t>15. Advantages of the Integrated Platform</w:t>
      </w:r>
    </w:p>
    <w:p w14:paraId="3549186A" w14:textId="77777777" w:rsidR="00A905D3" w:rsidRDefault="00000000">
      <w:pPr>
        <w:pStyle w:val="ListParagraph"/>
        <w:numPr>
          <w:ilvl w:val="0"/>
          <w:numId w:val="2"/>
        </w:numPr>
        <w:spacing w:after="80" w:line="264" w:lineRule="auto"/>
      </w:pPr>
      <w:r>
        <w:rPr>
          <w:sz w:val="21"/>
          <w:szCs w:val="21"/>
        </w:rPr>
        <w:t>One shared database eliminates duplicate data-modelling work across the two subjects.</w:t>
      </w:r>
    </w:p>
    <w:p w14:paraId="503A6C8E" w14:textId="77777777" w:rsidR="00A905D3" w:rsidRDefault="00000000">
      <w:pPr>
        <w:pStyle w:val="ListParagraph"/>
        <w:numPr>
          <w:ilvl w:val="0"/>
          <w:numId w:val="2"/>
        </w:numPr>
        <w:spacing w:after="80" w:line="264" w:lineRule="auto"/>
      </w:pPr>
      <w:r>
        <w:rPr>
          <w:sz w:val="21"/>
          <w:szCs w:val="21"/>
        </w:rPr>
        <w:t>Clinician-facing (micro) and administrator-facing (macro) views stay consistent, since both read the same source of truth.</w:t>
      </w:r>
    </w:p>
    <w:p w14:paraId="6C635974" w14:textId="77777777" w:rsidR="00A905D3" w:rsidRDefault="00000000">
      <w:pPr>
        <w:pStyle w:val="ListParagraph"/>
        <w:numPr>
          <w:ilvl w:val="0"/>
          <w:numId w:val="2"/>
        </w:numPr>
        <w:spacing w:after="80" w:line="264" w:lineRule="auto"/>
      </w:pPr>
      <w:r>
        <w:rPr>
          <w:sz w:val="21"/>
          <w:szCs w:val="21"/>
        </w:rPr>
        <w:t>Reduced hallucination risk through RAG grounding on the GenAI side.</w:t>
      </w:r>
    </w:p>
    <w:p w14:paraId="3A6B9720" w14:textId="77777777" w:rsidR="00A905D3" w:rsidRDefault="00000000">
      <w:pPr>
        <w:pStyle w:val="ListParagraph"/>
        <w:numPr>
          <w:ilvl w:val="0"/>
          <w:numId w:val="2"/>
        </w:numPr>
        <w:spacing w:after="80" w:line="264" w:lineRule="auto"/>
      </w:pPr>
      <w:r>
        <w:rPr>
          <w:sz w:val="21"/>
          <w:szCs w:val="21"/>
        </w:rPr>
        <w:t>Evidence-based hospital planning enabled by the Analytics side.</w:t>
      </w:r>
    </w:p>
    <w:p w14:paraId="4C917453" w14:textId="77777777" w:rsidR="00A905D3" w:rsidRDefault="00000000">
      <w:pPr>
        <w:pStyle w:val="ListParagraph"/>
        <w:numPr>
          <w:ilvl w:val="0"/>
          <w:numId w:val="2"/>
        </w:numPr>
        <w:spacing w:after="80" w:line="264" w:lineRule="auto"/>
      </w:pPr>
      <w:r>
        <w:rPr>
          <w:sz w:val="21"/>
          <w:szCs w:val="21"/>
        </w:rPr>
        <w:t>Modular architecture allows each subsystem to be developed, tested, and evaluated independently while still integrating cleanly.</w:t>
      </w:r>
    </w:p>
    <w:p w14:paraId="03287BDB" w14:textId="77777777" w:rsidR="00A905D3" w:rsidRDefault="00000000">
      <w:pPr>
        <w:pStyle w:val="ListParagraph"/>
        <w:numPr>
          <w:ilvl w:val="0"/>
          <w:numId w:val="2"/>
        </w:numPr>
        <w:spacing w:after="80" w:line="264" w:lineRule="auto"/>
      </w:pPr>
      <w:r>
        <w:rPr>
          <w:sz w:val="21"/>
          <w:szCs w:val="21"/>
        </w:rPr>
        <w:t>Mirrors real-world hospital IT design, where a clinical-decision-support layer and a BI/analytics layer commonly share a data warehouse.</w:t>
      </w:r>
    </w:p>
    <w:p w14:paraId="43244305" w14:textId="77777777" w:rsidR="00A905D3" w:rsidRDefault="00000000">
      <w:pPr>
        <w:pStyle w:val="Heading1"/>
        <w:pBdr>
          <w:bottom w:val="single" w:sz="8" w:space="4" w:color="1F3864"/>
        </w:pBdr>
        <w:spacing w:before="320" w:after="160"/>
      </w:pPr>
      <w:r>
        <w:rPr>
          <w:b/>
          <w:bCs/>
          <w:color w:val="1F3864"/>
          <w:sz w:val="28"/>
          <w:szCs w:val="28"/>
        </w:rPr>
        <w:t>16. Applications</w:t>
      </w:r>
    </w:p>
    <w:p w14:paraId="612BF514" w14:textId="77777777" w:rsidR="00A905D3" w:rsidRDefault="00000000">
      <w:pPr>
        <w:pStyle w:val="ListParagraph"/>
        <w:numPr>
          <w:ilvl w:val="0"/>
          <w:numId w:val="2"/>
        </w:numPr>
        <w:spacing w:after="80" w:line="264" w:lineRule="auto"/>
      </w:pPr>
      <w:r>
        <w:rPr>
          <w:sz w:val="21"/>
          <w:szCs w:val="21"/>
        </w:rPr>
        <w:t>Clinician pre-visit preparation and chart review (GenAI).</w:t>
      </w:r>
    </w:p>
    <w:p w14:paraId="6E65DE13" w14:textId="77777777" w:rsidR="00A905D3" w:rsidRDefault="00000000">
      <w:pPr>
        <w:pStyle w:val="ListParagraph"/>
        <w:numPr>
          <w:ilvl w:val="0"/>
          <w:numId w:val="2"/>
        </w:numPr>
        <w:spacing w:after="80" w:line="264" w:lineRule="auto"/>
      </w:pPr>
      <w:r>
        <w:rPr>
          <w:sz w:val="21"/>
          <w:szCs w:val="21"/>
        </w:rPr>
        <w:t>Hospital administration and capacity planning (Analytics).</w:t>
      </w:r>
    </w:p>
    <w:p w14:paraId="550568A0" w14:textId="77777777" w:rsidR="00A905D3" w:rsidRDefault="00000000">
      <w:pPr>
        <w:pStyle w:val="ListParagraph"/>
        <w:numPr>
          <w:ilvl w:val="0"/>
          <w:numId w:val="2"/>
        </w:numPr>
        <w:spacing w:after="80" w:line="264" w:lineRule="auto"/>
      </w:pPr>
      <w:r>
        <w:rPr>
          <w:sz w:val="21"/>
          <w:szCs w:val="21"/>
        </w:rPr>
        <w:t>Clinical quality monitoring — tracking abnormal-lab and medication-conflict rates over time (Analytics).</w:t>
      </w:r>
    </w:p>
    <w:p w14:paraId="4B8BA75A" w14:textId="77777777" w:rsidR="00A905D3" w:rsidRDefault="00000000">
      <w:pPr>
        <w:pStyle w:val="ListParagraph"/>
        <w:numPr>
          <w:ilvl w:val="0"/>
          <w:numId w:val="2"/>
        </w:numPr>
        <w:spacing w:after="80" w:line="264" w:lineRule="auto"/>
      </w:pPr>
      <w:r>
        <w:rPr>
          <w:sz w:val="21"/>
          <w:szCs w:val="21"/>
        </w:rPr>
        <w:t>Department-level resource allocation based on admission and length-of-stay trends (Analytics).</w:t>
      </w:r>
    </w:p>
    <w:p w14:paraId="47A010BF" w14:textId="77777777" w:rsidR="00A905D3" w:rsidRDefault="00000000">
      <w:pPr>
        <w:pStyle w:val="ListParagraph"/>
        <w:numPr>
          <w:ilvl w:val="0"/>
          <w:numId w:val="2"/>
        </w:numPr>
        <w:spacing w:after="80" w:line="264" w:lineRule="auto"/>
      </w:pPr>
      <w:r>
        <w:rPr>
          <w:sz w:val="21"/>
          <w:szCs w:val="21"/>
        </w:rPr>
        <w:t>Early-warning readmission-risk screening to support discharge planning (Analytics).</w:t>
      </w:r>
    </w:p>
    <w:p w14:paraId="62AF3C30" w14:textId="77777777" w:rsidR="00A905D3" w:rsidRDefault="00000000">
      <w:pPr>
        <w:pStyle w:val="Heading1"/>
        <w:pBdr>
          <w:bottom w:val="single" w:sz="8" w:space="4" w:color="1F3864"/>
        </w:pBdr>
        <w:spacing w:before="320" w:after="160"/>
      </w:pPr>
      <w:r>
        <w:rPr>
          <w:b/>
          <w:bCs/>
          <w:color w:val="1F3864"/>
          <w:sz w:val="28"/>
          <w:szCs w:val="28"/>
        </w:rPr>
        <w:t>17. Limitations &amp; Ethical Considerations</w:t>
      </w:r>
    </w:p>
    <w:p w14:paraId="77A4DE3E" w14:textId="77777777" w:rsidR="00A905D3" w:rsidRDefault="00000000">
      <w:pPr>
        <w:spacing w:before="160" w:after="80"/>
      </w:pPr>
      <w:r>
        <w:rPr>
          <w:b/>
          <w:bCs/>
          <w:i/>
          <w:iCs/>
          <w:sz w:val="22"/>
          <w:szCs w:val="22"/>
        </w:rPr>
        <w:t>Limitations</w:t>
      </w:r>
    </w:p>
    <w:p w14:paraId="0AEEE471" w14:textId="77777777" w:rsidR="00A905D3" w:rsidRDefault="00000000">
      <w:pPr>
        <w:pStyle w:val="ListParagraph"/>
        <w:numPr>
          <w:ilvl w:val="0"/>
          <w:numId w:val="2"/>
        </w:numPr>
        <w:spacing w:after="80" w:line="264" w:lineRule="auto"/>
      </w:pPr>
      <w:r>
        <w:rPr>
          <w:sz w:val="21"/>
          <w:szCs w:val="21"/>
        </w:rPr>
        <w:t>Performance of both subsystems depends on the quality and volume of available data.</w:t>
      </w:r>
    </w:p>
    <w:p w14:paraId="09BE7688" w14:textId="77777777" w:rsidR="00A905D3" w:rsidRDefault="00000000">
      <w:pPr>
        <w:pStyle w:val="ListParagraph"/>
        <w:numPr>
          <w:ilvl w:val="0"/>
          <w:numId w:val="2"/>
        </w:numPr>
        <w:spacing w:after="80" w:line="264" w:lineRule="auto"/>
      </w:pPr>
      <w:r>
        <w:rPr>
          <w:sz w:val="21"/>
          <w:szCs w:val="21"/>
        </w:rPr>
        <w:t>The predictive analytics model provides a risk score, not a diagnosis, and requires clinical validation before any real deployment.</w:t>
      </w:r>
    </w:p>
    <w:p w14:paraId="6AD5EAB6" w14:textId="77777777" w:rsidR="00A905D3" w:rsidRDefault="00000000">
      <w:pPr>
        <w:pStyle w:val="ListParagraph"/>
        <w:numPr>
          <w:ilvl w:val="0"/>
          <w:numId w:val="2"/>
        </w:numPr>
        <w:spacing w:after="80" w:line="264" w:lineRule="auto"/>
      </w:pPr>
      <w:r>
        <w:rPr>
          <w:sz w:val="21"/>
          <w:szCs w:val="21"/>
        </w:rPr>
        <w:t>AI-generated summaries and analytics outputs are estimates and must be reviewed by qualified clinical / administrative staff.</w:t>
      </w:r>
    </w:p>
    <w:p w14:paraId="2B9A47DF" w14:textId="77777777" w:rsidR="00A905D3" w:rsidRDefault="00000000">
      <w:pPr>
        <w:spacing w:before="160" w:after="80"/>
      </w:pPr>
      <w:r>
        <w:rPr>
          <w:b/>
          <w:bCs/>
          <w:i/>
          <w:iCs/>
          <w:sz w:val="22"/>
          <w:szCs w:val="22"/>
        </w:rPr>
        <w:t>Ethical Considerations</w:t>
      </w:r>
    </w:p>
    <w:p w14:paraId="58C40450" w14:textId="77777777" w:rsidR="00A905D3" w:rsidRDefault="00000000">
      <w:pPr>
        <w:pStyle w:val="ListParagraph"/>
        <w:numPr>
          <w:ilvl w:val="0"/>
          <w:numId w:val="2"/>
        </w:numPr>
        <w:spacing w:after="80" w:line="264" w:lineRule="auto"/>
      </w:pPr>
      <w:r>
        <w:rPr>
          <w:sz w:val="21"/>
          <w:szCs w:val="21"/>
        </w:rPr>
        <w:t>Transparency: clearly label all AI-generated content as such, on both the clinician and administrator dashboards.</w:t>
      </w:r>
    </w:p>
    <w:p w14:paraId="72E643C8" w14:textId="77777777" w:rsidR="00A905D3" w:rsidRDefault="00000000">
      <w:pPr>
        <w:pStyle w:val="ListParagraph"/>
        <w:numPr>
          <w:ilvl w:val="0"/>
          <w:numId w:val="2"/>
        </w:numPr>
        <w:spacing w:after="80" w:line="264" w:lineRule="auto"/>
      </w:pPr>
      <w:r>
        <w:rPr>
          <w:sz w:val="21"/>
          <w:szCs w:val="21"/>
        </w:rPr>
        <w:t>Human oversight: final clinical and managerial decisions remain with qualified professionals.</w:t>
      </w:r>
    </w:p>
    <w:p w14:paraId="06C33DE1" w14:textId="77777777" w:rsidR="00A905D3" w:rsidRDefault="00000000">
      <w:pPr>
        <w:pStyle w:val="ListParagraph"/>
        <w:numPr>
          <w:ilvl w:val="0"/>
          <w:numId w:val="2"/>
        </w:numPr>
        <w:spacing w:after="80" w:line="264" w:lineRule="auto"/>
      </w:pPr>
      <w:r>
        <w:rPr>
          <w:sz w:val="21"/>
          <w:szCs w:val="21"/>
        </w:rPr>
        <w:t>Data privacy: patient-identifying information must be protected and access role-based (clinician vs. administrator views).</w:t>
      </w:r>
    </w:p>
    <w:p w14:paraId="0B299BB6" w14:textId="77777777" w:rsidR="00A905D3" w:rsidRDefault="00000000">
      <w:pPr>
        <w:pStyle w:val="ListParagraph"/>
        <w:numPr>
          <w:ilvl w:val="0"/>
          <w:numId w:val="2"/>
        </w:numPr>
        <w:spacing w:after="80" w:line="264" w:lineRule="auto"/>
      </w:pPr>
      <w:r>
        <w:rPr>
          <w:sz w:val="21"/>
          <w:szCs w:val="21"/>
        </w:rPr>
        <w:t>Responsible deployment: both subsystems function as decision-support tools, not autonomous authorities.</w:t>
      </w:r>
    </w:p>
    <w:p w14:paraId="564746B8" w14:textId="77777777" w:rsidR="00A905D3" w:rsidRDefault="00000000">
      <w:pPr>
        <w:pStyle w:val="Heading1"/>
        <w:pBdr>
          <w:bottom w:val="single" w:sz="8" w:space="4" w:color="1F3864"/>
        </w:pBdr>
        <w:spacing w:before="320" w:after="160"/>
      </w:pPr>
      <w:r>
        <w:rPr>
          <w:b/>
          <w:bCs/>
          <w:color w:val="1F3864"/>
          <w:sz w:val="28"/>
          <w:szCs w:val="28"/>
        </w:rPr>
        <w:t>18. Future Scope</w:t>
      </w:r>
    </w:p>
    <w:p w14:paraId="0770E421" w14:textId="77777777" w:rsidR="00A905D3" w:rsidRDefault="00000000">
      <w:pPr>
        <w:pStyle w:val="ListParagraph"/>
        <w:numPr>
          <w:ilvl w:val="0"/>
          <w:numId w:val="2"/>
        </w:numPr>
        <w:spacing w:after="80" w:line="264" w:lineRule="auto"/>
      </w:pPr>
      <w:r>
        <w:rPr>
          <w:sz w:val="21"/>
          <w:szCs w:val="21"/>
        </w:rPr>
        <w:t>Feed the Analytics subsystem's readmission-risk score back into the GenAI pre-visit brief for a fully closed-loop system.</w:t>
      </w:r>
    </w:p>
    <w:p w14:paraId="10EC6CF4" w14:textId="77777777" w:rsidR="00A905D3" w:rsidRDefault="00000000">
      <w:pPr>
        <w:pStyle w:val="ListParagraph"/>
        <w:numPr>
          <w:ilvl w:val="0"/>
          <w:numId w:val="2"/>
        </w:numPr>
        <w:spacing w:after="80" w:line="264" w:lineRule="auto"/>
      </w:pPr>
      <w:r>
        <w:rPr>
          <w:sz w:val="21"/>
          <w:szCs w:val="21"/>
        </w:rPr>
        <w:t>Extend predictive analytics to bed-demand and staffing forecasts using time-series models.</w:t>
      </w:r>
    </w:p>
    <w:p w14:paraId="591C9180" w14:textId="77777777" w:rsidR="00A905D3" w:rsidRDefault="00000000">
      <w:pPr>
        <w:pStyle w:val="ListParagraph"/>
        <w:numPr>
          <w:ilvl w:val="0"/>
          <w:numId w:val="2"/>
        </w:numPr>
        <w:spacing w:after="80" w:line="264" w:lineRule="auto"/>
      </w:pPr>
      <w:r>
        <w:rPr>
          <w:sz w:val="21"/>
          <w:szCs w:val="21"/>
        </w:rPr>
        <w:t>Support additional record types (imaging, pathology) in both subsystems.</w:t>
      </w:r>
    </w:p>
    <w:p w14:paraId="3806B291" w14:textId="77777777" w:rsidR="00A905D3" w:rsidRDefault="00000000">
      <w:pPr>
        <w:pStyle w:val="ListParagraph"/>
        <w:numPr>
          <w:ilvl w:val="0"/>
          <w:numId w:val="2"/>
        </w:numPr>
        <w:spacing w:after="80" w:line="264" w:lineRule="auto"/>
      </w:pPr>
      <w:r>
        <w:rPr>
          <w:sz w:val="21"/>
          <w:szCs w:val="21"/>
        </w:rPr>
        <w:t>Patient-facing simplified view of their own longitudinal summary and relevant population benchmarks (with consent).</w:t>
      </w:r>
    </w:p>
    <w:p w14:paraId="73FD410F" w14:textId="77777777" w:rsidR="00A905D3" w:rsidRDefault="00000000">
      <w:pPr>
        <w:pStyle w:val="ListParagraph"/>
        <w:numPr>
          <w:ilvl w:val="0"/>
          <w:numId w:val="2"/>
        </w:numPr>
        <w:spacing w:after="80" w:line="264" w:lineRule="auto"/>
      </w:pPr>
      <w:r>
        <w:rPr>
          <w:sz w:val="21"/>
          <w:szCs w:val="21"/>
        </w:rPr>
        <w:t>On-device / offline NLP and lightweight analytics for low-connectivity clinical settings.</w:t>
      </w:r>
    </w:p>
    <w:p w14:paraId="47675A84" w14:textId="77777777" w:rsidR="007B785C" w:rsidRDefault="007B785C">
      <w:pPr>
        <w:pStyle w:val="Heading1"/>
        <w:pBdr>
          <w:bottom w:val="single" w:sz="8" w:space="4" w:color="1F3864"/>
        </w:pBdr>
        <w:spacing w:before="320" w:after="160"/>
        <w:rPr>
          <w:b/>
          <w:bCs/>
          <w:color w:val="1F3864"/>
          <w:sz w:val="28"/>
          <w:szCs w:val="28"/>
        </w:rPr>
      </w:pPr>
    </w:p>
    <w:p w14:paraId="55B5DB3A" w14:textId="46FF337F" w:rsidR="00A905D3" w:rsidRDefault="00000000">
      <w:pPr>
        <w:pStyle w:val="Heading1"/>
        <w:pBdr>
          <w:bottom w:val="single" w:sz="8" w:space="4" w:color="1F3864"/>
        </w:pBdr>
        <w:spacing w:before="320" w:after="160"/>
      </w:pPr>
      <w:r>
        <w:rPr>
          <w:b/>
          <w:bCs/>
          <w:color w:val="1F3864"/>
          <w:sz w:val="28"/>
          <w:szCs w:val="28"/>
        </w:rPr>
        <w:t>19. References</w:t>
      </w:r>
    </w:p>
    <w:p w14:paraId="3CA826CC" w14:textId="77777777" w:rsidR="00A905D3" w:rsidRDefault="00000000">
      <w:pPr>
        <w:pStyle w:val="ListParagraph"/>
        <w:numPr>
          <w:ilvl w:val="0"/>
          <w:numId w:val="6"/>
        </w:numPr>
        <w:spacing w:after="80" w:line="264" w:lineRule="auto"/>
      </w:pPr>
      <w:r>
        <w:rPr>
          <w:sz w:val="21"/>
          <w:szCs w:val="21"/>
        </w:rPr>
        <w:t xml:space="preserve">R. Kumar et al., “Large Language Models for Clinical Note Summarization: A Survey,” </w:t>
      </w:r>
      <w:proofErr w:type="spellStart"/>
      <w:r>
        <w:rPr>
          <w:sz w:val="21"/>
          <w:szCs w:val="21"/>
        </w:rPr>
        <w:t>arXiv</w:t>
      </w:r>
      <w:proofErr w:type="spellEnd"/>
      <w:r>
        <w:rPr>
          <w:sz w:val="21"/>
          <w:szCs w:val="21"/>
        </w:rPr>
        <w:t>, 2024.</w:t>
      </w:r>
    </w:p>
    <w:p w14:paraId="19E53B13" w14:textId="77777777" w:rsidR="00A905D3" w:rsidRDefault="00000000">
      <w:pPr>
        <w:pStyle w:val="ListParagraph"/>
        <w:numPr>
          <w:ilvl w:val="0"/>
          <w:numId w:val="6"/>
        </w:numPr>
        <w:spacing w:after="80" w:line="264" w:lineRule="auto"/>
      </w:pPr>
      <w:r>
        <w:rPr>
          <w:sz w:val="21"/>
          <w:szCs w:val="21"/>
        </w:rPr>
        <w:t xml:space="preserve">J. Chen et al., “Retrieval-Augmented Generation for Clinical Decision Support,” </w:t>
      </w:r>
      <w:proofErr w:type="spellStart"/>
      <w:r>
        <w:rPr>
          <w:sz w:val="21"/>
          <w:szCs w:val="21"/>
        </w:rPr>
        <w:t>arXiv</w:t>
      </w:r>
      <w:proofErr w:type="spellEnd"/>
      <w:r>
        <w:rPr>
          <w:sz w:val="21"/>
          <w:szCs w:val="21"/>
        </w:rPr>
        <w:t>, 2024.</w:t>
      </w:r>
    </w:p>
    <w:p w14:paraId="0A180F03" w14:textId="77777777" w:rsidR="00A905D3" w:rsidRDefault="00000000">
      <w:pPr>
        <w:pStyle w:val="ListParagraph"/>
        <w:numPr>
          <w:ilvl w:val="0"/>
          <w:numId w:val="6"/>
        </w:numPr>
        <w:spacing w:after="80" w:line="264" w:lineRule="auto"/>
      </w:pPr>
      <w:r>
        <w:rPr>
          <w:sz w:val="21"/>
          <w:szCs w:val="21"/>
        </w:rPr>
        <w:t xml:space="preserve">A. Sharma et al., “Named Entity Recognition and Structuring of Clinical Notes using </w:t>
      </w:r>
      <w:proofErr w:type="spellStart"/>
      <w:r>
        <w:rPr>
          <w:sz w:val="21"/>
          <w:szCs w:val="21"/>
        </w:rPr>
        <w:t>scispaCy</w:t>
      </w:r>
      <w:proofErr w:type="spellEnd"/>
      <w:r>
        <w:rPr>
          <w:sz w:val="21"/>
          <w:szCs w:val="21"/>
        </w:rPr>
        <w:t xml:space="preserve"> and Transformer Models,” JAMIA, 2023.</w:t>
      </w:r>
    </w:p>
    <w:p w14:paraId="5804A807" w14:textId="77777777" w:rsidR="00A905D3" w:rsidRDefault="00000000">
      <w:pPr>
        <w:pStyle w:val="ListParagraph"/>
        <w:numPr>
          <w:ilvl w:val="0"/>
          <w:numId w:val="6"/>
        </w:numPr>
        <w:spacing w:after="80" w:line="264" w:lineRule="auto"/>
      </w:pPr>
      <w:r>
        <w:rPr>
          <w:sz w:val="21"/>
          <w:szCs w:val="21"/>
        </w:rPr>
        <w:t xml:space="preserve">P. Verma et al., “Agentic Workflows using </w:t>
      </w:r>
      <w:proofErr w:type="spellStart"/>
      <w:r>
        <w:rPr>
          <w:sz w:val="21"/>
          <w:szCs w:val="21"/>
        </w:rPr>
        <w:t>LangGraph</w:t>
      </w:r>
      <w:proofErr w:type="spellEnd"/>
      <w:r>
        <w:rPr>
          <w:sz w:val="21"/>
          <w:szCs w:val="21"/>
        </w:rPr>
        <w:t xml:space="preserve"> for Clinical Data Pipelines,” Procedia Computer Science, 2024.</w:t>
      </w:r>
    </w:p>
    <w:p w14:paraId="45AEE863" w14:textId="77777777" w:rsidR="00A905D3" w:rsidRDefault="00000000">
      <w:pPr>
        <w:pStyle w:val="ListParagraph"/>
        <w:numPr>
          <w:ilvl w:val="0"/>
          <w:numId w:val="6"/>
        </w:numPr>
        <w:spacing w:after="80" w:line="264" w:lineRule="auto"/>
      </w:pPr>
      <w:r>
        <w:rPr>
          <w:sz w:val="21"/>
          <w:szCs w:val="21"/>
        </w:rPr>
        <w:t>L. Zhang et al., “Clinician Trust and Usability of AI-Generated EHR Summaries: A Systematic Review,” JMIR, 2025.</w:t>
      </w:r>
    </w:p>
    <w:p w14:paraId="6216019E" w14:textId="77777777" w:rsidR="00A905D3" w:rsidRDefault="00000000">
      <w:pPr>
        <w:pStyle w:val="ListParagraph"/>
        <w:numPr>
          <w:ilvl w:val="0"/>
          <w:numId w:val="6"/>
        </w:numPr>
        <w:spacing w:after="80" w:line="264" w:lineRule="auto"/>
      </w:pPr>
      <w:r>
        <w:rPr>
          <w:sz w:val="21"/>
          <w:szCs w:val="21"/>
        </w:rPr>
        <w:t>HL7 FHIR Documentation, “Fast Healthcare Interoperability Resources.”</w:t>
      </w:r>
    </w:p>
    <w:p w14:paraId="0148FA92" w14:textId="77777777" w:rsidR="00A905D3" w:rsidRDefault="00000000">
      <w:pPr>
        <w:pStyle w:val="ListParagraph"/>
        <w:numPr>
          <w:ilvl w:val="0"/>
          <w:numId w:val="6"/>
        </w:numPr>
        <w:spacing w:after="80" w:line="264" w:lineRule="auto"/>
      </w:pPr>
      <w:r>
        <w:rPr>
          <w:sz w:val="21"/>
          <w:szCs w:val="21"/>
        </w:rPr>
        <w:t>PostgreSQL Documentation, “The PostgreSQL Global Development Group.”</w:t>
      </w:r>
    </w:p>
    <w:p w14:paraId="67C1634A" w14:textId="77777777" w:rsidR="00A905D3" w:rsidRDefault="00000000">
      <w:pPr>
        <w:pStyle w:val="ListParagraph"/>
        <w:numPr>
          <w:ilvl w:val="0"/>
          <w:numId w:val="6"/>
        </w:numPr>
        <w:spacing w:after="80" w:line="264" w:lineRule="auto"/>
      </w:pPr>
      <w:r>
        <w:rPr>
          <w:sz w:val="21"/>
          <w:szCs w:val="21"/>
        </w:rPr>
        <w:t xml:space="preserve">Power BI / </w:t>
      </w:r>
      <w:proofErr w:type="spellStart"/>
      <w:r>
        <w:rPr>
          <w:sz w:val="21"/>
          <w:szCs w:val="21"/>
        </w:rPr>
        <w:t>Plotly</w:t>
      </w:r>
      <w:proofErr w:type="spellEnd"/>
      <w:r>
        <w:rPr>
          <w:sz w:val="21"/>
          <w:szCs w:val="21"/>
        </w:rPr>
        <w:t xml:space="preserve"> Dash Documentation, “Interactive Data Visualization.”</w:t>
      </w:r>
    </w:p>
    <w:p w14:paraId="010B0D31" w14:textId="77777777" w:rsidR="00A905D3" w:rsidRDefault="00000000">
      <w:pPr>
        <w:pStyle w:val="ListParagraph"/>
        <w:numPr>
          <w:ilvl w:val="0"/>
          <w:numId w:val="6"/>
        </w:numPr>
        <w:spacing w:after="80" w:line="264" w:lineRule="auto"/>
      </w:pPr>
      <w:r>
        <w:rPr>
          <w:sz w:val="21"/>
          <w:szCs w:val="21"/>
        </w:rPr>
        <w:t>scikit-learn Documentation, “Machine Learning in Python.”</w:t>
      </w:r>
    </w:p>
    <w:p w14:paraId="2005C0AF" w14:textId="26C6E5B8" w:rsidR="00A905D3" w:rsidRDefault="00A905D3">
      <w:pPr>
        <w:spacing w:before="400"/>
        <w:jc w:val="center"/>
      </w:pPr>
    </w:p>
    <w:sectPr w:rsidR="00A905D3">
      <w:headerReference w:type="default" r:id="rId7"/>
      <w:pgSz w:w="11907" w:h="16840"/>
      <w:pgMar w:top="850" w:right="850" w:bottom="85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0DD42" w14:textId="77777777" w:rsidR="00F90AE7" w:rsidRDefault="00F90AE7" w:rsidP="00EF26F5">
      <w:r>
        <w:separator/>
      </w:r>
    </w:p>
  </w:endnote>
  <w:endnote w:type="continuationSeparator" w:id="0">
    <w:p w14:paraId="77FAE7E5" w14:textId="77777777" w:rsidR="00F90AE7" w:rsidRDefault="00F90AE7" w:rsidP="00EF2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516B7" w14:textId="77777777" w:rsidR="00F90AE7" w:rsidRDefault="00F90AE7" w:rsidP="00EF26F5">
      <w:r>
        <w:separator/>
      </w:r>
    </w:p>
  </w:footnote>
  <w:footnote w:type="continuationSeparator" w:id="0">
    <w:p w14:paraId="6C177D9D" w14:textId="77777777" w:rsidR="00F90AE7" w:rsidRDefault="00F90AE7" w:rsidP="00EF26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412C0" w14:textId="6B5CA728" w:rsidR="00EF26F5" w:rsidRPr="00EF26F5" w:rsidRDefault="00EF26F5" w:rsidP="00EF26F5">
    <w:pPr>
      <w:pStyle w:val="Header"/>
    </w:pPr>
    <w:r>
      <w:rPr>
        <w:noProof/>
      </w:rPr>
      <w:drawing>
        <wp:inline distT="0" distB="0" distL="0" distR="0" wp14:anchorId="5C8599C6" wp14:editId="0C693599">
          <wp:extent cx="5934075" cy="885825"/>
          <wp:effectExtent l="0" t="0" r="9525" b="9525"/>
          <wp:docPr id="41307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7058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4075" cy="8858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284F"/>
    <w:multiLevelType w:val="hybridMultilevel"/>
    <w:tmpl w:val="1964584A"/>
    <w:lvl w:ilvl="0" w:tplc="7E38CA1C">
      <w:start w:val="1"/>
      <w:numFmt w:val="decimal"/>
      <w:lvlText w:val="%1."/>
      <w:lvlJc w:val="left"/>
      <w:pPr>
        <w:ind w:left="460" w:hanging="260"/>
      </w:pPr>
    </w:lvl>
    <w:lvl w:ilvl="1" w:tplc="14A08F5A">
      <w:numFmt w:val="decimal"/>
      <w:lvlText w:val=""/>
      <w:lvlJc w:val="left"/>
    </w:lvl>
    <w:lvl w:ilvl="2" w:tplc="E57A378E">
      <w:numFmt w:val="decimal"/>
      <w:lvlText w:val=""/>
      <w:lvlJc w:val="left"/>
    </w:lvl>
    <w:lvl w:ilvl="3" w:tplc="B8F087A8">
      <w:numFmt w:val="decimal"/>
      <w:lvlText w:val=""/>
      <w:lvlJc w:val="left"/>
    </w:lvl>
    <w:lvl w:ilvl="4" w:tplc="9BC099B2">
      <w:numFmt w:val="decimal"/>
      <w:lvlText w:val=""/>
      <w:lvlJc w:val="left"/>
    </w:lvl>
    <w:lvl w:ilvl="5" w:tplc="C4AC7E4C">
      <w:numFmt w:val="decimal"/>
      <w:lvlText w:val=""/>
      <w:lvlJc w:val="left"/>
    </w:lvl>
    <w:lvl w:ilvl="6" w:tplc="B93808E6">
      <w:numFmt w:val="decimal"/>
      <w:lvlText w:val=""/>
      <w:lvlJc w:val="left"/>
    </w:lvl>
    <w:lvl w:ilvl="7" w:tplc="AFE4617C">
      <w:numFmt w:val="decimal"/>
      <w:lvlText w:val=""/>
      <w:lvlJc w:val="left"/>
    </w:lvl>
    <w:lvl w:ilvl="8" w:tplc="42261F56">
      <w:numFmt w:val="decimal"/>
      <w:lvlText w:val=""/>
      <w:lvlJc w:val="left"/>
    </w:lvl>
  </w:abstractNum>
  <w:abstractNum w:abstractNumId="1" w15:restartNumberingAfterBreak="0">
    <w:nsid w:val="241C7622"/>
    <w:multiLevelType w:val="hybridMultilevel"/>
    <w:tmpl w:val="309C4E62"/>
    <w:lvl w:ilvl="0" w:tplc="84B82FCE">
      <w:start w:val="1"/>
      <w:numFmt w:val="bullet"/>
      <w:lvlText w:val="●"/>
      <w:lvlJc w:val="left"/>
      <w:pPr>
        <w:ind w:left="720" w:hanging="360"/>
      </w:pPr>
    </w:lvl>
    <w:lvl w:ilvl="1" w:tplc="4E6E4E2A">
      <w:start w:val="1"/>
      <w:numFmt w:val="bullet"/>
      <w:lvlText w:val="○"/>
      <w:lvlJc w:val="left"/>
      <w:pPr>
        <w:ind w:left="1440" w:hanging="360"/>
      </w:pPr>
    </w:lvl>
    <w:lvl w:ilvl="2" w:tplc="F87E7D78">
      <w:start w:val="1"/>
      <w:numFmt w:val="bullet"/>
      <w:lvlText w:val="■"/>
      <w:lvlJc w:val="left"/>
      <w:pPr>
        <w:ind w:left="2160" w:hanging="360"/>
      </w:pPr>
    </w:lvl>
    <w:lvl w:ilvl="3" w:tplc="EAF2ECF6">
      <w:start w:val="1"/>
      <w:numFmt w:val="bullet"/>
      <w:lvlText w:val="●"/>
      <w:lvlJc w:val="left"/>
      <w:pPr>
        <w:ind w:left="2880" w:hanging="360"/>
      </w:pPr>
    </w:lvl>
    <w:lvl w:ilvl="4" w:tplc="3ABA69B4">
      <w:start w:val="1"/>
      <w:numFmt w:val="bullet"/>
      <w:lvlText w:val="○"/>
      <w:lvlJc w:val="left"/>
      <w:pPr>
        <w:ind w:left="3600" w:hanging="360"/>
      </w:pPr>
    </w:lvl>
    <w:lvl w:ilvl="5" w:tplc="7618E5EE">
      <w:start w:val="1"/>
      <w:numFmt w:val="bullet"/>
      <w:lvlText w:val="■"/>
      <w:lvlJc w:val="left"/>
      <w:pPr>
        <w:ind w:left="4320" w:hanging="360"/>
      </w:pPr>
    </w:lvl>
    <w:lvl w:ilvl="6" w:tplc="809670FE">
      <w:start w:val="1"/>
      <w:numFmt w:val="bullet"/>
      <w:lvlText w:val="●"/>
      <w:lvlJc w:val="left"/>
      <w:pPr>
        <w:ind w:left="5040" w:hanging="360"/>
      </w:pPr>
    </w:lvl>
    <w:lvl w:ilvl="7" w:tplc="634859B8">
      <w:start w:val="1"/>
      <w:numFmt w:val="bullet"/>
      <w:lvlText w:val="●"/>
      <w:lvlJc w:val="left"/>
      <w:pPr>
        <w:ind w:left="5760" w:hanging="360"/>
      </w:pPr>
    </w:lvl>
    <w:lvl w:ilvl="8" w:tplc="76065376">
      <w:start w:val="1"/>
      <w:numFmt w:val="bullet"/>
      <w:lvlText w:val="●"/>
      <w:lvlJc w:val="left"/>
      <w:pPr>
        <w:ind w:left="6480" w:hanging="360"/>
      </w:pPr>
    </w:lvl>
  </w:abstractNum>
  <w:abstractNum w:abstractNumId="2" w15:restartNumberingAfterBreak="0">
    <w:nsid w:val="33FF6B87"/>
    <w:multiLevelType w:val="hybridMultilevel"/>
    <w:tmpl w:val="BF688C80"/>
    <w:lvl w:ilvl="0" w:tplc="8B70BD44">
      <w:start w:val="1"/>
      <w:numFmt w:val="decimal"/>
      <w:lvlText w:val="%1."/>
      <w:lvlJc w:val="left"/>
      <w:pPr>
        <w:ind w:left="460" w:hanging="260"/>
      </w:pPr>
    </w:lvl>
    <w:lvl w:ilvl="1" w:tplc="5C94F060">
      <w:numFmt w:val="decimal"/>
      <w:lvlText w:val=""/>
      <w:lvlJc w:val="left"/>
    </w:lvl>
    <w:lvl w:ilvl="2" w:tplc="346C6298">
      <w:numFmt w:val="decimal"/>
      <w:lvlText w:val=""/>
      <w:lvlJc w:val="left"/>
    </w:lvl>
    <w:lvl w:ilvl="3" w:tplc="E86038F0">
      <w:numFmt w:val="decimal"/>
      <w:lvlText w:val=""/>
      <w:lvlJc w:val="left"/>
    </w:lvl>
    <w:lvl w:ilvl="4" w:tplc="B0121F2E">
      <w:numFmt w:val="decimal"/>
      <w:lvlText w:val=""/>
      <w:lvlJc w:val="left"/>
    </w:lvl>
    <w:lvl w:ilvl="5" w:tplc="6F2081BA">
      <w:numFmt w:val="decimal"/>
      <w:lvlText w:val=""/>
      <w:lvlJc w:val="left"/>
    </w:lvl>
    <w:lvl w:ilvl="6" w:tplc="5602FBE8">
      <w:numFmt w:val="decimal"/>
      <w:lvlText w:val=""/>
      <w:lvlJc w:val="left"/>
    </w:lvl>
    <w:lvl w:ilvl="7" w:tplc="9CB66E8E">
      <w:numFmt w:val="decimal"/>
      <w:lvlText w:val=""/>
      <w:lvlJc w:val="left"/>
    </w:lvl>
    <w:lvl w:ilvl="8" w:tplc="B7CEFEC2">
      <w:numFmt w:val="decimal"/>
      <w:lvlText w:val=""/>
      <w:lvlJc w:val="left"/>
    </w:lvl>
  </w:abstractNum>
  <w:abstractNum w:abstractNumId="3" w15:restartNumberingAfterBreak="0">
    <w:nsid w:val="4FDE493F"/>
    <w:multiLevelType w:val="hybridMultilevel"/>
    <w:tmpl w:val="76DA2150"/>
    <w:lvl w:ilvl="0" w:tplc="43DE1B32">
      <w:start w:val="1"/>
      <w:numFmt w:val="decimal"/>
      <w:lvlText w:val="%1."/>
      <w:lvlJc w:val="left"/>
      <w:pPr>
        <w:ind w:left="460" w:hanging="260"/>
      </w:pPr>
    </w:lvl>
    <w:lvl w:ilvl="1" w:tplc="967A471E">
      <w:numFmt w:val="decimal"/>
      <w:lvlText w:val=""/>
      <w:lvlJc w:val="left"/>
    </w:lvl>
    <w:lvl w:ilvl="2" w:tplc="B6788ADC">
      <w:numFmt w:val="decimal"/>
      <w:lvlText w:val=""/>
      <w:lvlJc w:val="left"/>
    </w:lvl>
    <w:lvl w:ilvl="3" w:tplc="BAD8A306">
      <w:numFmt w:val="decimal"/>
      <w:lvlText w:val=""/>
      <w:lvlJc w:val="left"/>
    </w:lvl>
    <w:lvl w:ilvl="4" w:tplc="8F0EA4FA">
      <w:numFmt w:val="decimal"/>
      <w:lvlText w:val=""/>
      <w:lvlJc w:val="left"/>
    </w:lvl>
    <w:lvl w:ilvl="5" w:tplc="917E353A">
      <w:numFmt w:val="decimal"/>
      <w:lvlText w:val=""/>
      <w:lvlJc w:val="left"/>
    </w:lvl>
    <w:lvl w:ilvl="6" w:tplc="6CE2A8B0">
      <w:numFmt w:val="decimal"/>
      <w:lvlText w:val=""/>
      <w:lvlJc w:val="left"/>
    </w:lvl>
    <w:lvl w:ilvl="7" w:tplc="FD6EF892">
      <w:numFmt w:val="decimal"/>
      <w:lvlText w:val=""/>
      <w:lvlJc w:val="left"/>
    </w:lvl>
    <w:lvl w:ilvl="8" w:tplc="AA60D036">
      <w:numFmt w:val="decimal"/>
      <w:lvlText w:val=""/>
      <w:lvlJc w:val="left"/>
    </w:lvl>
  </w:abstractNum>
  <w:abstractNum w:abstractNumId="4" w15:restartNumberingAfterBreak="0">
    <w:nsid w:val="5FA61DFD"/>
    <w:multiLevelType w:val="hybridMultilevel"/>
    <w:tmpl w:val="57D4F850"/>
    <w:lvl w:ilvl="0" w:tplc="CF3E2548">
      <w:start w:val="1"/>
      <w:numFmt w:val="decimal"/>
      <w:lvlText w:val="%1."/>
      <w:lvlJc w:val="left"/>
      <w:pPr>
        <w:ind w:left="460" w:hanging="260"/>
      </w:pPr>
    </w:lvl>
    <w:lvl w:ilvl="1" w:tplc="8E6062FC">
      <w:numFmt w:val="decimal"/>
      <w:lvlText w:val=""/>
      <w:lvlJc w:val="left"/>
    </w:lvl>
    <w:lvl w:ilvl="2" w:tplc="CFBC0D1A">
      <w:numFmt w:val="decimal"/>
      <w:lvlText w:val=""/>
      <w:lvlJc w:val="left"/>
    </w:lvl>
    <w:lvl w:ilvl="3" w:tplc="E1343AE0">
      <w:numFmt w:val="decimal"/>
      <w:lvlText w:val=""/>
      <w:lvlJc w:val="left"/>
    </w:lvl>
    <w:lvl w:ilvl="4" w:tplc="F1B8DEB2">
      <w:numFmt w:val="decimal"/>
      <w:lvlText w:val=""/>
      <w:lvlJc w:val="left"/>
    </w:lvl>
    <w:lvl w:ilvl="5" w:tplc="D7402D6A">
      <w:numFmt w:val="decimal"/>
      <w:lvlText w:val=""/>
      <w:lvlJc w:val="left"/>
    </w:lvl>
    <w:lvl w:ilvl="6" w:tplc="A81E107E">
      <w:numFmt w:val="decimal"/>
      <w:lvlText w:val=""/>
      <w:lvlJc w:val="left"/>
    </w:lvl>
    <w:lvl w:ilvl="7" w:tplc="0B924D98">
      <w:numFmt w:val="decimal"/>
      <w:lvlText w:val=""/>
      <w:lvlJc w:val="left"/>
    </w:lvl>
    <w:lvl w:ilvl="8" w:tplc="4650F384">
      <w:numFmt w:val="decimal"/>
      <w:lvlText w:val=""/>
      <w:lvlJc w:val="left"/>
    </w:lvl>
  </w:abstractNum>
  <w:abstractNum w:abstractNumId="5" w15:restartNumberingAfterBreak="0">
    <w:nsid w:val="6FE2764C"/>
    <w:multiLevelType w:val="hybridMultilevel"/>
    <w:tmpl w:val="0472F21E"/>
    <w:lvl w:ilvl="0" w:tplc="030660A0">
      <w:start w:val="1"/>
      <w:numFmt w:val="bullet"/>
      <w:lvlText w:val="•"/>
      <w:lvlJc w:val="left"/>
      <w:pPr>
        <w:ind w:left="460" w:hanging="260"/>
      </w:pPr>
    </w:lvl>
    <w:lvl w:ilvl="1" w:tplc="547EF41E">
      <w:start w:val="1"/>
      <w:numFmt w:val="bullet"/>
      <w:lvlText w:val="◦"/>
      <w:lvlJc w:val="left"/>
      <w:pPr>
        <w:ind w:left="820" w:hanging="260"/>
      </w:pPr>
    </w:lvl>
    <w:lvl w:ilvl="2" w:tplc="BCC67FA2">
      <w:numFmt w:val="decimal"/>
      <w:lvlText w:val=""/>
      <w:lvlJc w:val="left"/>
    </w:lvl>
    <w:lvl w:ilvl="3" w:tplc="020AB3A4">
      <w:numFmt w:val="decimal"/>
      <w:lvlText w:val=""/>
      <w:lvlJc w:val="left"/>
    </w:lvl>
    <w:lvl w:ilvl="4" w:tplc="3766D646">
      <w:numFmt w:val="decimal"/>
      <w:lvlText w:val=""/>
      <w:lvlJc w:val="left"/>
    </w:lvl>
    <w:lvl w:ilvl="5" w:tplc="C3EA8B54">
      <w:numFmt w:val="decimal"/>
      <w:lvlText w:val=""/>
      <w:lvlJc w:val="left"/>
    </w:lvl>
    <w:lvl w:ilvl="6" w:tplc="C16A8608">
      <w:numFmt w:val="decimal"/>
      <w:lvlText w:val=""/>
      <w:lvlJc w:val="left"/>
    </w:lvl>
    <w:lvl w:ilvl="7" w:tplc="8034D56C">
      <w:numFmt w:val="decimal"/>
      <w:lvlText w:val=""/>
      <w:lvlJc w:val="left"/>
    </w:lvl>
    <w:lvl w:ilvl="8" w:tplc="17C685DE">
      <w:numFmt w:val="decimal"/>
      <w:lvlText w:val=""/>
      <w:lvlJc w:val="left"/>
    </w:lvl>
  </w:abstractNum>
  <w:abstractNum w:abstractNumId="6" w15:restartNumberingAfterBreak="0">
    <w:nsid w:val="78DF469D"/>
    <w:multiLevelType w:val="hybridMultilevel"/>
    <w:tmpl w:val="6F0C7E3A"/>
    <w:lvl w:ilvl="0" w:tplc="EA509E2C">
      <w:start w:val="1"/>
      <w:numFmt w:val="decimal"/>
      <w:lvlText w:val="%1."/>
      <w:lvlJc w:val="left"/>
      <w:pPr>
        <w:ind w:left="460" w:hanging="260"/>
      </w:pPr>
    </w:lvl>
    <w:lvl w:ilvl="1" w:tplc="89561566">
      <w:numFmt w:val="decimal"/>
      <w:lvlText w:val=""/>
      <w:lvlJc w:val="left"/>
    </w:lvl>
    <w:lvl w:ilvl="2" w:tplc="383487A0">
      <w:numFmt w:val="decimal"/>
      <w:lvlText w:val=""/>
      <w:lvlJc w:val="left"/>
    </w:lvl>
    <w:lvl w:ilvl="3" w:tplc="70F0420E">
      <w:numFmt w:val="decimal"/>
      <w:lvlText w:val=""/>
      <w:lvlJc w:val="left"/>
    </w:lvl>
    <w:lvl w:ilvl="4" w:tplc="79621578">
      <w:numFmt w:val="decimal"/>
      <w:lvlText w:val=""/>
      <w:lvlJc w:val="left"/>
    </w:lvl>
    <w:lvl w:ilvl="5" w:tplc="15E0B83E">
      <w:numFmt w:val="decimal"/>
      <w:lvlText w:val=""/>
      <w:lvlJc w:val="left"/>
    </w:lvl>
    <w:lvl w:ilvl="6" w:tplc="A42A6BC4">
      <w:numFmt w:val="decimal"/>
      <w:lvlText w:val=""/>
      <w:lvlJc w:val="left"/>
    </w:lvl>
    <w:lvl w:ilvl="7" w:tplc="AF666A66">
      <w:numFmt w:val="decimal"/>
      <w:lvlText w:val=""/>
      <w:lvlJc w:val="left"/>
    </w:lvl>
    <w:lvl w:ilvl="8" w:tplc="36CC85F8">
      <w:numFmt w:val="decimal"/>
      <w:lvlText w:val=""/>
      <w:lvlJc w:val="left"/>
    </w:lvl>
  </w:abstractNum>
  <w:num w:numId="1" w16cid:durableId="1344085589">
    <w:abstractNumId w:val="1"/>
    <w:lvlOverride w:ilvl="0">
      <w:startOverride w:val="1"/>
    </w:lvlOverride>
  </w:num>
  <w:num w:numId="2" w16cid:durableId="1896700891">
    <w:abstractNumId w:val="5"/>
    <w:lvlOverride w:ilvl="0">
      <w:startOverride w:val="1"/>
    </w:lvlOverride>
  </w:num>
  <w:num w:numId="3" w16cid:durableId="213199551">
    <w:abstractNumId w:val="0"/>
    <w:lvlOverride w:ilvl="0">
      <w:startOverride w:val="1"/>
    </w:lvlOverride>
  </w:num>
  <w:num w:numId="4" w16cid:durableId="1910575781">
    <w:abstractNumId w:val="3"/>
    <w:lvlOverride w:ilvl="0">
      <w:startOverride w:val="1"/>
    </w:lvlOverride>
  </w:num>
  <w:num w:numId="5" w16cid:durableId="1944262503">
    <w:abstractNumId w:val="2"/>
    <w:lvlOverride w:ilvl="0">
      <w:startOverride w:val="1"/>
    </w:lvlOverride>
  </w:num>
  <w:num w:numId="6" w16cid:durableId="81692207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5D3"/>
    <w:rsid w:val="005C686F"/>
    <w:rsid w:val="007B785C"/>
    <w:rsid w:val="008B1467"/>
    <w:rsid w:val="0092609D"/>
    <w:rsid w:val="00A72CE7"/>
    <w:rsid w:val="00A905D3"/>
    <w:rsid w:val="00CD6F8D"/>
    <w:rsid w:val="00EF26F5"/>
    <w:rsid w:val="00F90AE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9C9F6"/>
  <w15:docId w15:val="{132E23BE-F8A0-4547-BBCC-93D592B65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F26F5"/>
    <w:pPr>
      <w:tabs>
        <w:tab w:val="center" w:pos="4513"/>
        <w:tab w:val="right" w:pos="9026"/>
      </w:tabs>
    </w:pPr>
  </w:style>
  <w:style w:type="character" w:customStyle="1" w:styleId="HeaderChar">
    <w:name w:val="Header Char"/>
    <w:basedOn w:val="DefaultParagraphFont"/>
    <w:link w:val="Header"/>
    <w:uiPriority w:val="99"/>
    <w:rsid w:val="00EF26F5"/>
  </w:style>
  <w:style w:type="paragraph" w:styleId="Footer">
    <w:name w:val="footer"/>
    <w:basedOn w:val="Normal"/>
    <w:link w:val="FooterChar"/>
    <w:uiPriority w:val="99"/>
    <w:unhideWhenUsed/>
    <w:rsid w:val="00EF26F5"/>
    <w:pPr>
      <w:tabs>
        <w:tab w:val="center" w:pos="4513"/>
        <w:tab w:val="right" w:pos="9026"/>
      </w:tabs>
    </w:pPr>
  </w:style>
  <w:style w:type="character" w:customStyle="1" w:styleId="FooterChar">
    <w:name w:val="Footer Char"/>
    <w:basedOn w:val="DefaultParagraphFont"/>
    <w:link w:val="Footer"/>
    <w:uiPriority w:val="99"/>
    <w:rsid w:val="00EF26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3375</Words>
  <Characters>19238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Arjun Shetty</cp:lastModifiedBy>
  <cp:revision>2</cp:revision>
  <dcterms:created xsi:type="dcterms:W3CDTF">2026-10-06T11:53:00Z</dcterms:created>
  <dcterms:modified xsi:type="dcterms:W3CDTF">2026-10-06T11:53:00Z</dcterms:modified>
</cp:coreProperties>
</file>