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5182" w14:textId="77777777" w:rsidR="009170AD" w:rsidRPr="00805A3D" w:rsidRDefault="009170AD" w:rsidP="009170AD">
      <w:pPr>
        <w:jc w:val="center"/>
        <w:rPr>
          <w:b/>
          <w:sz w:val="24"/>
          <w:szCs w:val="24"/>
        </w:rPr>
      </w:pPr>
      <w:r w:rsidRPr="00805A3D">
        <w:rPr>
          <w:b/>
          <w:sz w:val="24"/>
          <w:szCs w:val="24"/>
        </w:rPr>
        <w:t>Experiment No : 10</w:t>
      </w:r>
    </w:p>
    <w:p w14:paraId="685DC510" w14:textId="77777777" w:rsidR="009170AD" w:rsidRPr="00805A3D" w:rsidRDefault="009170AD" w:rsidP="009170AD">
      <w:pPr>
        <w:jc w:val="center"/>
        <w:rPr>
          <w:b/>
          <w:sz w:val="24"/>
          <w:szCs w:val="24"/>
        </w:rPr>
      </w:pPr>
    </w:p>
    <w:p w14:paraId="1FDE1119" w14:textId="1F8AC668" w:rsidR="00182E74" w:rsidRPr="00805A3D" w:rsidRDefault="009170AD" w:rsidP="00182E74">
      <w:pPr>
        <w:rPr>
          <w:sz w:val="24"/>
          <w:szCs w:val="24"/>
        </w:rPr>
      </w:pPr>
      <w:r w:rsidRPr="00805A3D">
        <w:rPr>
          <w:b/>
          <w:bCs/>
          <w:sz w:val="24"/>
          <w:szCs w:val="24"/>
        </w:rPr>
        <w:t>Aim:</w:t>
      </w:r>
      <w:r w:rsidRPr="00805A3D">
        <w:rPr>
          <w:sz w:val="24"/>
          <w:szCs w:val="24"/>
        </w:rPr>
        <w:t xml:space="preserve"> To perform Principle Component Analysis (PCA) using</w:t>
      </w:r>
      <w:r w:rsidR="00182E74" w:rsidRPr="00805A3D">
        <w:rPr>
          <w:sz w:val="24"/>
          <w:szCs w:val="24"/>
        </w:rPr>
        <w:t xml:space="preserve"> Alphabet dataset</w:t>
      </w:r>
      <w:r w:rsidR="00182E74">
        <w:rPr>
          <w:sz w:val="24"/>
          <w:szCs w:val="24"/>
        </w:rPr>
        <w:t xml:space="preserve"> with 24</w:t>
      </w:r>
      <w:r w:rsidR="00182E74">
        <w:rPr>
          <w:sz w:val="24"/>
          <w:szCs w:val="24"/>
        </w:rPr>
        <w:t xml:space="preserve"> </w:t>
      </w:r>
      <w:r w:rsidR="00182E74">
        <w:rPr>
          <w:sz w:val="24"/>
          <w:szCs w:val="24"/>
        </w:rPr>
        <w:t>features.</w:t>
      </w:r>
    </w:p>
    <w:p w14:paraId="5A6804D9" w14:textId="2542BC1B" w:rsidR="009170AD" w:rsidRPr="00805A3D" w:rsidRDefault="009170AD" w:rsidP="009170AD">
      <w:pPr>
        <w:rPr>
          <w:sz w:val="24"/>
          <w:szCs w:val="24"/>
        </w:rPr>
      </w:pPr>
    </w:p>
    <w:p w14:paraId="638ED61E" w14:textId="77777777" w:rsidR="009170AD" w:rsidRPr="00805A3D" w:rsidRDefault="009170AD" w:rsidP="009170AD">
      <w:pPr>
        <w:rPr>
          <w:sz w:val="24"/>
          <w:szCs w:val="24"/>
        </w:rPr>
      </w:pPr>
      <w:r w:rsidRPr="00805A3D">
        <w:rPr>
          <w:b/>
          <w:bCs/>
          <w:sz w:val="24"/>
          <w:szCs w:val="24"/>
        </w:rPr>
        <w:t>Theory</w:t>
      </w:r>
      <w:r w:rsidRPr="009170AD">
        <w:rPr>
          <w:b/>
          <w:bCs/>
          <w:i/>
          <w:iCs/>
          <w:sz w:val="24"/>
          <w:szCs w:val="24"/>
        </w:rPr>
        <w:t xml:space="preserve">: </w:t>
      </w:r>
      <w:r w:rsidRPr="009170AD">
        <w:rPr>
          <w:rStyle w:val="Emphasis"/>
          <w:i w:val="0"/>
          <w:iCs w:val="0"/>
          <w:color w:val="000000"/>
          <w:spacing w:val="8"/>
          <w:sz w:val="24"/>
          <w:szCs w:val="24"/>
          <w:shd w:val="clear" w:color="auto" w:fill="FFFFFF"/>
        </w:rPr>
        <w:t>Principal Components Analysis (PCA) is an algorithm to transform the columns of a dataset into a new set of features called Principal Components. By doing this, a large chunk of the information across the full dataset is effectively compressed in fewer feature columns. This enables dimensionality reduction and ability to visualize the separation of classes or clusters if any.</w:t>
      </w:r>
      <w:r w:rsidRPr="00805A3D">
        <w:rPr>
          <w:i/>
          <w:iCs/>
          <w:sz w:val="24"/>
          <w:szCs w:val="24"/>
        </w:rPr>
        <w:t xml:space="preserve"> </w:t>
      </w:r>
      <w:r w:rsidRPr="00805A3D">
        <w:rPr>
          <w:color w:val="444444"/>
          <w:sz w:val="24"/>
          <w:szCs w:val="24"/>
          <w:shd w:val="clear" w:color="auto" w:fill="FFFFFF"/>
        </w:rPr>
        <w:t>Principal Component Analysis is a dimensionality-reduction, it also transforms a large set of variables into a smaller one that still contains most of the information in the large set being completely different from the original dataset.</w:t>
      </w:r>
      <w:r w:rsidRPr="00805A3D">
        <w:rPr>
          <w:sz w:val="24"/>
          <w:szCs w:val="24"/>
        </w:rPr>
        <w:t xml:space="preserve"> </w:t>
      </w:r>
    </w:p>
    <w:p w14:paraId="79B91C34" w14:textId="77777777" w:rsidR="009170AD" w:rsidRPr="009170AD" w:rsidRDefault="009170AD" w:rsidP="009170AD">
      <w:pPr>
        <w:rPr>
          <w:caps/>
          <w:color w:val="04003F"/>
          <w:spacing w:val="26"/>
          <w:sz w:val="24"/>
          <w:szCs w:val="24"/>
          <w:lang w:eastAsia="en-IN"/>
        </w:rPr>
      </w:pPr>
      <w:r w:rsidRPr="009170AD">
        <w:rPr>
          <w:caps/>
          <w:color w:val="04003F"/>
          <w:spacing w:val="26"/>
          <w:sz w:val="24"/>
          <w:szCs w:val="24"/>
          <w:lang w:eastAsia="en-IN"/>
        </w:rPr>
        <w:t>STEP BY STEP EXPLANATION OF PCA</w:t>
      </w:r>
    </w:p>
    <w:p w14:paraId="4D7BF8E4" w14:textId="77777777" w:rsidR="009170AD" w:rsidRPr="00805A3D" w:rsidRDefault="009170AD" w:rsidP="009170AD">
      <w:pPr>
        <w:pStyle w:val="Heading3"/>
        <w:shd w:val="clear" w:color="auto" w:fill="FFFFFF"/>
        <w:spacing w:after="300"/>
        <w:rPr>
          <w:caps/>
          <w:color w:val="04003F"/>
          <w:spacing w:val="23"/>
        </w:rPr>
      </w:pPr>
      <w:r w:rsidRPr="00805A3D">
        <w:rPr>
          <w:caps/>
          <w:color w:val="04003F"/>
          <w:spacing w:val="23"/>
        </w:rPr>
        <w:t>STEP 1: STANDARDIZATION</w:t>
      </w:r>
    </w:p>
    <w:p w14:paraId="2808225D" w14:textId="77777777" w:rsidR="009170AD" w:rsidRPr="00805A3D" w:rsidRDefault="009170AD" w:rsidP="009170AD">
      <w:pPr>
        <w:pStyle w:val="Heading3"/>
        <w:shd w:val="clear" w:color="auto" w:fill="FFFFFF"/>
        <w:spacing w:after="300"/>
        <w:rPr>
          <w:caps/>
          <w:color w:val="04003F"/>
          <w:spacing w:val="23"/>
        </w:rPr>
      </w:pPr>
      <w:r w:rsidRPr="00805A3D">
        <w:rPr>
          <w:caps/>
          <w:color w:val="04003F"/>
          <w:spacing w:val="23"/>
        </w:rPr>
        <w:t>STEP 2: COVARIANCE MATRIX COMPUTATION</w:t>
      </w:r>
    </w:p>
    <w:p w14:paraId="5B1B13F6" w14:textId="77777777" w:rsidR="009170AD" w:rsidRPr="00805A3D" w:rsidRDefault="009170AD" w:rsidP="009170AD">
      <w:pPr>
        <w:pStyle w:val="Heading3"/>
        <w:shd w:val="clear" w:color="auto" w:fill="FFFFFF"/>
        <w:spacing w:after="300"/>
        <w:rPr>
          <w:caps/>
          <w:color w:val="04003F"/>
          <w:spacing w:val="23"/>
        </w:rPr>
      </w:pPr>
      <w:r w:rsidRPr="00805A3D">
        <w:rPr>
          <w:caps/>
          <w:color w:val="04003F"/>
          <w:spacing w:val="23"/>
        </w:rPr>
        <w:t>STEP 3: COMPUTE THE EIGENVECTORS AND EIGENVALUES OF THE COVARIANCE MATRIX TO IDENTIFY THE PRINCIPAL COMPONENTS</w:t>
      </w:r>
    </w:p>
    <w:p w14:paraId="38D9BDD4" w14:textId="77777777" w:rsidR="009170AD" w:rsidRPr="00805A3D" w:rsidRDefault="009170AD" w:rsidP="009170AD">
      <w:pPr>
        <w:rPr>
          <w:sz w:val="24"/>
          <w:szCs w:val="24"/>
        </w:rPr>
      </w:pPr>
      <w:r w:rsidRPr="00805A3D">
        <w:rPr>
          <w:b/>
          <w:bCs/>
          <w:sz w:val="24"/>
          <w:szCs w:val="24"/>
        </w:rPr>
        <w:t xml:space="preserve">Dataset used : </w:t>
      </w:r>
      <w:r w:rsidRPr="00805A3D">
        <w:rPr>
          <w:sz w:val="24"/>
          <w:szCs w:val="24"/>
        </w:rPr>
        <w:t>Alphabet 24 feature dataset.</w:t>
      </w:r>
    </w:p>
    <w:p w14:paraId="1454325A" w14:textId="77777777" w:rsidR="009170AD" w:rsidRPr="00805A3D" w:rsidRDefault="009170AD" w:rsidP="009170AD">
      <w:pPr>
        <w:rPr>
          <w:sz w:val="24"/>
          <w:szCs w:val="24"/>
        </w:rPr>
      </w:pPr>
    </w:p>
    <w:p w14:paraId="7D1C7358" w14:textId="77777777" w:rsidR="009170AD" w:rsidRPr="00805A3D" w:rsidRDefault="009170AD" w:rsidP="009170AD">
      <w:pPr>
        <w:rPr>
          <w:sz w:val="24"/>
          <w:szCs w:val="24"/>
        </w:rPr>
      </w:pPr>
    </w:p>
    <w:p w14:paraId="4781F034" w14:textId="77777777" w:rsidR="009170AD" w:rsidRPr="00805A3D" w:rsidRDefault="009170AD" w:rsidP="009170AD">
      <w:pPr>
        <w:rPr>
          <w:b/>
          <w:bCs/>
          <w:sz w:val="24"/>
          <w:szCs w:val="24"/>
        </w:rPr>
      </w:pPr>
      <w:r w:rsidRPr="00805A3D">
        <w:rPr>
          <w:b/>
          <w:bCs/>
          <w:sz w:val="24"/>
          <w:szCs w:val="24"/>
        </w:rPr>
        <w:t>Code:</w:t>
      </w:r>
    </w:p>
    <w:p w14:paraId="5EE8D0D5" w14:textId="77777777" w:rsidR="009170AD" w:rsidRPr="00805A3D" w:rsidRDefault="009170AD" w:rsidP="009170AD">
      <w:pPr>
        <w:adjustRightInd w:val="0"/>
        <w:rPr>
          <w:sz w:val="24"/>
          <w:szCs w:val="24"/>
        </w:rPr>
      </w:pPr>
      <w:proofErr w:type="spellStart"/>
      <w:r w:rsidRPr="00805A3D">
        <w:rPr>
          <w:color w:val="000000"/>
          <w:sz w:val="24"/>
          <w:szCs w:val="24"/>
        </w:rPr>
        <w:t>clc</w:t>
      </w:r>
      <w:proofErr w:type="spellEnd"/>
      <w:r w:rsidRPr="00805A3D">
        <w:rPr>
          <w:color w:val="000000"/>
          <w:sz w:val="24"/>
          <w:szCs w:val="24"/>
        </w:rPr>
        <w:t>;</w:t>
      </w:r>
    </w:p>
    <w:p w14:paraId="24A06255" w14:textId="77777777" w:rsidR="009170AD" w:rsidRPr="00805A3D" w:rsidRDefault="009170AD" w:rsidP="009170AD">
      <w:pPr>
        <w:adjustRightInd w:val="0"/>
        <w:rPr>
          <w:sz w:val="24"/>
          <w:szCs w:val="24"/>
        </w:rPr>
      </w:pPr>
      <w:r w:rsidRPr="00805A3D">
        <w:rPr>
          <w:color w:val="000000"/>
          <w:sz w:val="24"/>
          <w:szCs w:val="24"/>
        </w:rPr>
        <w:t xml:space="preserve">close </w:t>
      </w:r>
      <w:r w:rsidRPr="00805A3D">
        <w:rPr>
          <w:color w:val="A020F0"/>
          <w:sz w:val="24"/>
          <w:szCs w:val="24"/>
        </w:rPr>
        <w:t>all;</w:t>
      </w:r>
      <w:r w:rsidRPr="00805A3D">
        <w:rPr>
          <w:color w:val="000000"/>
          <w:sz w:val="24"/>
          <w:szCs w:val="24"/>
        </w:rPr>
        <w:t xml:space="preserve"> </w:t>
      </w:r>
    </w:p>
    <w:p w14:paraId="37E92062" w14:textId="77777777" w:rsidR="009170AD" w:rsidRPr="00805A3D" w:rsidRDefault="009170AD" w:rsidP="009170AD">
      <w:pPr>
        <w:adjustRightInd w:val="0"/>
        <w:rPr>
          <w:sz w:val="24"/>
          <w:szCs w:val="24"/>
        </w:rPr>
      </w:pPr>
      <w:r w:rsidRPr="00805A3D">
        <w:rPr>
          <w:color w:val="000000"/>
          <w:sz w:val="24"/>
          <w:szCs w:val="24"/>
        </w:rPr>
        <w:t xml:space="preserve">clear </w:t>
      </w:r>
      <w:r w:rsidRPr="00805A3D">
        <w:rPr>
          <w:color w:val="A020F0"/>
          <w:sz w:val="24"/>
          <w:szCs w:val="24"/>
        </w:rPr>
        <w:t>all;</w:t>
      </w:r>
      <w:r w:rsidRPr="00805A3D">
        <w:rPr>
          <w:color w:val="000000"/>
          <w:sz w:val="24"/>
          <w:szCs w:val="24"/>
        </w:rPr>
        <w:t xml:space="preserve"> </w:t>
      </w:r>
    </w:p>
    <w:p w14:paraId="058C30B6" w14:textId="77777777" w:rsidR="009170AD" w:rsidRPr="00805A3D" w:rsidRDefault="009170AD" w:rsidP="009170AD">
      <w:pPr>
        <w:adjustRightInd w:val="0"/>
        <w:rPr>
          <w:sz w:val="24"/>
          <w:szCs w:val="24"/>
        </w:rPr>
      </w:pPr>
      <w:r w:rsidRPr="00805A3D">
        <w:rPr>
          <w:color w:val="000000"/>
          <w:sz w:val="24"/>
          <w:szCs w:val="24"/>
        </w:rPr>
        <w:t xml:space="preserve">x = </w:t>
      </w:r>
      <w:proofErr w:type="spellStart"/>
      <w:r w:rsidRPr="00805A3D">
        <w:rPr>
          <w:color w:val="000000"/>
          <w:sz w:val="24"/>
          <w:szCs w:val="24"/>
        </w:rPr>
        <w:t>csvread</w:t>
      </w:r>
      <w:proofErr w:type="spellEnd"/>
      <w:r w:rsidRPr="00805A3D">
        <w:rPr>
          <w:color w:val="000000"/>
          <w:sz w:val="24"/>
          <w:szCs w:val="24"/>
        </w:rPr>
        <w:t>(</w:t>
      </w:r>
      <w:r w:rsidRPr="00805A3D">
        <w:rPr>
          <w:color w:val="A020F0"/>
          <w:sz w:val="24"/>
          <w:szCs w:val="24"/>
        </w:rPr>
        <w:t>'Arjun _exp9.csv'</w:t>
      </w:r>
      <w:r w:rsidRPr="00805A3D">
        <w:rPr>
          <w:color w:val="000000"/>
          <w:sz w:val="24"/>
          <w:szCs w:val="24"/>
        </w:rPr>
        <w:t xml:space="preserve">); </w:t>
      </w:r>
    </w:p>
    <w:p w14:paraId="6E35792D" w14:textId="77777777" w:rsidR="009170AD" w:rsidRPr="00805A3D" w:rsidRDefault="009170AD" w:rsidP="009170AD">
      <w:pPr>
        <w:adjustRightInd w:val="0"/>
        <w:rPr>
          <w:sz w:val="24"/>
          <w:szCs w:val="24"/>
        </w:rPr>
      </w:pPr>
      <w:r w:rsidRPr="00805A3D">
        <w:rPr>
          <w:color w:val="000000"/>
          <w:sz w:val="24"/>
          <w:szCs w:val="24"/>
        </w:rPr>
        <w:t>[</w:t>
      </w:r>
      <w:proofErr w:type="spellStart"/>
      <w:r w:rsidRPr="00805A3D">
        <w:rPr>
          <w:color w:val="000000"/>
          <w:sz w:val="24"/>
          <w:szCs w:val="24"/>
        </w:rPr>
        <w:t>pcs,scrs</w:t>
      </w:r>
      <w:proofErr w:type="spellEnd"/>
      <w:r w:rsidRPr="00805A3D">
        <w:rPr>
          <w:color w:val="000000"/>
          <w:sz w:val="24"/>
          <w:szCs w:val="24"/>
        </w:rPr>
        <w:t>,~,~,</w:t>
      </w:r>
      <w:proofErr w:type="spellStart"/>
      <w:r w:rsidRPr="00805A3D">
        <w:rPr>
          <w:color w:val="000000"/>
          <w:sz w:val="24"/>
          <w:szCs w:val="24"/>
        </w:rPr>
        <w:t>pexp</w:t>
      </w:r>
      <w:proofErr w:type="spellEnd"/>
      <w:r w:rsidRPr="00805A3D">
        <w:rPr>
          <w:color w:val="000000"/>
          <w:sz w:val="24"/>
          <w:szCs w:val="24"/>
        </w:rPr>
        <w:t xml:space="preserve">] = </w:t>
      </w:r>
      <w:proofErr w:type="spellStart"/>
      <w:r w:rsidRPr="00805A3D">
        <w:rPr>
          <w:color w:val="000000"/>
          <w:sz w:val="24"/>
          <w:szCs w:val="24"/>
        </w:rPr>
        <w:t>pca</w:t>
      </w:r>
      <w:proofErr w:type="spellEnd"/>
      <w:r w:rsidRPr="00805A3D">
        <w:rPr>
          <w:color w:val="000000"/>
          <w:sz w:val="24"/>
          <w:szCs w:val="24"/>
        </w:rPr>
        <w:t>(x);</w:t>
      </w:r>
    </w:p>
    <w:p w14:paraId="1476A2FE" w14:textId="77777777" w:rsidR="009170AD" w:rsidRPr="00805A3D" w:rsidRDefault="009170AD" w:rsidP="009170AD">
      <w:pPr>
        <w:adjustRightInd w:val="0"/>
        <w:rPr>
          <w:sz w:val="24"/>
          <w:szCs w:val="24"/>
        </w:rPr>
      </w:pPr>
      <w:r w:rsidRPr="00805A3D">
        <w:rPr>
          <w:color w:val="000000"/>
          <w:sz w:val="24"/>
          <w:szCs w:val="24"/>
        </w:rPr>
        <w:t>figure(1);</w:t>
      </w:r>
    </w:p>
    <w:p w14:paraId="2657B6A1" w14:textId="77777777" w:rsidR="009170AD" w:rsidRPr="00805A3D" w:rsidRDefault="009170AD" w:rsidP="009170AD">
      <w:pPr>
        <w:adjustRightInd w:val="0"/>
        <w:rPr>
          <w:sz w:val="24"/>
          <w:szCs w:val="24"/>
        </w:rPr>
      </w:pPr>
      <w:r w:rsidRPr="00805A3D">
        <w:rPr>
          <w:color w:val="000000"/>
          <w:sz w:val="24"/>
          <w:szCs w:val="24"/>
        </w:rPr>
        <w:t>pareto(</w:t>
      </w:r>
      <w:proofErr w:type="spellStart"/>
      <w:r w:rsidRPr="00805A3D">
        <w:rPr>
          <w:color w:val="000000"/>
          <w:sz w:val="24"/>
          <w:szCs w:val="24"/>
        </w:rPr>
        <w:t>pexp</w:t>
      </w:r>
      <w:proofErr w:type="spellEnd"/>
      <w:r w:rsidRPr="00805A3D">
        <w:rPr>
          <w:color w:val="000000"/>
          <w:sz w:val="24"/>
          <w:szCs w:val="24"/>
        </w:rPr>
        <w:t>)</w:t>
      </w:r>
    </w:p>
    <w:p w14:paraId="0E05F57D" w14:textId="77777777" w:rsidR="009170AD" w:rsidRPr="00805A3D" w:rsidRDefault="009170AD" w:rsidP="009170AD">
      <w:pPr>
        <w:adjustRightInd w:val="0"/>
        <w:rPr>
          <w:sz w:val="24"/>
          <w:szCs w:val="24"/>
        </w:rPr>
      </w:pPr>
      <w:r w:rsidRPr="00805A3D">
        <w:rPr>
          <w:color w:val="000000"/>
          <w:sz w:val="24"/>
          <w:szCs w:val="24"/>
        </w:rPr>
        <w:t>figure(2);</w:t>
      </w:r>
    </w:p>
    <w:p w14:paraId="15A77C54" w14:textId="77777777" w:rsidR="009170AD" w:rsidRPr="00805A3D" w:rsidRDefault="009170AD" w:rsidP="009170AD">
      <w:pPr>
        <w:adjustRightInd w:val="0"/>
        <w:rPr>
          <w:color w:val="000000"/>
          <w:sz w:val="24"/>
          <w:szCs w:val="24"/>
        </w:rPr>
      </w:pPr>
      <w:r w:rsidRPr="00805A3D">
        <w:rPr>
          <w:color w:val="000000"/>
          <w:sz w:val="24"/>
          <w:szCs w:val="24"/>
        </w:rPr>
        <w:t>scatter(</w:t>
      </w:r>
      <w:proofErr w:type="spellStart"/>
      <w:r w:rsidRPr="00805A3D">
        <w:rPr>
          <w:color w:val="000000"/>
          <w:sz w:val="24"/>
          <w:szCs w:val="24"/>
        </w:rPr>
        <w:t>scrs</w:t>
      </w:r>
      <w:proofErr w:type="spellEnd"/>
      <w:r w:rsidRPr="00805A3D">
        <w:rPr>
          <w:color w:val="000000"/>
          <w:sz w:val="24"/>
          <w:szCs w:val="24"/>
        </w:rPr>
        <w:t>(:,1),</w:t>
      </w:r>
      <w:proofErr w:type="spellStart"/>
      <w:r w:rsidRPr="00805A3D">
        <w:rPr>
          <w:color w:val="000000"/>
          <w:sz w:val="24"/>
          <w:szCs w:val="24"/>
        </w:rPr>
        <w:t>scrs</w:t>
      </w:r>
      <w:proofErr w:type="spellEnd"/>
      <w:r w:rsidRPr="00805A3D">
        <w:rPr>
          <w:color w:val="000000"/>
          <w:sz w:val="24"/>
          <w:szCs w:val="24"/>
        </w:rPr>
        <w:t>(:,2))</w:t>
      </w:r>
    </w:p>
    <w:p w14:paraId="555953AB" w14:textId="77777777" w:rsidR="009170AD" w:rsidRPr="00805A3D" w:rsidRDefault="009170AD" w:rsidP="009170AD">
      <w:pPr>
        <w:adjustRightInd w:val="0"/>
        <w:rPr>
          <w:color w:val="000000"/>
          <w:sz w:val="24"/>
          <w:szCs w:val="24"/>
        </w:rPr>
      </w:pPr>
    </w:p>
    <w:p w14:paraId="5EEBA6F4" w14:textId="77777777" w:rsidR="009170AD" w:rsidRPr="00805A3D" w:rsidRDefault="009170AD" w:rsidP="009170AD">
      <w:pPr>
        <w:adjustRightInd w:val="0"/>
        <w:rPr>
          <w:b/>
          <w:bCs/>
          <w:color w:val="000000"/>
          <w:sz w:val="24"/>
          <w:szCs w:val="24"/>
        </w:rPr>
      </w:pPr>
      <w:r w:rsidRPr="00805A3D">
        <w:rPr>
          <w:b/>
          <w:bCs/>
          <w:color w:val="000000"/>
          <w:sz w:val="24"/>
          <w:szCs w:val="24"/>
        </w:rPr>
        <w:t>Output :</w:t>
      </w:r>
    </w:p>
    <w:p w14:paraId="1170C4B2" w14:textId="77777777" w:rsidR="009170AD" w:rsidRPr="00805A3D" w:rsidRDefault="009170AD" w:rsidP="009170AD">
      <w:pPr>
        <w:adjustRightInd w:val="0"/>
        <w:rPr>
          <w:color w:val="000000"/>
          <w:sz w:val="24"/>
          <w:szCs w:val="24"/>
        </w:rPr>
      </w:pPr>
    </w:p>
    <w:p w14:paraId="2E36A347" w14:textId="77777777" w:rsidR="009170AD" w:rsidRPr="00805A3D" w:rsidRDefault="009170AD" w:rsidP="009170AD">
      <w:pPr>
        <w:adjustRightInd w:val="0"/>
        <w:rPr>
          <w:sz w:val="24"/>
          <w:szCs w:val="24"/>
        </w:rPr>
      </w:pPr>
      <w:r w:rsidRPr="00805A3D">
        <w:rPr>
          <w:noProof/>
          <w:sz w:val="24"/>
          <w:szCs w:val="24"/>
        </w:rPr>
        <w:lastRenderedPageBreak/>
        <w:drawing>
          <wp:inline distT="0" distB="0" distL="0" distR="0" wp14:anchorId="6BD24D1D" wp14:editId="7DE545E5">
            <wp:extent cx="5969000" cy="34226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3422650"/>
                    </a:xfrm>
                    <a:prstGeom prst="rect">
                      <a:avLst/>
                    </a:prstGeom>
                    <a:noFill/>
                    <a:ln>
                      <a:noFill/>
                    </a:ln>
                  </pic:spPr>
                </pic:pic>
              </a:graphicData>
            </a:graphic>
          </wp:inline>
        </w:drawing>
      </w:r>
    </w:p>
    <w:p w14:paraId="0122A0A1" w14:textId="77777777" w:rsidR="009170AD" w:rsidRPr="00805A3D" w:rsidRDefault="009170AD" w:rsidP="009170AD">
      <w:pPr>
        <w:rPr>
          <w:sz w:val="24"/>
          <w:szCs w:val="24"/>
        </w:rPr>
      </w:pPr>
    </w:p>
    <w:p w14:paraId="2878FF0E" w14:textId="77777777" w:rsidR="009170AD" w:rsidRPr="00805A3D" w:rsidRDefault="009170AD" w:rsidP="009170AD">
      <w:pPr>
        <w:rPr>
          <w:sz w:val="24"/>
          <w:szCs w:val="24"/>
        </w:rPr>
      </w:pPr>
      <w:r w:rsidRPr="00805A3D">
        <w:rPr>
          <w:noProof/>
          <w:sz w:val="24"/>
          <w:szCs w:val="24"/>
        </w:rPr>
        <w:drawing>
          <wp:inline distT="0" distB="0" distL="0" distR="0" wp14:anchorId="5FB765D7" wp14:editId="19CAC87E">
            <wp:extent cx="4248150" cy="3797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797300"/>
                    </a:xfrm>
                    <a:prstGeom prst="rect">
                      <a:avLst/>
                    </a:prstGeom>
                    <a:noFill/>
                    <a:ln>
                      <a:noFill/>
                    </a:ln>
                  </pic:spPr>
                </pic:pic>
              </a:graphicData>
            </a:graphic>
          </wp:inline>
        </w:drawing>
      </w:r>
    </w:p>
    <w:p w14:paraId="44DD8943" w14:textId="77777777" w:rsidR="009170AD" w:rsidRPr="00805A3D" w:rsidRDefault="009170AD" w:rsidP="009170AD">
      <w:pPr>
        <w:rPr>
          <w:sz w:val="24"/>
          <w:szCs w:val="24"/>
        </w:rPr>
      </w:pPr>
    </w:p>
    <w:p w14:paraId="01E7B822" w14:textId="5B891E27" w:rsidR="009170AD" w:rsidRPr="00805A3D" w:rsidRDefault="009170AD" w:rsidP="009170AD">
      <w:pPr>
        <w:rPr>
          <w:sz w:val="24"/>
          <w:szCs w:val="24"/>
        </w:rPr>
      </w:pPr>
      <w:r w:rsidRPr="00805A3D">
        <w:rPr>
          <w:b/>
          <w:bCs/>
          <w:sz w:val="24"/>
          <w:szCs w:val="24"/>
        </w:rPr>
        <w:t>Conclusion :</w:t>
      </w:r>
      <w:r w:rsidRPr="00805A3D">
        <w:rPr>
          <w:sz w:val="24"/>
          <w:szCs w:val="24"/>
        </w:rPr>
        <w:t xml:space="preserve"> After performing this experiment of Principle Component Analysis (PCA) using Alphabet dataset, I observed the plot between Principle Component vs Percentage of experienced variances. Also </w:t>
      </w:r>
      <w:r w:rsidRPr="00805A3D">
        <w:rPr>
          <w:color w:val="3A3B41"/>
          <w:sz w:val="24"/>
          <w:szCs w:val="24"/>
          <w:shd w:val="clear" w:color="auto" w:fill="FFFFFF"/>
        </w:rPr>
        <w:t xml:space="preserve">the first principal component accounts for </w:t>
      </w:r>
      <w:r w:rsidRPr="009170AD">
        <w:rPr>
          <w:color w:val="3A3B41"/>
          <w:sz w:val="24"/>
          <w:szCs w:val="24"/>
          <w:shd w:val="clear" w:color="auto" w:fill="FFFFFF"/>
        </w:rPr>
        <w:t>the </w:t>
      </w:r>
      <w:r>
        <w:rPr>
          <w:color w:val="3A3B41"/>
          <w:sz w:val="24"/>
          <w:szCs w:val="24"/>
          <w:shd w:val="clear" w:color="auto" w:fill="FFFFFF"/>
        </w:rPr>
        <w:t>largest possible variance</w:t>
      </w:r>
      <w:r w:rsidRPr="009170AD">
        <w:rPr>
          <w:color w:val="3A3B41"/>
          <w:sz w:val="24"/>
          <w:szCs w:val="24"/>
          <w:shd w:val="clear" w:color="auto" w:fill="FFFFFF"/>
        </w:rPr>
        <w:t xml:space="preserve"> in the data set. </w:t>
      </w:r>
      <w:r w:rsidRPr="009170AD">
        <w:rPr>
          <w:sz w:val="24"/>
          <w:szCs w:val="24"/>
        </w:rPr>
        <w:t>From the plot I observed that 95% and 1% relativity are</w:t>
      </w:r>
      <w:r w:rsidRPr="00805A3D">
        <w:rPr>
          <w:sz w:val="24"/>
          <w:szCs w:val="24"/>
        </w:rPr>
        <w:t xml:space="preserve"> present from the different groups with principle components.</w:t>
      </w:r>
      <w:r w:rsidRPr="00805A3D">
        <w:rPr>
          <w:color w:val="3A3B41"/>
          <w:sz w:val="24"/>
          <w:szCs w:val="24"/>
          <w:shd w:val="clear" w:color="auto" w:fill="FFFFFF"/>
        </w:rPr>
        <w:t xml:space="preserve"> From fig 2 it is observed that maximum clusters lie between -0.5 to 0.5.</w:t>
      </w:r>
    </w:p>
    <w:p w14:paraId="6E44BDAC" w14:textId="3806ED63" w:rsidR="00E85AD1" w:rsidRPr="009170AD" w:rsidRDefault="00E85AD1" w:rsidP="009170AD"/>
    <w:sectPr w:rsidR="00E85AD1" w:rsidRPr="00917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5B"/>
    <w:rsid w:val="00182E74"/>
    <w:rsid w:val="003E4F5B"/>
    <w:rsid w:val="004068C8"/>
    <w:rsid w:val="00413376"/>
    <w:rsid w:val="009170AD"/>
    <w:rsid w:val="00965A79"/>
    <w:rsid w:val="00970A03"/>
    <w:rsid w:val="00A017CB"/>
    <w:rsid w:val="00A01A05"/>
    <w:rsid w:val="00A14987"/>
    <w:rsid w:val="00BF496C"/>
    <w:rsid w:val="00E8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F4637"/>
  <w15:chartTrackingRefBased/>
  <w15:docId w15:val="{4C0EAF42-2792-4744-8A09-02930190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0AD"/>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9"/>
    <w:qFormat/>
    <w:rsid w:val="00A017CB"/>
    <w:pPr>
      <w:widowControl/>
      <w:autoSpaceDE/>
      <w:autoSpaceDN/>
      <w:spacing w:before="100" w:beforeAutospacing="1" w:after="100" w:afterAutospacing="1"/>
      <w:outlineLvl w:val="1"/>
    </w:pPr>
    <w:rPr>
      <w:b/>
      <w:bCs/>
      <w:sz w:val="36"/>
      <w:szCs w:val="36"/>
      <w:lang w:val="en-IN" w:eastAsia="en-IN" w:bidi="ar-SA"/>
    </w:rPr>
  </w:style>
  <w:style w:type="paragraph" w:styleId="Heading3">
    <w:name w:val="heading 3"/>
    <w:basedOn w:val="Normal"/>
    <w:next w:val="Normal"/>
    <w:link w:val="Heading3Char"/>
    <w:uiPriority w:val="9"/>
    <w:semiHidden/>
    <w:unhideWhenUsed/>
    <w:qFormat/>
    <w:rsid w:val="00A017CB"/>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7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017C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65A79"/>
    <w:rPr>
      <w:b/>
      <w:bCs/>
    </w:rPr>
  </w:style>
  <w:style w:type="character" w:styleId="Emphasis">
    <w:name w:val="Emphasis"/>
    <w:basedOn w:val="DefaultParagraphFont"/>
    <w:uiPriority w:val="20"/>
    <w:qFormat/>
    <w:rsid w:val="004068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119">
      <w:bodyDiv w:val="1"/>
      <w:marLeft w:val="0"/>
      <w:marRight w:val="0"/>
      <w:marTop w:val="0"/>
      <w:marBottom w:val="0"/>
      <w:divBdr>
        <w:top w:val="none" w:sz="0" w:space="0" w:color="auto"/>
        <w:left w:val="none" w:sz="0" w:space="0" w:color="auto"/>
        <w:bottom w:val="none" w:sz="0" w:space="0" w:color="auto"/>
        <w:right w:val="none" w:sz="0" w:space="0" w:color="auto"/>
      </w:divBdr>
    </w:div>
    <w:div w:id="1360004862">
      <w:bodyDiv w:val="1"/>
      <w:marLeft w:val="0"/>
      <w:marRight w:val="0"/>
      <w:marTop w:val="0"/>
      <w:marBottom w:val="0"/>
      <w:divBdr>
        <w:top w:val="none" w:sz="0" w:space="0" w:color="auto"/>
        <w:left w:val="none" w:sz="0" w:space="0" w:color="auto"/>
        <w:bottom w:val="none" w:sz="0" w:space="0" w:color="auto"/>
        <w:right w:val="none" w:sz="0" w:space="0" w:color="auto"/>
      </w:divBdr>
    </w:div>
    <w:div w:id="1628047316">
      <w:bodyDiv w:val="1"/>
      <w:marLeft w:val="0"/>
      <w:marRight w:val="0"/>
      <w:marTop w:val="0"/>
      <w:marBottom w:val="0"/>
      <w:divBdr>
        <w:top w:val="none" w:sz="0" w:space="0" w:color="auto"/>
        <w:left w:val="none" w:sz="0" w:space="0" w:color="auto"/>
        <w:bottom w:val="none" w:sz="0" w:space="0" w:color="auto"/>
        <w:right w:val="none" w:sz="0" w:space="0" w:color="auto"/>
      </w:divBdr>
    </w:div>
    <w:div w:id="19563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c002868-6ff8-407f-a71f-c8b5e75fa7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492FD636887042825D3D8EDE21F7E8" ma:contentTypeVersion="10" ma:contentTypeDescription="Create a new document." ma:contentTypeScope="" ma:versionID="1b2f90f2a3a5387a8db646ae920784f1">
  <xsd:schema xmlns:xsd="http://www.w3.org/2001/XMLSchema" xmlns:xs="http://www.w3.org/2001/XMLSchema" xmlns:p="http://schemas.microsoft.com/office/2006/metadata/properties" xmlns:ns2="8c002868-6ff8-407f-a71f-c8b5e75fa79f" targetNamespace="http://schemas.microsoft.com/office/2006/metadata/properties" ma:root="true" ma:fieldsID="ed77ac56ec1eac7cf3f6805c59e6d2ba" ns2:_="">
    <xsd:import namespace="8c002868-6ff8-407f-a71f-c8b5e75fa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2868-6ff8-407f-a71f-c8b5e75fa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FAF58-4FF7-4236-97E3-9A85CCAE9F06}">
  <ds:schemaRefs>
    <ds:schemaRef ds:uri="http://schemas.microsoft.com/sharepoint/v3/contenttype/forms"/>
  </ds:schemaRefs>
</ds:datastoreItem>
</file>

<file path=customXml/itemProps2.xml><?xml version="1.0" encoding="utf-8"?>
<ds:datastoreItem xmlns:ds="http://schemas.openxmlformats.org/officeDocument/2006/customXml" ds:itemID="{B524BE7B-0E8B-425F-9CC4-263A93C03504}">
  <ds:schemaRefs>
    <ds:schemaRef ds:uri="http://schemas.microsoft.com/office/2006/metadata/properties"/>
    <ds:schemaRef ds:uri="http://schemas.microsoft.com/office/infopath/2007/PartnerControls"/>
    <ds:schemaRef ds:uri="8c002868-6ff8-407f-a71f-c8b5e75fa79f"/>
  </ds:schemaRefs>
</ds:datastoreItem>
</file>

<file path=customXml/itemProps3.xml><?xml version="1.0" encoding="utf-8"?>
<ds:datastoreItem xmlns:ds="http://schemas.openxmlformats.org/officeDocument/2006/customXml" ds:itemID="{D7F00343-1622-4687-BCCA-1FAB2B131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2868-6ff8-407f-a71f-c8b5e75f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243</Words>
  <Characters>1391</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Arjun Thakur</cp:lastModifiedBy>
  <cp:revision>6</cp:revision>
  <dcterms:created xsi:type="dcterms:W3CDTF">2020-11-13T08:08:00Z</dcterms:created>
  <dcterms:modified xsi:type="dcterms:W3CDTF">2023-12-16T17:23:00Z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0x01010079492FD636887042825D3D8EDE21F7E8</vt:lpwstr>
  </property>
  <property fmtid="{D5CDD505-2E9C-101B-9397-08002B2CF9AE}" pid="3" name="GrammarlyDocumentId">
    <vt:lpwstr>54057f72befd0dfec39ffe095adbf5be2b8ddeccb206a67352e169d5c3b67a1e</vt:lpwstr>
  </property>
</Properties>
</file>