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i/>
          <w:iCs/>
          <w:sz w:val="28"/>
          <w:szCs w:val="28"/>
        </w:rPr>
        <w:t>Password Management Policy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83838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olor w:val="383838"/>
          <w:sz w:val="24"/>
          <w:szCs w:val="24"/>
          <w:lang w:val="en-US"/>
        </w:rPr>
        <w:t>Purpose:</w:t>
      </w:r>
      <w:r>
        <w:rPr>
          <w:rFonts w:eastAsia="Georgia" w:cs="Georgia" w:ascii="Georgia" w:hAnsi="Georgia"/>
          <w:b w:val="false"/>
          <w:bCs w:val="false"/>
          <w:i w:val="false"/>
          <w:iCs w:val="false"/>
          <w:color w:val="383838"/>
          <w:sz w:val="28"/>
          <w:szCs w:val="28"/>
          <w:lang w:val="en-US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383838"/>
          <w:sz w:val="24"/>
          <w:szCs w:val="24"/>
          <w:lang w:val="en-US"/>
        </w:rPr>
        <w:t>The purpose of this policy is to ensure that security practices are introduced and maintained by all employees with respect to password-protected information infrastructure.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83838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83838"/>
          <w:sz w:val="24"/>
          <w:szCs w:val="24"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bCs/>
          <w:i/>
          <w:i/>
          <w:iCs/>
          <w:color w:val="383838"/>
          <w:sz w:val="28"/>
          <w:szCs w:val="28"/>
          <w:lang w:val="en-US"/>
        </w:rPr>
      </w:pPr>
      <w:r>
        <w:rPr>
          <w:rFonts w:eastAsia="Arial" w:cs="Arial" w:ascii="Arial" w:hAnsi="Arial"/>
          <w:b/>
          <w:bCs/>
          <w:i/>
          <w:iCs/>
          <w:color w:val="383838"/>
          <w:sz w:val="28"/>
          <w:szCs w:val="28"/>
          <w:lang w:val="en-US"/>
        </w:rPr>
        <w:t>Policy: -</w:t>
      </w:r>
    </w:p>
    <w:p>
      <w:pPr>
        <w:pStyle w:val="Normal"/>
        <w:rPr>
          <w:rFonts w:ascii="Arial" w:hAnsi="Arial" w:eastAsia="Arial" w:cs="Arial"/>
          <w:b/>
          <w:b/>
          <w:bCs/>
          <w:i/>
          <w:i/>
          <w:iCs/>
          <w:color w:val="383838"/>
          <w:sz w:val="28"/>
          <w:szCs w:val="28"/>
          <w:lang w:val="en-US"/>
        </w:rPr>
      </w:pPr>
      <w:r>
        <w:rPr>
          <w:rFonts w:eastAsia="Arial" w:cs="Arial" w:ascii="Arial" w:hAnsi="Arial"/>
          <w:b/>
          <w:bCs/>
          <w:i/>
          <w:iCs/>
          <w:color w:val="383838"/>
          <w:sz w:val="28"/>
          <w:szCs w:val="28"/>
          <w:lang w:val="en-US"/>
        </w:rPr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/>
          <w:iCs/>
          <w:color w:val="383838"/>
          <w:sz w:val="28"/>
          <w:szCs w:val="28"/>
          <w:lang w:val="en-US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(1)</w:t>
      </w:r>
      <w:r>
        <w:rPr>
          <w:rFonts w:eastAsia="Arial" w:cs="Arial" w:ascii="Arial" w:hAnsi="Arial"/>
          <w:b/>
          <w:bCs/>
          <w:i/>
          <w:iCs/>
          <w:color w:val="auto"/>
          <w:sz w:val="24"/>
          <w:szCs w:val="24"/>
          <w:lang w:val="en-US"/>
        </w:rPr>
        <w:t xml:space="preserve"> 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Passwords should not be inserted into email messages or other forms of                       electronic communication.</w:t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(2) If a password is suspected of being compromised, it should be changed                          immediately and the incident reported to the University Help Desk.</w:t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(3) Passwords may be not visible on a screen, hardcopy printouts, or any                              other output device</w:t>
      </w:r>
    </w:p>
    <w:p>
      <w:pPr>
        <w:pStyle w:val="Normal"/>
        <w:ind w:left="0" w:hanging="0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color w:val="auto"/>
          <w:sz w:val="24"/>
          <w:szCs w:val="24"/>
          <w:lang w:val="en-US"/>
        </w:rPr>
        <w:t xml:space="preserve"> </w:t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color w:val="auto"/>
          <w:sz w:val="24"/>
          <w:szCs w:val="24"/>
          <w:lang w:val="en-US"/>
        </w:rPr>
        <w:t xml:space="preserve">      </w:t>
      </w:r>
      <w:r>
        <w:rPr>
          <w:rFonts w:eastAsia="Arial" w:cs="Arial" w:ascii="Arial" w:hAnsi="Arial"/>
          <w:color w:val="auto"/>
          <w:sz w:val="24"/>
          <w:szCs w:val="24"/>
          <w:lang w:val="en-US"/>
        </w:rPr>
        <w:t>(4) The same password should not be used for access needs external to                                Montclair State (e.g., online banking)</w:t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(5) It is recommended that passwords be changed at least every six months.                       Passwords for various systems and applications may have an “aging” feature                 that mandates a password change after a certain number of days or months                   after the last password change.</w:t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/>
          <w:i/>
          <w:iCs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   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  <w:lang w:val="en-US"/>
        </w:rPr>
        <w:t xml:space="preserve">  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  <w:lang w:val="en-US"/>
        </w:rPr>
        <w:t>[Note: - Password aging is a mechanism you can use to force users to periodically                    change their passwords. ]</w:t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   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(6) Passwords should not be shared with anyone, including administrative assistants           or IT administrators. Necessary exceptions may be allowed with the written                     consent of the Information Technology Division and must have a primary                         responsible contact person. Shared passwords used to protect network devices             require a designated individual to be responsible for the maintenance of those                 passwords, and that individual will ensure that only appropriately authorized                   employees have access to the passwords.</w:t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  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(7) Password cracking or guessing may be performed on a periodic or random basis            by IT Security or its delegates with the cooperation and support from the                          appropriate system administrator. If a password is guessed or cracked during one          of these scans, the password owner will be required to change it immediately.</w:t>
      </w:r>
    </w:p>
    <w:p>
      <w:pPr>
        <w:pStyle w:val="Normal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 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(8) Screen-saver password must be enabled after 10 minutes of inactivity of the user.         Users must not be allowed to change the inactivity time.</w:t>
      </w:r>
    </w:p>
    <w:p>
      <w:pPr>
        <w:pStyle w:val="Normal"/>
        <w:ind w:left="0" w:hanging="0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color w:val="auto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color w:val="auto"/>
          <w:sz w:val="24"/>
          <w:szCs w:val="24"/>
          <w:lang w:val="en-US"/>
        </w:rPr>
        <w:t xml:space="preserve"> </w:t>
      </w:r>
      <w:r>
        <w:rPr>
          <w:rFonts w:eastAsia="Arial" w:cs="Arial" w:ascii="Arial" w:hAnsi="Arial"/>
          <w:color w:val="auto"/>
          <w:sz w:val="24"/>
          <w:szCs w:val="24"/>
          <w:lang w:val="en-US"/>
        </w:rPr>
        <w:t>(9) Lockout policy must be implemented for unsuccessful login attempts. As a good              practice, a maximum of 3 login attempts should be allowed. The auto-lock policy for        locked accounts must be released after 24 hours only.</w:t>
      </w:r>
    </w:p>
    <w:p>
      <w:pPr>
        <w:pStyle w:val="Normal"/>
        <w:ind w:left="0" w:hanging="0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color w:val="auto"/>
          <w:sz w:val="24"/>
          <w:szCs w:val="24"/>
          <w:lang w:val="en-US"/>
        </w:rPr>
      </w:r>
    </w:p>
    <w:p>
      <w:pPr>
        <w:pStyle w:val="Normal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color w:val="auto"/>
          <w:sz w:val="24"/>
          <w:szCs w:val="24"/>
          <w:lang w:val="en-US"/>
        </w:rPr>
        <w:t xml:space="preserve"> </w:t>
      </w:r>
      <w:r>
        <w:rPr>
          <w:rFonts w:eastAsia="Arial" w:cs="Arial" w:ascii="Arial" w:hAnsi="Arial"/>
          <w:color w:val="auto"/>
          <w:sz w:val="24"/>
          <w:szCs w:val="24"/>
          <w:lang w:val="en-US"/>
        </w:rPr>
        <w:t>(10) Password accounts not used for 90 days will be disabled and reviewed for                       possible deletion. Accounts disabled for 60 days will be deleted.</w:t>
      </w:r>
    </w:p>
    <w:p>
      <w:pPr>
        <w:pStyle w:val="Normal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color w:val="auto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color w:val="auto"/>
          <w:sz w:val="24"/>
          <w:szCs w:val="24"/>
          <w:lang w:val="en-US"/>
        </w:rPr>
        <w:t xml:space="preserve"> </w:t>
      </w:r>
      <w:r>
        <w:rPr>
          <w:rFonts w:eastAsia="Arial" w:cs="Arial" w:ascii="Arial" w:hAnsi="Arial"/>
          <w:color w:val="auto"/>
          <w:sz w:val="24"/>
          <w:szCs w:val="24"/>
          <w:lang w:val="en-US"/>
        </w:rPr>
        <w:t>(11) Vendor or service accounts will be removed from computer systems prior to                   deployment and new passwords are to be implemented on all systems                             immediately upon installation at XXX facilities.</w:t>
      </w:r>
    </w:p>
    <w:p>
      <w:pPr>
        <w:pStyle w:val="Normal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color w:val="auto"/>
          <w:sz w:val="24"/>
          <w:szCs w:val="24"/>
          <w:lang w:val="en-US"/>
        </w:rPr>
      </w:r>
    </w:p>
    <w:p>
      <w:pPr>
        <w:pStyle w:val="Normal"/>
        <w:ind w:left="0" w:hanging="0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color w:val="auto"/>
          <w:sz w:val="24"/>
          <w:szCs w:val="24"/>
          <w:lang w:val="en-US"/>
        </w:rPr>
        <w:t xml:space="preserve"> </w:t>
      </w:r>
      <w:r>
        <w:rPr>
          <w:rFonts w:eastAsia="Arial" w:cs="Arial" w:ascii="Arial" w:hAnsi="Arial"/>
          <w:color w:val="auto"/>
          <w:sz w:val="24"/>
          <w:szCs w:val="24"/>
          <w:lang w:val="en-US"/>
        </w:rPr>
        <w:t>(12) Passwords may not be embedded in automated programs, utilities, or                             applications, such as autoexec.bat files, batch job files, terminal hotkeys.</w:t>
      </w:r>
    </w:p>
    <w:p>
      <w:pPr>
        <w:pStyle w:val="Normal"/>
        <w:ind w:left="0" w:hanging="0"/>
        <w:rPr>
          <w:rFonts w:ascii="Georgia" w:hAnsi="Georgia" w:eastAsia="Georgia" w:cs="Georgia"/>
          <w:color w:val="444444"/>
          <w:sz w:val="28"/>
          <w:szCs w:val="28"/>
          <w:lang w:val="en-US"/>
        </w:rPr>
      </w:pPr>
      <w:r>
        <w:rPr>
          <w:rFonts w:eastAsia="Georgia" w:cs="Georgia" w:ascii="Georgia" w:hAnsi="Georgia"/>
          <w:color w:val="444444"/>
          <w:sz w:val="28"/>
          <w:szCs w:val="28"/>
          <w:lang w:val="en-US"/>
        </w:rPr>
      </w:r>
    </w:p>
    <w:p>
      <w:pPr>
        <w:pStyle w:val="Normal"/>
        <w:ind w:left="0" w:hanging="0"/>
        <w:rPr>
          <w:rFonts w:ascii="Georgia" w:hAnsi="Georgia" w:eastAsia="Georgia" w:cs="Georgia"/>
          <w:color w:val="444444"/>
          <w:sz w:val="28"/>
          <w:szCs w:val="28"/>
          <w:lang w:val="en-US"/>
        </w:rPr>
      </w:pPr>
      <w:r>
        <w:rPr>
          <w:rFonts w:eastAsia="Georgia" w:cs="Georgia" w:ascii="Georgia" w:hAnsi="Georgia"/>
          <w:color w:val="444444"/>
          <w:sz w:val="28"/>
          <w:szCs w:val="28"/>
          <w:lang w:val="en-US"/>
        </w:rPr>
      </w:r>
    </w:p>
    <w:p>
      <w:pPr>
        <w:pStyle w:val="Normal"/>
        <w:ind w:left="0" w:hanging="0"/>
        <w:rPr>
          <w:rFonts w:ascii="Georgia" w:hAnsi="Georgia" w:eastAsia="Georgia" w:cs="Georgia"/>
          <w:color w:val="444444"/>
          <w:sz w:val="28"/>
          <w:szCs w:val="28"/>
          <w:lang w:val="en-US"/>
        </w:rPr>
      </w:pPr>
      <w:r>
        <w:rPr>
          <w:rFonts w:eastAsia="Georgia" w:cs="Georgia" w:ascii="Georgia" w:hAnsi="Georgia"/>
          <w:color w:val="444444"/>
          <w:sz w:val="28"/>
          <w:szCs w:val="28"/>
          <w:lang w:val="en-US"/>
        </w:rPr>
        <w:t xml:space="preserve">                               </w:t>
      </w:r>
      <w:r>
        <w:rPr>
          <w:rFonts w:eastAsia="Georgia" w:cs="Georgia" w:ascii="Georgia" w:hAnsi="Georgia"/>
          <w:color w:val="444444"/>
          <w:sz w:val="28"/>
          <w:szCs w:val="28"/>
          <w:lang w:val="en-US"/>
        </w:rPr>
        <w:t>***********************************</w:t>
      </w:r>
    </w:p>
    <w:p>
      <w:pPr>
        <w:pStyle w:val="Normal"/>
        <w:rPr>
          <w:rFonts w:ascii="Georgia" w:hAnsi="Georgia" w:eastAsia="Georgia" w:cs="Georgia"/>
          <w:color w:val="444444"/>
          <w:sz w:val="28"/>
          <w:szCs w:val="28"/>
          <w:lang w:val="en-US"/>
        </w:rPr>
      </w:pPr>
      <w:r>
        <w:rPr>
          <w:rFonts w:eastAsia="Georgia" w:cs="Georgia" w:ascii="Georgia" w:hAnsi="Georgia"/>
          <w:color w:val="444444"/>
          <w:sz w:val="28"/>
          <w:szCs w:val="28"/>
          <w:lang w:val="en-US"/>
        </w:rPr>
      </w:r>
    </w:p>
    <w:p>
      <w:pPr>
        <w:pStyle w:val="Normal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727580"/>
          <w:sz w:val="29"/>
          <w:szCs w:val="29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727580"/>
          <w:sz w:val="29"/>
          <w:szCs w:val="29"/>
          <w:lang w:val="en-US"/>
        </w:rPr>
      </w:r>
    </w:p>
    <w:p>
      <w:pPr>
        <w:pStyle w:val="Normal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727580"/>
          <w:sz w:val="29"/>
          <w:szCs w:val="29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727580"/>
          <w:sz w:val="29"/>
          <w:szCs w:val="29"/>
          <w:lang w:val="en-US"/>
        </w:rPr>
      </w:r>
    </w:p>
    <w:p>
      <w:pPr>
        <w:pStyle w:val="Normal"/>
        <w:ind w:left="0" w:hanging="0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727580"/>
          <w:sz w:val="29"/>
          <w:szCs w:val="29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727580"/>
          <w:sz w:val="29"/>
          <w:szCs w:val="29"/>
          <w:lang w:val="en-US"/>
        </w:rPr>
      </w:r>
    </w:p>
    <w:p>
      <w:pPr>
        <w:pStyle w:val="Normal"/>
        <w:ind w:left="0" w:hanging="0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727580"/>
          <w:sz w:val="29"/>
          <w:szCs w:val="29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727580"/>
          <w:sz w:val="29"/>
          <w:szCs w:val="29"/>
          <w:lang w:val="en-US"/>
        </w:rPr>
      </w:r>
    </w:p>
    <w:p>
      <w:pPr>
        <w:pStyle w:val="Normal"/>
        <w:ind w:left="0" w:hanging="0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727580"/>
          <w:sz w:val="29"/>
          <w:szCs w:val="29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727580"/>
          <w:sz w:val="29"/>
          <w:szCs w:val="29"/>
          <w:lang w:val="en-US"/>
        </w:rPr>
      </w:r>
    </w:p>
    <w:p>
      <w:pPr>
        <w:pStyle w:val="Normal"/>
        <w:ind w:left="0" w:hanging="0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727580"/>
          <w:sz w:val="29"/>
          <w:szCs w:val="29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727580"/>
          <w:sz w:val="29"/>
          <w:szCs w:val="29"/>
          <w:lang w:val="en-US"/>
        </w:rPr>
      </w:r>
    </w:p>
    <w:p>
      <w:pPr>
        <w:pStyle w:val="Normal"/>
        <w:ind w:left="0" w:hanging="0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727580"/>
          <w:sz w:val="29"/>
          <w:szCs w:val="29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727580"/>
          <w:sz w:val="29"/>
          <w:szCs w:val="29"/>
          <w:lang w:val="en-US"/>
        </w:rPr>
      </w:r>
    </w:p>
    <w:p>
      <w:pPr>
        <w:pStyle w:val="Normal"/>
        <w:ind w:left="0" w:hanging="0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727580"/>
          <w:sz w:val="29"/>
          <w:szCs w:val="29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727580"/>
          <w:sz w:val="29"/>
          <w:szCs w:val="29"/>
          <w:lang w:val="en-US"/>
        </w:rPr>
      </w:r>
    </w:p>
    <w:p>
      <w:pPr>
        <w:pStyle w:val="Normal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383838"/>
          <w:sz w:val="28"/>
          <w:szCs w:val="28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383838"/>
          <w:sz w:val="28"/>
          <w:szCs w:val="28"/>
          <w:lang w:val="en-US"/>
        </w:rPr>
      </w:r>
    </w:p>
    <w:p>
      <w:pPr>
        <w:pStyle w:val="Normal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383838"/>
          <w:sz w:val="28"/>
          <w:szCs w:val="28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383838"/>
          <w:sz w:val="28"/>
          <w:szCs w:val="28"/>
          <w:lang w:val="en-US"/>
        </w:rPr>
      </w:r>
    </w:p>
    <w:p>
      <w:pPr>
        <w:pStyle w:val="Normal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383838"/>
          <w:sz w:val="28"/>
          <w:szCs w:val="28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383838"/>
          <w:sz w:val="28"/>
          <w:szCs w:val="28"/>
          <w:lang w:val="en-US"/>
        </w:rPr>
      </w:r>
    </w:p>
    <w:p>
      <w:pPr>
        <w:pStyle w:val="Normal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383838"/>
          <w:sz w:val="28"/>
          <w:szCs w:val="28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383838"/>
          <w:sz w:val="28"/>
          <w:szCs w:val="28"/>
          <w:lang w:val="en-US"/>
        </w:rPr>
      </w:r>
    </w:p>
    <w:p>
      <w:pPr>
        <w:pStyle w:val="Normal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383838"/>
          <w:sz w:val="28"/>
          <w:szCs w:val="28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383838"/>
          <w:sz w:val="28"/>
          <w:szCs w:val="28"/>
          <w:lang w:val="en-US"/>
        </w:rPr>
      </w:r>
    </w:p>
    <w:p>
      <w:pPr>
        <w:pStyle w:val="Normal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383838"/>
          <w:sz w:val="28"/>
          <w:szCs w:val="28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383838"/>
          <w:sz w:val="28"/>
          <w:szCs w:val="28"/>
          <w:lang w:val="en-US"/>
        </w:rPr>
      </w:r>
    </w:p>
    <w:p>
      <w:pPr>
        <w:pStyle w:val="Normal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383838"/>
          <w:sz w:val="28"/>
          <w:szCs w:val="28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383838"/>
          <w:sz w:val="28"/>
          <w:szCs w:val="28"/>
          <w:lang w:val="en-US"/>
        </w:rPr>
      </w:r>
    </w:p>
    <w:p>
      <w:pPr>
        <w:pStyle w:val="Normal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383838"/>
          <w:sz w:val="28"/>
          <w:szCs w:val="28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383838"/>
          <w:sz w:val="28"/>
          <w:szCs w:val="28"/>
          <w:lang w:val="en-US"/>
        </w:rPr>
      </w:r>
    </w:p>
    <w:p>
      <w:pPr>
        <w:pStyle w:val="Normal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383838"/>
          <w:sz w:val="28"/>
          <w:szCs w:val="28"/>
          <w:lang w:val="en-US"/>
        </w:rPr>
      </w:pPr>
      <w:r>
        <w:rPr>
          <w:rFonts w:eastAsia="Georgia" w:cs="Georgia" w:ascii="Georgia" w:hAnsi="Georgia"/>
          <w:b w:val="false"/>
          <w:bCs w:val="false"/>
          <w:i w:val="false"/>
          <w:iCs w:val="false"/>
          <w:color w:val="383838"/>
          <w:sz w:val="28"/>
          <w:szCs w:val="28"/>
          <w:lang w:val="en-US"/>
        </w:rPr>
      </w:r>
    </w:p>
    <w:p>
      <w:pPr>
        <w:pStyle w:val="Normal"/>
        <w:spacing w:before="0" w:after="160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383838"/>
          <w:sz w:val="28"/>
          <w:szCs w:val="28"/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LibreOffice/7.1.0.3$Windows_X86_64 LibreOffice_project/f6099ecf3d29644b5008cc8f48f42f4a40986e4c</Application>
  <AppVersion>15.0000</AppVersion>
  <Pages>3</Pages>
  <Words>423</Words>
  <Characters>2310</Characters>
  <CharactersWithSpaces>3249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2021-01-29T05:47:51Z</dcterms:created>
  <dc:creator>Priya Bharti</dc:creator>
  <dc:description/>
  <dc:language>en-IN</dc:language>
  <cp:lastModifiedBy/>
  <dcterms:modified xsi:type="dcterms:W3CDTF">2021-05-15T12:22:06Z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