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rFonts w:ascii="Calibri" w:hAnsi="Calibri" w:eastAsia="Calibri" w:cs="Calibri"/>
          <w:b/>
          <w:bCs/>
          <w:sz w:val="32"/>
          <w:szCs w:val="32"/>
        </w:rPr>
        <w:t xml:space="preserve">Lab 3: Architectural Justification</w:t>
      </w:r>
      <w:r/>
    </w:p>
    <w:p>
      <w:pPr>
        <w:pBdr/>
        <w:spacing w:after="200"/>
        <w:ind/>
        <w:jc w:val="center"/>
        <w:rPr/>
      </w:pPr>
      <w:r>
        <w:rPr>
          <w:rFonts w:ascii="Calibri" w:hAnsi="Calibri" w:eastAsia="Calibri" w:cs="Calibri"/>
          <w:i/>
          <w:iCs/>
          <w:sz w:val="22"/>
          <w:szCs w:val="22"/>
        </w:rPr>
        <w:t xml:space="preserve">Domain &amp; SSL Certificate Expiry Alert System (Problem Statement #47)</w:t>
      </w:r>
      <w:r/>
    </w:p>
    <w:p>
      <w:pPr>
        <w:pBdr/>
        <w:spacing w:after="140" w:line="276" w:lineRule="auto"/>
        <w:ind/>
        <w:rPr/>
      </w:pPr>
      <w:r>
        <w:rPr>
          <w:rFonts w:ascii="Calibri" w:hAnsi="Calibri" w:eastAsia="Calibri" w:cs="Calibri"/>
          <w:b/>
          <w:bCs/>
          <w:sz w:val="22"/>
          <w:szCs w:val="22"/>
        </w:rPr>
        <w:t xml:space="preserve">Architecture Selection: </w:t>
      </w:r>
      <w:r>
        <w:rPr>
          <w:rFonts w:ascii="Calibri" w:hAnsi="Calibri" w:eastAsia="Calibri" w:cs="Calibri"/>
          <w:sz w:val="22"/>
          <w:szCs w:val="22"/>
        </w:rPr>
        <w:t xml:space="preserve">I chose </w:t>
      </w:r>
      <w:r>
        <w:rPr>
          <w:rFonts w:ascii="Calibri" w:hAnsi="Calibri" w:eastAsia="Calibri" w:cs="Calibri"/>
          <w:b/>
          <w:bCs/>
          <w:sz w:val="22"/>
          <w:szCs w:val="22"/>
        </w:rPr>
        <w:t xml:space="preserve">Layered Architecture</w:t>
      </w:r>
      <w:r>
        <w:rPr>
          <w:rFonts w:ascii="Calibri" w:hAnsi="Calibri" w:eastAsia="Calibri" w:cs="Calibri"/>
          <w:sz w:val="22"/>
          <w:szCs w:val="22"/>
        </w:rPr>
        <w:t xml:space="preserve"> for the </w:t>
      </w:r>
      <w:r>
        <w:rPr>
          <w:rFonts w:ascii="Calibri" w:hAnsi="Calibri" w:eastAsia="Calibri" w:cs="Calibri"/>
          <w:b/>
          <w:bCs/>
          <w:sz w:val="22"/>
          <w:szCs w:val="22"/>
        </w:rPr>
        <w:t xml:space="preserve">Domain &amp; SSL Certificate Expiry Alert System</w:t>
      </w:r>
      <w:r>
        <w:rPr>
          <w:rFonts w:ascii="Calibri" w:hAnsi="Calibri" w:eastAsia="Calibri" w:cs="Calibri"/>
          <w:sz w:val="22"/>
          <w:szCs w:val="22"/>
        </w:rPr>
        <w:t xml:space="preserve">.</w:t>
      </w:r>
      <w:r/>
    </w:p>
    <w:p>
      <w:pPr>
        <w:pBdr/>
        <w:spacing w:after="80" w:before="200"/>
        <w:ind/>
        <w:rPr/>
      </w:pPr>
      <w:r>
        <w:rPr>
          <w:rFonts w:ascii="Calibri" w:hAnsi="Calibri" w:eastAsia="Calibri" w:cs="Calibri"/>
          <w:b/>
          <w:bCs/>
          <w:sz w:val="24"/>
          <w:szCs w:val="24"/>
        </w:rPr>
        <w:t xml:space="preserve">Architectural Choice</w:t>
      </w:r>
      <w:r/>
    </w:p>
    <w:p>
      <w:pPr>
        <w:pBdr/>
        <w:spacing w:after="140" w:line="276" w:lineRule="auto"/>
        <w:ind/>
        <w:rPr/>
      </w:pPr>
      <w:r>
        <w:rPr>
          <w:rFonts w:ascii="Calibri" w:hAnsi="Calibri" w:eastAsia="Calibri" w:cs="Calibri"/>
          <w:sz w:val="22"/>
          <w:szCs w:val="22"/>
        </w:rPr>
        <w:t xml:space="preserve">Layered Architecture, with a Presentation Layer (Web Dashboard Component), a Business Layer (Alert Manager, Scan Service and Notification Service Components) and a Data Layer (Database Component).</w:t>
      </w:r>
      <w:r/>
    </w:p>
    <w:p>
      <w:pPr>
        <w:pBdr/>
        <w:spacing w:after="80" w:before="200"/>
        <w:ind/>
        <w:rPr/>
      </w:pPr>
      <w:r>
        <w:rPr>
          <w:rFonts w:ascii="Calibri" w:hAnsi="Calibri" w:eastAsia="Calibri" w:cs="Calibri"/>
          <w:b/>
          <w:bCs/>
          <w:sz w:val="24"/>
          <w:szCs w:val="24"/>
        </w:rPr>
        <w:t xml:space="preserve">Two Reasons</w:t>
      </w:r>
      <w:r/>
    </w:p>
    <w:p>
      <w:pPr>
        <w:pStyle w:val="715"/>
        <w:numPr>
          <w:ilvl w:val="0"/>
          <w:numId w:val="2"/>
        </w:numPr>
        <w:pBdr/>
        <w:spacing w:after="100" w:line="276" w:lineRule="auto"/>
        <w:ind/>
        <w:rPr/>
      </w:pPr>
      <w:r>
        <w:rPr>
          <w:rFonts w:ascii="Calibri" w:hAnsi="Calibri" w:eastAsia="Calibri" w:cs="Calibri"/>
          <w:b/>
          <w:bCs/>
          <w:sz w:val="22"/>
          <w:szCs w:val="22"/>
        </w:rPr>
        <w:t xml:space="preserve">Clear separation of concerns. </w:t>
      </w:r>
      <w:r>
        <w:rPr>
          <w:rFonts w:ascii="Calibri" w:hAnsi="Calibri" w:eastAsia="Calibri" w:cs="Calibri"/>
          <w:sz w:val="22"/>
          <w:szCs w:val="22"/>
        </w:rPr>
        <w:t xml:space="preserve">The system has three distinct jobs: showing alerts to </w:t>
      </w:r>
      <w:r>
        <w:rPr>
          <w:rFonts w:ascii="Calibri" w:hAnsi="Calibri" w:eastAsia="Calibri" w:cs="Calibri"/>
          <w:sz w:val="22"/>
          <w:szCs w:val="22"/>
        </w:rPr>
        <w:t xml:space="preserve">the SysAdmin and Security Officer, scanning domains and applying the 30/15/3-day alert rules, and storing domains and alert history. Each job maps to one layer, so a change such as adding a new alert channel only affects the Notification Service Component.</w:t>
      </w:r>
      <w:r/>
    </w:p>
    <w:p>
      <w:pPr>
        <w:pStyle w:val="715"/>
        <w:numPr>
          <w:ilvl w:val="0"/>
          <w:numId w:val="2"/>
        </w:numPr>
        <w:pBdr/>
        <w:spacing w:after="140" w:line="276" w:lineRule="auto"/>
        <w:ind/>
        <w:rPr/>
      </w:pPr>
      <w:r>
        <w:rPr>
          <w:rFonts w:ascii="Calibri" w:hAnsi="Calibri" w:eastAsia="Calibri" w:cs="Calibri"/>
          <w:b/>
          <w:bCs/>
          <w:sz w:val="22"/>
          <w:szCs w:val="22"/>
        </w:rPr>
        <w:t xml:space="preserve">Simple to build and maintain. </w:t>
      </w:r>
      <w:r>
        <w:rPr>
          <w:rFonts w:ascii="Calibri" w:hAnsi="Calibri" w:eastAsia="Calibri" w:cs="Calibri"/>
          <w:sz w:val="22"/>
          <w:szCs w:val="22"/>
        </w:rPr>
        <w:t xml:space="preserve">This is a small daily-scan utility with only five components. A layered design is easy to understand, test and deploy as a single application, without the operational complexity of microservices.</w:t>
      </w:r>
      <w:r/>
    </w:p>
    <w:p>
      <w:pPr>
        <w:pBdr/>
        <w:spacing w:after="80" w:before="200"/>
        <w:ind/>
        <w:rPr/>
      </w:pPr>
      <w:r>
        <w:rPr>
          <w:rFonts w:ascii="Calibri" w:hAnsi="Calibri" w:eastAsia="Calibri" w:cs="Calibri"/>
          <w:b/>
          <w:bCs/>
          <w:sz w:val="24"/>
          <w:szCs w:val="24"/>
        </w:rPr>
        <w:t xml:space="preserve">Security Advantage</w:t>
      </w:r>
      <w:r/>
    </w:p>
    <w:p>
      <w:pPr>
        <w:pBdr/>
        <w:spacing w:after="140" w:line="276" w:lineRule="auto"/>
        <w:ind/>
        <w:rPr/>
      </w:pPr>
      <w:r>
        <w:rPr>
          <w:rFonts w:ascii="Calibri" w:hAnsi="Calibri" w:eastAsia="Calibri" w:cs="Calibri"/>
          <w:sz w:val="22"/>
          <w:szCs w:val="22"/>
        </w:rPr>
        <w:t xml:space="preserve">The Web Dashboard neve</w:t>
      </w:r>
      <w:r>
        <w:rPr>
          <w:rFonts w:ascii="Calibri" w:hAnsi="Calibri" w:eastAsia="Calibri" w:cs="Calibri"/>
          <w:sz w:val="22"/>
          <w:szCs w:val="22"/>
        </w:rPr>
        <w:t xml:space="preserve">r accesses the database or the notification credentials directly. Every request passes through the Alert Manager in the Business Layer, so authentication, role checks (SysAdmin vs Security Officer) and input validation are enforced in one controlled place.</w:t>
      </w:r>
      <w:r/>
    </w:p>
    <w:p>
      <w:pPr>
        <w:pBdr/>
        <w:spacing w:after="80" w:before="200"/>
        <w:ind/>
        <w:rPr/>
      </w:pPr>
      <w:r>
        <w:rPr>
          <w:rFonts w:ascii="Calibri" w:hAnsi="Calibri" w:eastAsia="Calibri" w:cs="Calibri"/>
          <w:b/>
          <w:bCs/>
          <w:sz w:val="24"/>
          <w:szCs w:val="24"/>
        </w:rPr>
        <w:t xml:space="preserve">Performance Benefit</w:t>
      </w:r>
      <w:r/>
    </w:p>
    <w:p>
      <w:pPr>
        <w:pBdr/>
        <w:spacing w:after="140" w:line="276" w:lineRule="auto"/>
        <w:ind/>
        <w:rPr/>
      </w:pPr>
      <w:r>
        <w:rPr>
          <w:rFonts w:ascii="Calibri" w:hAnsi="Calibri" w:eastAsia="Calibri" w:cs="Calibri"/>
          <w:sz w:val="22"/>
          <w:szCs w:val="22"/>
        </w:rPr>
        <w:t xml:space="preserve">Layers communicate through direct in-process calls, which a</w:t>
      </w:r>
      <w:r>
        <w:rPr>
          <w:rFonts w:ascii="Calibri" w:hAnsi="Calibri" w:eastAsia="Calibri" w:cs="Calibri"/>
          <w:sz w:val="22"/>
          <w:szCs w:val="22"/>
        </w:rPr>
        <w:t xml:space="preserve">voids network delays between services. The Scan Service can run many TLS and WHOIS checks in parallel and store the results in the database, so the dashboard reads stored results quickly. This supports the goal of scanning 1,000 domains in under 3 minutes.</w:t>
      </w:r>
      <w:r/>
    </w:p>
    <w:sectPr>
      <w:footnotePr/>
      <w:endnotePr/>
      <w:type w:val="nextPage"/>
      <w:pgSz w:h="16838" w:orient="portrait" w:w="11906"/>
      <w:pgMar w:top="1080" w:right="1260" w:bottom="108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0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2026-09-28T03:38:06Z</dcterms:created>
  <dcterms:modified xsi:type="dcterms:W3CDTF">2026-09-28T06:33:20Z</dcterms:modified>
</cp:coreProperties>
</file>