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California Law Chatbot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Upgrading to Harvey AI Standards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Strategic Technical Roadmap for Femme &amp; Femme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Your California Law Chatbot has a solid foundation with its dual-pipeline RAG system (Upstash Vector + CourtListener) and two-pass verification (Gemini → Claude). However, to match Harvey AI's accuracy standards—which commands </w:t>
      </w:r>
      <w:r>
        <w:rPr>
          <w:b/>
          <w:bCs/>
        </w:rPr>
        <w:t xml:space="preserve">$1,000-1,200 per lawyer per month</w:t>
      </w:r>
      <w:r>
        <w:t xml:space="preserve">—critical gaps must be addressed.</w:t>
      </w:r>
    </w:p>
    <w:p>
      <w:pPr>
        <w:spacing w:after="200"/>
      </w:pPr>
      <w:r>
        <w:t xml:space="preserve">This report provides a detailed technical roadmap to achieve Harvey-level accuracy at a fraction of the cost, specifically tailored for Femme &amp; Femme's California-focused, LGBT-oriented legal practice.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Key Benchmark Targets: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Harvey AI Benchmark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Your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0.2% hallucination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&lt;5% with citation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74% BigLaw Bench answer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60%+ for California-specific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$1,000-1,200/lawyer/month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&lt;$100/month total</w:t>
            </w:r>
          </w:p>
        </w:tc>
      </w:tr>
    </w:tbl>
    <w:p>
      <w:pPr>
        <w:pStyle w:val="Heading1"/>
      </w:pPr>
      <w:r>
        <w:t xml:space="preserve">1. Current Architecture Analysis</w:t>
      </w:r>
    </w:p>
    <w:p>
      <w:pPr>
        <w:pStyle w:val="Heading2"/>
      </w:pPr>
      <w:r>
        <w:t xml:space="preserve">What You Have (Strengths)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Dual-Pipeline RAG: </w:t>
      </w:r>
      <w:r>
        <w:t xml:space="preserve">Upstash Vector for serverless vector storage—good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Two-Pass Verification: </w:t>
      </w:r>
      <w:r>
        <w:t xml:space="preserve">Gemini generates, Claude validates—reduces hallucinations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CourtListener Integration: </w:t>
      </w:r>
      <w:r>
        <w:t xml:space="preserve">Access to 9+ million court opinions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CEB Content: </w:t>
      </w:r>
      <w:r>
        <w:t xml:space="preserve">California-specific legal material (Continuing Education of the Bar)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Modes: </w:t>
      </w:r>
      <w:r>
        <w:t xml:space="preserve">CEB-only, Hybrid, AI-only flexibility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Deployment: </w:t>
      </w:r>
      <w:r>
        <w:t xml:space="preserve">Easy serverless infrastructure</w:t>
      </w:r>
    </w:p>
    <w:p>
      <w:pPr>
        <w:pStyle w:val="Heading2"/>
      </w:pPr>
      <w:r>
        <w:t xml:space="preserve">Critical Gaps vs. Harvey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Harvey's 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citation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</w:rPr>
              <w:t xml:space="preserve">CRITICAL</w:t>
            </w:r>
            <w:r>
              <w:t xml:space="preserve"> - Can cite bad law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LexisNexis Shepard's Citations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General-purpose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D6B20"/>
              </w:rPr>
              <w:t xml:space="preserve">HIGH</w:t>
            </w:r>
            <w:r>
              <w:t xml:space="preserve"> - Misses legal nuance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Custom-trained legal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Dense-only 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D6B20"/>
              </w:rPr>
              <w:t xml:space="preserve">HIGH</w:t>
            </w:r>
            <w:r>
              <w:t xml:space="preserve"> - Misses exact statutes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 dense + BM25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Basic document chunking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69E2E"/>
              </w:rPr>
              <w:t xml:space="preserve">MEDIUM</w:t>
            </w:r>
            <w:r>
              <w:t xml:space="preserve"> - Splits citations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Structure-aware legal chunking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"good law" checking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</w:rPr>
              <w:t xml:space="preserve">CRITICAL</w:t>
            </w:r>
            <w:r>
              <w:t xml:space="preserve"> - Overruled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Shepard's/KeyCite integration</w:t>
            </w:r>
          </w:p>
        </w:tc>
      </w:tr>
    </w:tbl>
    <w:p>
      <w:pPr>
        <w:pStyle w:val="Heading1"/>
      </w:pPr>
      <w:r>
        <w:t xml:space="preserve">2. How Harvey Achieves $8B Accuracy</w:t>
      </w:r>
    </w:p>
    <w:p>
      <w:pPr>
        <w:spacing w:after="200"/>
      </w:pPr>
      <w:r>
        <w:t xml:space="preserve">Harvey has raised $806 million at an $8 billion valuation. Their technical moat has four pillars:</w:t>
      </w:r>
    </w:p>
    <w:p>
      <w:pPr>
        <w:pStyle w:val="Heading2"/>
      </w:pPr>
      <w:r>
        <w:t xml:space="preserve">Pillar 1: Custom-Trained Case Law Models</w:t>
      </w:r>
    </w:p>
    <w:p>
      <w:pPr>
        <w:spacing w:after="200"/>
      </w:pPr>
      <w:r>
        <w:t xml:space="preserve">Partnership with OpenAI to inject 10 billion tokens of U.S. case law into foundation models. Result: lawyers preferred Harvey's output </w:t>
      </w:r>
      <w:r>
        <w:rPr>
          <w:b/>
          <w:bCs/>
        </w:rPr>
        <w:t xml:space="preserve">97% of the time</w:t>
      </w:r>
      <w:r>
        <w:t xml:space="preserve"> because "every sentence is actually supported with the case it's citing."</w:t>
      </w:r>
    </w:p>
    <w:p>
      <w:pPr>
        <w:pStyle w:val="Heading2"/>
      </w:pPr>
      <w:r>
        <w:t xml:space="preserve">Pillar 2: Enterprise Vector Infrastructure</w:t>
      </w:r>
    </w:p>
    <w:p>
      <w:pPr>
        <w:spacing w:after="200"/>
      </w:pPr>
      <w:r>
        <w:t xml:space="preserve">LanceDB Enterprise achieving sub-2-second P50 latency on 15 million rows with metadata filtering. Tiered storage: PostgreSQL/PGVector for smaller datasets, specialized vector DBs for massive corpora.</w:t>
      </w:r>
    </w:p>
    <w:p>
      <w:pPr>
        <w:pStyle w:val="Heading2"/>
      </w:pPr>
      <w:r>
        <w:t xml:space="preserve">Pillar 3: LexisNexis Strategic Alliance</w:t>
      </w:r>
    </w:p>
    <w:p>
      <w:pPr>
        <w:spacing w:after="200"/>
      </w:pPr>
      <w:r>
        <w:t xml:space="preserve">Real-time Shepard's Citations access for "good law" verification—automatically checking whether cited cases have been overruled, questioned, or distinguished. This is their </w:t>
      </w:r>
      <w:r>
        <w:rPr>
          <w:b/>
          <w:bCs/>
        </w:rPr>
        <w:t xml:space="preserve">critical trust differentiator</w:t>
      </w:r>
      <w:r>
        <w:t xml:space="preserve">.</w:t>
      </w:r>
    </w:p>
    <w:p>
      <w:pPr>
        <w:pStyle w:val="Heading2"/>
      </w:pPr>
      <w:r>
        <w:t xml:space="preserve">Pillar 4: Agentic Workflows</w:t>
      </w:r>
    </w:p>
    <w:p>
      <w:pPr>
        <w:spacing w:after="200"/>
      </w:pPr>
      <w:r>
        <w:t xml:space="preserve">Complex tasks broken into specialized subtasks, each handled by fine-tuned "associate models" before recombination—mimicking law firm workflow. Self-review detects and corrects errors before output.</w:t>
      </w:r>
    </w:p>
    <w:p>
      <w:pPr>
        <w:pStyle w:val="Heading1"/>
      </w:pPr>
      <w:r>
        <w:t xml:space="preserve">3. Technical Upgrade Roadmap</w:t>
      </w:r>
    </w:p>
    <w:p>
      <w:pPr>
        <w:pStyle w:val="Heading2"/>
      </w:pPr>
      <w:r>
        <w:t xml:space="preserve">Phase 1: Citation Verification (Week 1-2)</w:t>
      </w:r>
    </w:p>
    <w:p>
      <w:pPr>
        <w:spacing w:after="100"/>
      </w:pPr>
      <w:r>
        <w:rPr>
          <w:b/>
          <w:bCs/>
          <w:color w:val="C53030"/>
        </w:rPr>
        <w:t xml:space="preserve">Priority: CRITICAL | Cost: FREE</w:t>
      </w:r>
    </w:p>
    <w:p>
      <w:pPr>
        <w:spacing w:after="200"/>
      </w:pPr>
      <w:r>
        <w:t xml:space="preserve">The single highest-impact improvement. Stanford HAI research shows even leading legal AI tools hallucinate 17-33% of the time.</w:t>
      </w:r>
    </w:p>
    <w:p>
      <w:pPr>
        <w:pStyle w:val="Heading3"/>
      </w:pPr>
      <w:r>
        <w:t xml:space="preserve">Implementation: Free Law Project Citation Lookup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 citations </w:t>
      </w:r>
      <w:r>
        <w:t xml:space="preserve">from generated responses using </w:t>
      </w:r>
      <w:r>
        <w:rPr>
          <w:i/>
          <w:iCs/>
        </w:rPr>
        <w:t xml:space="preserve">eyecite</w:t>
      </w:r>
      <w:r>
        <w:t xml:space="preserve"> (Python library tested against 55+ million citation formats)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to Citation Lookup API: </w:t>
      </w:r>
      <w:r>
        <w:t xml:space="preserve">https://www.courtlistener.com/api/rest/v4/citation-lookup/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Flag unverified citations </w:t>
      </w:r>
      <w:r>
        <w:t xml:space="preserve">in UI with visual indicators (✓ verified, ⚠ unverified, ✗ not found)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 verified citations </w:t>
      </w:r>
      <w:r>
        <w:t xml:space="preserve">directly to CourtListener opinion pages</w:t>
      </w:r>
    </w:p>
    <w:p>
      <w:pPr>
        <w:spacing w:before="200" w:after="100"/>
      </w:pPr>
      <w:r>
        <w:rPr>
          <w:b/>
          <w:bCs/>
        </w:rPr>
        <w:t xml:space="preserve">Code Example: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eyecite</w:t>
      </w:r>
    </w:p>
    <w:p>
      <w:pPr>
        <w:shd w:fill="F7FAFC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from eyecite import get_citations
citations = get_citations(ai_response_text)
# Returns structured citation objects for API verification</w:t>
      </w:r>
    </w:p>
    <w:p>
      <w:pPr>
        <w:pStyle w:val="Heading2"/>
      </w:pPr>
      <w:r>
        <w:t xml:space="preserve">Phase 2: Legal-Specific Embeddings (Week 2-4)</w:t>
      </w:r>
    </w:p>
    <w:p>
      <w:pPr>
        <w:spacing w:after="100"/>
      </w:pPr>
      <w:r>
        <w:rPr>
          <w:b/>
          <w:bCs/>
          <w:color w:val="DD6B20"/>
        </w:rPr>
        <w:t xml:space="preserve">Priority: HIGH | Cost: FREE (open source)</w:t>
      </w:r>
    </w:p>
    <w:p>
      <w:pPr>
        <w:pStyle w:val="Heading3"/>
      </w:pPr>
      <w:r>
        <w:t xml:space="preserve">Replace General Embeddings with LEGAL-BERT</w:t>
      </w:r>
    </w:p>
    <w:p>
      <w:pPr>
        <w:spacing w:after="200"/>
      </w:pPr>
      <w:r>
        <w:t xml:space="preserve">LEGAL-BERT (nlpaueb/legal-bert-base-uncased) was pre-trained on 12GB of legal text including legislation, court cases, and contracts. It captures legal nuances that general embeddings miss—terms like "force majeure" or citation patterns.</w:t>
      </w:r>
    </w:p>
    <w:p>
      <w:pPr>
        <w:pStyle w:val="Heading3"/>
      </w:pPr>
      <w:r>
        <w:t xml:space="preserve">Implement Hybrid Retrieval</w:t>
      </w:r>
    </w:p>
    <w:p>
      <w:pPr>
        <w:spacing w:after="200"/>
      </w:pPr>
      <w:r>
        <w:t xml:space="preserve">Legal queries often include precise statutory references ("Cal. Fam. Code § 7612(c)") that require exact matching. Combine: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Dense vector search </w:t>
      </w:r>
      <w:r>
        <w:t xml:space="preserve">via Upstash (semantic similarity)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BM25 keyword matching </w:t>
      </w:r>
      <w:r>
        <w:t xml:space="preserve">(exact statutory/case citations)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Weighted score fusion </w:t>
      </w:r>
      <w:r>
        <w:t xml:space="preserve">to rank combined results</w:t>
      </w:r>
    </w:p>
    <w:p>
      <w:pPr>
        <w:pStyle w:val="Heading2"/>
      </w:pPr>
      <w:r>
        <w:t xml:space="preserve">Phase 3: Structure-Aware Chunking (Week 3-4)</w:t>
      </w:r>
    </w:p>
    <w:p>
      <w:pPr>
        <w:spacing w:after="100"/>
      </w:pPr>
      <w:r>
        <w:rPr>
          <w:b/>
          <w:bCs/>
          <w:color w:val="D69E2E"/>
        </w:rPr>
        <w:t xml:space="preserve">Priority: MEDIUM | Cost: Development time only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Chunk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300-500 tokens (under 512 for BERT models)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Overlap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10-15% strategic overlap for context preservation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Citation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NEVER split mid-citation</w:t>
            </w:r>
            <w:r>
              <w:t xml:space="preserve">—keep intact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Jurisdiction, date, court level, document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Hierarchy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Maintain parent-child links for context expansion</w:t>
            </w:r>
          </w:p>
        </w:tc>
      </w:tr>
    </w:tbl>
    <w:p>
      <w:pPr>
        <w:pStyle w:val="Heading2"/>
      </w:pPr>
      <w:r>
        <w:t xml:space="preserve">Phase 4: California Data Pipeline (Week 4-8)</w:t>
      </w:r>
    </w:p>
    <w:p>
      <w:pPr>
        <w:spacing w:after="100"/>
      </w:pPr>
      <w:r>
        <w:rPr>
          <w:b/>
          <w:bCs/>
          <w:color w:val="DD6B20"/>
        </w:rPr>
        <w:t xml:space="preserve">Priority: HIGH | Cost: Mostly FREE</w:t>
      </w:r>
    </w:p>
    <w:p>
      <w:pPr>
        <w:pStyle w:val="Heading3"/>
      </w:pPr>
      <w:r>
        <w:t xml:space="preserve">Free/Low-Cost California Legal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leginfo.legislature.ca.gov: </w:t>
      </w:r>
      <w:r>
        <w:t xml:space="preserve">All 29 California codes, bill histories since 1999 (FREE)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LegiScan API: </w:t>
      </w:r>
      <w:r>
        <w:t xml:space="preserve">30,000 free queries/month for California legislative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California Courts (courts.ca.gov): </w:t>
      </w:r>
      <w:r>
        <w:t xml:space="preserve">Published appellate opinions, 2 years of slip opinions (FREE)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Fastcase via State Bar: </w:t>
      </w:r>
      <w:r>
        <w:t xml:space="preserve">FREE with California State Bar membership—includes Bad Law Bot citator!</w:t>
      </w:r>
    </w:p>
    <w:p>
      <w:pPr>
        <w:pStyle w:val="Heading1"/>
      </w:pPr>
      <w:r>
        <w:t xml:space="preserve">4. LGBT-Specific Enhancements for Femme &amp; Femme</w:t>
      </w:r>
    </w:p>
    <w:p>
      <w:pPr>
        <w:spacing w:after="200"/>
      </w:pPr>
      <w:r>
        <w:t xml:space="preserve">California has extensive LGBTQ+ protections that should be specifically indexed and prioritized in retrieval:</w:t>
      </w:r>
    </w:p>
    <w:p>
      <w:pPr>
        <w:pStyle w:val="Heading2"/>
      </w:pPr>
      <w:r>
        <w:t xml:space="preserve">Priority California Statutes to 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Cal. Family Code § 3011: </w:t>
      </w:r>
      <w:r>
        <w:t xml:space="preserve">Custody non-discrimination based on sexual orientation/gender identity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Cal. Code Civ. Proc. § 1279.5: </w:t>
      </w:r>
      <w:r>
        <w:t xml:space="preserve">Simplified gender identity name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Cal. Health &amp; Safety Code §§ 103426/103430: </w:t>
      </w:r>
      <w:r>
        <w:t xml:space="preserve">Self-attestation gender marker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Cal. Gov. Code § 12940: </w:t>
      </w:r>
      <w:r>
        <w:t xml:space="preserve">FEHA employment protections (sexual orientation, gender identity)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Cal. Civ. Code § 51: </w:t>
      </w:r>
      <w:r>
        <w:t xml:space="preserve">Unruh Civil Rights Act public accommodation protections</w:t>
      </w:r>
    </w:p>
    <w:p>
      <w:pPr>
        <w:pStyle w:val="Heading2"/>
      </w:pPr>
      <w:r>
        <w:t xml:space="preserve">Specialized Resources to Integrate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Lambda Legal: </w:t>
      </w:r>
      <w:r>
        <w:t xml:space="preserve">Case database and legal guides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Center for Lesbian Rights: </w:t>
      </w:r>
      <w:r>
        <w:t xml:space="preserve">California-specific legal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Transgender Law Center: </w:t>
      </w:r>
      <w:r>
        <w:t xml:space="preserve">California resources and case law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UCLA Williams Institute: </w:t>
      </w:r>
      <w:r>
        <w:t xml:space="preserve">LGBTQ policy research and data</w:t>
      </w:r>
    </w:p>
    <w:p>
      <w:pPr>
        <w:pStyle w:val="Heading2"/>
      </w:pPr>
      <w:r>
        <w:t xml:space="preserve">Practice Area Retrieval Filters</w:t>
      </w:r>
    </w:p>
    <w:p>
      <w:pPr>
        <w:spacing w:after="200"/>
      </w:pPr>
      <w:r>
        <w:t xml:space="preserve">Create specialized prompts and retrieval filters for Femme &amp; Femme's likely practice areas: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Family Law: </w:t>
      </w:r>
      <w:r>
        <w:t xml:space="preserve">Marriage, adoption, custody, domestic partnerships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Employment Discrimination: </w:t>
      </w:r>
      <w:r>
        <w:t xml:space="preserve">FEHA, Title VII, hostile work environment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Name/Gender Marker Changes: </w:t>
      </w:r>
      <w:r>
        <w:t xml:space="preserve">Court procedures, vital records updates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Healthcare Access: </w:t>
      </w:r>
      <w:r>
        <w:t xml:space="preserve">Insurance discrimination, transition-related care</w:t>
      </w:r>
    </w:p>
    <w:p>
      <w:pPr>
        <w:pStyle w:val="Heading1"/>
      </w:pPr>
      <w:r>
        <w:t xml:space="preserve">5. Cost Comparison: Harvey vs. Your Upgraded Chatbot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Harvey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Your Alternative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Case Law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LexisNexis (bundled)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CourtListener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Citation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Shepard's Citations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Free Law Project API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California Statutes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Lexis statutory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leginfo.legislature.ca.gov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Citator (Good Law)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KeyCite/Shepard's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Fastcase Bad Law Bot (FREE via Bar)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Legal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trained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LEGAL-BERT (FREE, open source)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LanceDB 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38A169"/>
              </w:rPr>
              <w:t xml:space="preserve">Upstash (current, ~$25/mo)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TOTAL (per lawyer/month)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color w:val="C53030"/>
              </w:rPr>
              <w:t xml:space="preserve">$1,000-1,200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&lt;$100 total*</w:t>
            </w:r>
          </w:p>
        </w:tc>
      </w:tr>
    </w:tbl>
    <w:p>
      <w:pPr>
        <w:spacing w:before="100" w:after="200"/>
      </w:pPr>
      <w:r>
        <w:rPr>
          <w:i/>
          <w:iCs/>
          <w:color w:val="718096"/>
          <w:sz w:val="20"/>
          <w:szCs w:val="20"/>
        </w:rPr>
        <w:t xml:space="preserve">*Primary costs: Vercel hosting, Upstash, LLM API calls (Gemini/Claude). California State Bar membership provides Fastcase access.</w:t>
      </w:r>
    </w:p>
    <w:p>
      <w:pPr>
        <w:pStyle w:val="Heading1"/>
      </w:pPr>
      <w:r>
        <w:t xml:space="preserve">6. UI Trust Features for Lawyers</w:t>
      </w:r>
    </w:p>
    <w:p>
      <w:pPr>
        <w:spacing w:after="200"/>
      </w:pPr>
      <w:r>
        <w:t xml:space="preserve">Lawyers need verification mechanisms before citing AI-generated content. Implement:</w:t>
      </w:r>
    </w:p>
    <w:p>
      <w:pPr>
        <w:pStyle w:val="Heading2"/>
      </w:pPr>
      <w:r>
        <w:t xml:space="preserve">Source Transparency</w:t>
      </w:r>
    </w:p>
    <w:p>
      <w:pPr>
        <w:pStyle w:val="ListParagraph"/>
        <w:numPr>
          <w:ilvl w:val="0"/>
          <w:numId w:val="2"/>
        </w:numPr>
      </w:pPr>
      <w:r>
        <w:t xml:space="preserve">Display exact text passages that supported each claim</w:t>
      </w:r>
    </w:p>
    <w:p>
      <w:pPr>
        <w:pStyle w:val="ListParagraph"/>
        <w:numPr>
          <w:ilvl w:val="0"/>
          <w:numId w:val="2"/>
        </w:numPr>
      </w:pPr>
      <w:r>
        <w:t xml:space="preserve">Clickable links to leginfo.legislature.ca.gov for statutes</w:t>
      </w:r>
    </w:p>
    <w:p>
      <w:pPr>
        <w:pStyle w:val="ListParagraph"/>
        <w:numPr>
          <w:ilvl w:val="0"/>
          <w:numId w:val="2"/>
        </w:numPr>
      </w:pPr>
      <w:r>
        <w:t xml:space="preserve">Clickable links to CourtListener for case opinions</w:t>
      </w:r>
    </w:p>
    <w:p>
      <w:pPr>
        <w:pStyle w:val="Heading2"/>
      </w:pPr>
      <w:r>
        <w:t xml:space="preserve">Citation Confidence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38A169"/>
        </w:rPr>
        <w:t xml:space="preserve">✓ Verified: </w:t>
      </w:r>
      <w:r>
        <w:t xml:space="preserve">Citation confirmed against CourtListener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69E2E"/>
        </w:rPr>
        <w:t xml:space="preserve">⚠ Unverified: </w:t>
      </w:r>
      <w:r>
        <w:t xml:space="preserve">Citation not found in database (may still be valid)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53030"/>
        </w:rPr>
        <w:t xml:space="preserve">✗ Not Found: </w:t>
      </w:r>
      <w:r>
        <w:t xml:space="preserve">Citation appears to be fabricated or malformed</w:t>
      </w:r>
    </w:p>
    <w:p>
      <w:pPr>
        <w:pStyle w:val="ListParagraph"/>
        <w:numPr>
          <w:ilvl w:val="0"/>
          <w:numId w:val="2"/>
        </w:numPr>
      </w:pPr>
      <w:r>
        <w:t xml:space="preserve">Last effective date displayed for cited laws</w:t>
      </w:r>
    </w:p>
    <w:p>
      <w:pPr>
        <w:pStyle w:val="Heading2"/>
      </w:pPr>
      <w:r>
        <w:t xml:space="preserve">California Compliance Requirements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California's Bot Disclosure Act (Bus. &amp; Prof. Code § 17940) requires clear disclosure that users are interacting with AI. Display prominent disclaimers that responses are informational, not legal advice.</w:t>
      </w:r>
    </w:p>
    <w:p>
      <w:pPr>
        <w:pStyle w:val="Heading1"/>
      </w:pPr>
      <w:r>
        <w:t xml:space="preserve">7.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Integrate eyecite for citation extraction</w:t>
            </w:r>
          </w:p>
          <w:p>
            <w:r>
              <w:t xml:space="preserve">• Add Free Law Project Citation API</w:t>
            </w:r>
          </w:p>
          <w:p>
            <w:r>
              <w:t xml:space="preserve">• Display verification status in UI</w:t>
            </w:r>
          </w:p>
          <w:p>
            <w:r>
              <w:t xml:space="preserve">• Add legal disclaimers per Bot Disclosure 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Replace embeddings with LEGAL-BERT</w:t>
            </w:r>
          </w:p>
          <w:p>
            <w:r>
              <w:t xml:space="preserve">• Implement hybrid retrieval (dense + BM25)</w:t>
            </w:r>
          </w:p>
          <w:p>
            <w:r>
              <w:t xml:space="preserve">• Restructure chunking (structure-aware)</w:t>
            </w:r>
          </w:p>
          <w:p>
            <w:r>
              <w:t xml:space="preserve">• Add California Legislative Information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2-4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Build automated data pipeline (daily updates)</w:t>
            </w:r>
          </w:p>
          <w:p>
            <w:r>
              <w:t xml:space="preserve">• Integrate Fastcase via Bar membership</w:t>
            </w:r>
          </w:p>
          <w:p>
            <w:r>
              <w:t xml:space="preserve">• Create LGBT-specific retrieval filters</w:t>
            </w:r>
          </w:p>
          <w:p>
            <w:r>
              <w:t xml:space="preserve">• Implement confidence scoring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4-8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Fine-tune embeddings on CA legal corpus</w:t>
            </w:r>
          </w:p>
          <w:p>
            <w:r>
              <w:t xml:space="preserve">• Add agentic task decomposition</w:t>
            </w:r>
          </w:p>
          <w:p>
            <w:r>
              <w:t xml:space="preserve">• Implement audit logging</w:t>
            </w:r>
          </w:p>
          <w:p>
            <w:r>
              <w:t xml:space="preserve">• Build practice area-specific modes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Week 8+</w:t>
            </w:r>
          </w:p>
        </w:tc>
      </w:tr>
    </w:tbl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Your California Law Chatbot's existing two-pass verification architecture and CourtListener integration provide a strong foundation. The critical upgrades—</w:t>
      </w:r>
      <w:r>
        <w:rPr>
          <w:b/>
          <w:bCs/>
        </w:rPr>
        <w:t xml:space="preserve">citation verification, legal-specific embeddings, hybrid retrieval, and structure-aware chunking</w:t>
      </w:r>
      <w:r>
        <w:t xml:space="preserve">—can achieve substantial accuracy improvements without Harvey's enterprise pricing.</w:t>
      </w:r>
    </w:p>
    <w:p>
      <w:pPr>
        <w:spacing w:after="200"/>
      </w:pPr>
      <w:r>
        <w:t xml:space="preserve">The Free Law Project's citation APIs and LEGAL-BERT embeddings are particularly high-leverage improvements that address the most dangerous failure mode in legal AI: </w:t>
      </w:r>
      <w:r>
        <w:rPr>
          <w:b/>
          <w:bCs/>
        </w:rPr>
        <w:t xml:space="preserve">generating plausible but fabricated citations</w:t>
      </w:r>
      <w:r>
        <w:t xml:space="preserve">.</w:t>
      </w:r>
    </w:p>
    <w:p>
      <w:pPr>
        <w:spacing w:after="200"/>
      </w:pPr>
      <w:r>
        <w:t xml:space="preserve">For Femme &amp; Femme, these improvements transform the chatbot from a research starting point into a trustworthy tool for California legal questions, with particular depth in LGBT legal issues where specialized indexing provides genuine competitive advantage over generic legal AI.</w:t>
      </w:r>
    </w:p>
    <w:p>
      <w:pPr>
        <w:spacing w:before="400" w:after="100"/>
      </w:pPr>
      <w:r>
        <w:rPr>
          <w:b/>
          <w:bCs/>
          <w:sz w:val="26"/>
          <w:szCs w:val="26"/>
        </w:rPr>
        <w:t xml:space="preserve">Priority Action Items: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Implement citation verification THIS WEEK </w:t>
      </w:r>
      <w:r>
        <w:t xml:space="preserve">— highest impact, zero cost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Replace embeddings with LEGAL-BERT </w:t>
      </w:r>
      <w:r>
        <w:t xml:space="preserve">— significant accuracy boost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Register for Fastcase via California State Bar </w:t>
      </w:r>
      <w:r>
        <w:t xml:space="preserve">— free citator access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20"/>
        <w:szCs w:val="20"/>
      </w:rPr>
      <w:t xml:space="preserve"> | Prepared for Femme &amp; Femme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California Law Chatbot → Harvey-Level 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2025-12-18T22:32:32.592Z</dcterms:created>
  <dcterms:modified xsi:type="dcterms:W3CDTF">2025-12-18T22:32:32.593Z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