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83C9" w14:textId="629E4769" w:rsidR="006468AF" w:rsidRPr="00365360" w:rsidRDefault="006468AF" w:rsidP="006468AF">
      <w:pPr>
        <w:rPr>
          <w:rFonts w:ascii="Bookman Old Style" w:hAnsi="Bookman Old Style"/>
          <w:b/>
          <w:bCs/>
          <w:sz w:val="24"/>
          <w:szCs w:val="24"/>
        </w:rPr>
      </w:pPr>
      <w:r w:rsidRPr="00365360">
        <w:rPr>
          <w:rFonts w:ascii="Bookman Old Style" w:hAnsi="Bookman Old Style"/>
          <w:b/>
          <w:bCs/>
          <w:sz w:val="24"/>
          <w:szCs w:val="24"/>
        </w:rPr>
        <w:t xml:space="preserve">1. </w:t>
      </w:r>
      <w:r w:rsidRPr="006468AF">
        <w:rPr>
          <w:rFonts w:ascii="Bookman Old Style" w:hAnsi="Bookman Old Style"/>
          <w:b/>
          <w:bCs/>
          <w:sz w:val="24"/>
          <w:szCs w:val="24"/>
        </w:rPr>
        <w:t xml:space="preserve">t-distributed Stochastic </w:t>
      </w:r>
      <w:r w:rsidRPr="00365360">
        <w:rPr>
          <w:rFonts w:ascii="Bookman Old Style" w:hAnsi="Bookman Old Style"/>
          <w:b/>
          <w:bCs/>
          <w:sz w:val="24"/>
          <w:szCs w:val="24"/>
        </w:rPr>
        <w:t>Neighbour</w:t>
      </w:r>
      <w:r w:rsidRPr="006468AF">
        <w:rPr>
          <w:rFonts w:ascii="Bookman Old Style" w:hAnsi="Bookman Old Style"/>
          <w:b/>
          <w:bCs/>
          <w:sz w:val="24"/>
          <w:szCs w:val="24"/>
        </w:rPr>
        <w:t xml:space="preserve"> Embedding (t-SNE)</w:t>
      </w:r>
    </w:p>
    <w:p w14:paraId="6D26719D" w14:textId="48678AF7" w:rsidR="006468AF" w:rsidRDefault="006468AF" w:rsidP="006468A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- </w:t>
      </w:r>
      <w:r w:rsidRPr="00365360">
        <w:rPr>
          <w:rFonts w:ascii="Bookman Old Style" w:hAnsi="Bookman Old Style"/>
          <w:i/>
          <w:iCs/>
          <w:sz w:val="24"/>
          <w:szCs w:val="24"/>
        </w:rPr>
        <w:t>feature extraction</w:t>
      </w:r>
      <w:r>
        <w:rPr>
          <w:rFonts w:ascii="Bookman Old Style" w:hAnsi="Bookman Old Style"/>
          <w:sz w:val="24"/>
          <w:szCs w:val="24"/>
        </w:rPr>
        <w:t xml:space="preserve"> </w:t>
      </w:r>
    </w:p>
    <w:p w14:paraId="474B00D8" w14:textId="236C3384" w:rsidR="006468AF" w:rsidRDefault="006468AF" w:rsidP="006468AF">
      <w:pPr>
        <w:rPr>
          <w:rFonts w:ascii="Bookman Old Style" w:hAnsi="Bookman Old Style"/>
          <w:sz w:val="24"/>
          <w:szCs w:val="24"/>
        </w:rPr>
      </w:pPr>
    </w:p>
    <w:p w14:paraId="28360FA5" w14:textId="77777777" w:rsidR="006468AF" w:rsidRPr="006468AF" w:rsidRDefault="006468AF" w:rsidP="006468AF">
      <w:pPr>
        <w:rPr>
          <w:rFonts w:ascii="Bookman Old Style" w:hAnsi="Bookman Old Style"/>
          <w:sz w:val="24"/>
          <w:szCs w:val="24"/>
        </w:rPr>
      </w:pPr>
      <w:r w:rsidRPr="006468AF">
        <w:rPr>
          <w:rFonts w:ascii="Bookman Old Style" w:hAnsi="Bookman Old Style"/>
          <w:sz w:val="24"/>
          <w:szCs w:val="24"/>
        </w:rPr>
        <w:t>t-SNE is non-linear dimensionality reduction technique which is typically used to visualize high dimensional datasets. Some of the main applications of t-SNE are Natural Language Processing (NLP), speech processing, etc…</w:t>
      </w:r>
    </w:p>
    <w:p w14:paraId="3D02EB6F" w14:textId="77777777" w:rsidR="006468AF" w:rsidRPr="006468AF" w:rsidRDefault="006468AF" w:rsidP="006468AF">
      <w:pPr>
        <w:rPr>
          <w:rFonts w:ascii="Bookman Old Style" w:hAnsi="Bookman Old Style"/>
          <w:sz w:val="24"/>
          <w:szCs w:val="24"/>
        </w:rPr>
      </w:pPr>
      <w:r w:rsidRPr="006468AF">
        <w:rPr>
          <w:rFonts w:ascii="Bookman Old Style" w:hAnsi="Bookman Old Style"/>
          <w:sz w:val="24"/>
          <w:szCs w:val="24"/>
        </w:rPr>
        <w:t>t-SNE works by minimizing the divergence between a distribution constituted by the pairwise probability similarities of the input features in the original high dimensional space and its equivalent in the reduced low dimensional space. t-SNE makes then use of the </w:t>
      </w:r>
      <w:proofErr w:type="spellStart"/>
      <w:r w:rsidRPr="006468AF">
        <w:rPr>
          <w:rFonts w:ascii="Bookman Old Style" w:hAnsi="Bookman Old Style"/>
          <w:b/>
          <w:bCs/>
          <w:sz w:val="24"/>
          <w:szCs w:val="24"/>
        </w:rPr>
        <w:t>Kullback-Leiber</w:t>
      </w:r>
      <w:proofErr w:type="spellEnd"/>
      <w:r w:rsidRPr="006468AF">
        <w:rPr>
          <w:rFonts w:ascii="Bookman Old Style" w:hAnsi="Bookman Old Style"/>
          <w:b/>
          <w:bCs/>
          <w:sz w:val="24"/>
          <w:szCs w:val="24"/>
        </w:rPr>
        <w:t xml:space="preserve"> (KL)</w:t>
      </w:r>
      <w:r w:rsidRPr="006468AF">
        <w:rPr>
          <w:rFonts w:ascii="Bookman Old Style" w:hAnsi="Bookman Old Style"/>
          <w:sz w:val="24"/>
          <w:szCs w:val="24"/>
        </w:rPr>
        <w:t> divergence in order to measure the dissimilarity of the two different distributions. The KL divergence is then minimized using gradient descent.</w:t>
      </w:r>
    </w:p>
    <w:p w14:paraId="4CFF225C" w14:textId="75334CD7" w:rsidR="00D553F3" w:rsidRDefault="006468AF" w:rsidP="006468AF">
      <w:pPr>
        <w:rPr>
          <w:rFonts w:ascii="Bookman Old Style" w:hAnsi="Bookman Old Style"/>
          <w:sz w:val="24"/>
          <w:szCs w:val="24"/>
        </w:rPr>
      </w:pPr>
      <w:r w:rsidRPr="006468AF">
        <w:rPr>
          <w:rFonts w:ascii="Bookman Old Style" w:hAnsi="Bookman Old Style"/>
          <w:sz w:val="24"/>
          <w:szCs w:val="24"/>
        </w:rPr>
        <w:t>When using t-SNE, the higher dimensional space is modelled using a Gaussian Distribution, while the lower-dimensional space is modelled using a Student’s t-distribution. This is done, in order to avoid an imbalance in the neighbouring points distance distribution caused by the translation into a lower-dimensional space.</w:t>
      </w:r>
    </w:p>
    <w:p w14:paraId="0D0B2915" w14:textId="77777777" w:rsidR="00365360" w:rsidRDefault="00365360" w:rsidP="006468AF">
      <w:pPr>
        <w:rPr>
          <w:rFonts w:ascii="Bookman Old Style" w:hAnsi="Bookman Old Style"/>
          <w:sz w:val="24"/>
          <w:szCs w:val="24"/>
        </w:rPr>
      </w:pPr>
    </w:p>
    <w:p w14:paraId="4C17D641" w14:textId="0432827D" w:rsidR="00365360" w:rsidRDefault="00365360" w:rsidP="006468AF">
      <w:pPr>
        <w:rPr>
          <w:rFonts w:ascii="Bookman Old Style" w:hAnsi="Bookman Old Style"/>
          <w:b/>
          <w:bCs/>
          <w:sz w:val="24"/>
          <w:szCs w:val="24"/>
        </w:rPr>
      </w:pPr>
      <w:r w:rsidRPr="00365360">
        <w:rPr>
          <w:rFonts w:ascii="Bookman Old Style" w:hAnsi="Bookman Old Style"/>
          <w:b/>
          <w:bCs/>
          <w:sz w:val="24"/>
          <w:szCs w:val="24"/>
        </w:rPr>
        <w:t xml:space="preserve">2. </w:t>
      </w:r>
      <w:r w:rsidR="001F2A24">
        <w:rPr>
          <w:rFonts w:ascii="Bookman Old Style" w:hAnsi="Bookman Old Style"/>
          <w:b/>
          <w:bCs/>
          <w:sz w:val="24"/>
          <w:szCs w:val="24"/>
        </w:rPr>
        <w:t xml:space="preserve">Why using </w:t>
      </w:r>
      <w:r w:rsidR="000E08F1">
        <w:rPr>
          <w:rFonts w:ascii="Bookman Old Style" w:hAnsi="Bookman Old Style"/>
          <w:b/>
          <w:bCs/>
          <w:sz w:val="24"/>
          <w:szCs w:val="24"/>
        </w:rPr>
        <w:t>2</w:t>
      </w:r>
      <w:r w:rsidR="001F2A24">
        <w:rPr>
          <w:rFonts w:ascii="Bookman Old Style" w:hAnsi="Bookman Old Style"/>
          <w:b/>
          <w:bCs/>
          <w:sz w:val="24"/>
          <w:szCs w:val="24"/>
        </w:rPr>
        <w:t xml:space="preserve"> layers?</w:t>
      </w:r>
    </w:p>
    <w:p w14:paraId="50DE7915" w14:textId="01D805B5" w:rsidR="001F2A24" w:rsidRDefault="001F2A24" w:rsidP="006468AF">
      <w:pPr>
        <w:rPr>
          <w:rFonts w:ascii="Bookman Old Style" w:hAnsi="Bookman Old Style"/>
          <w:b/>
          <w:bCs/>
          <w:sz w:val="24"/>
          <w:szCs w:val="24"/>
        </w:rPr>
      </w:pPr>
    </w:p>
    <w:p w14:paraId="575F9385" w14:textId="50B7C8C4" w:rsidR="001F2A24" w:rsidRPr="00542DEB" w:rsidRDefault="001F2A24" w:rsidP="006468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3. </w:t>
      </w:r>
      <w:r w:rsidR="00542DEB">
        <w:rPr>
          <w:rFonts w:ascii="Bookman Old Style" w:hAnsi="Bookman Old Style"/>
          <w:b/>
          <w:bCs/>
          <w:sz w:val="24"/>
          <w:szCs w:val="24"/>
        </w:rPr>
        <w:t>Why SoftMax?</w:t>
      </w:r>
    </w:p>
    <w:p w14:paraId="359DDFD8" w14:textId="6EA1B384" w:rsidR="00542DEB" w:rsidRDefault="00542DEB" w:rsidP="006468AF">
      <w:pPr>
        <w:rPr>
          <w:rFonts w:ascii="Bookman Old Style" w:hAnsi="Bookman Old Style"/>
          <w:sz w:val="24"/>
          <w:szCs w:val="24"/>
        </w:rPr>
      </w:pPr>
      <w:proofErr w:type="spellStart"/>
      <w:r w:rsidRPr="00542DEB">
        <w:rPr>
          <w:rFonts w:ascii="Bookman Old Style" w:hAnsi="Bookman Old Style"/>
          <w:sz w:val="24"/>
          <w:szCs w:val="24"/>
        </w:rPr>
        <w:t>Sigmoid’s</w:t>
      </w:r>
      <w:proofErr w:type="spellEnd"/>
      <w:r w:rsidRPr="00542DEB">
        <w:rPr>
          <w:rFonts w:ascii="Bookman Old Style" w:hAnsi="Bookman Old Style"/>
          <w:sz w:val="24"/>
          <w:szCs w:val="24"/>
        </w:rPr>
        <w:t> probabilities produced by a Sigmoid are independent. Furthermore, they are </w:t>
      </w:r>
      <w:r w:rsidRPr="00542DEB">
        <w:rPr>
          <w:rFonts w:ascii="Bookman Old Style" w:hAnsi="Bookman Old Style"/>
          <w:i/>
          <w:iCs/>
          <w:sz w:val="24"/>
          <w:szCs w:val="24"/>
        </w:rPr>
        <w:t>not </w:t>
      </w:r>
      <w:r w:rsidRPr="00542DEB">
        <w:rPr>
          <w:rFonts w:ascii="Bookman Old Style" w:hAnsi="Bookman Old Style"/>
          <w:sz w:val="24"/>
          <w:szCs w:val="24"/>
        </w:rPr>
        <w:t>constrained to sum to one: 0.37 + 0.77 + 0.48 + 0.91 = 2.53. The reason for this is because the Sigmoid looks at each raw output value separately. Whereas </w:t>
      </w:r>
      <w:proofErr w:type="spellStart"/>
      <w:r w:rsidRPr="00542DEB">
        <w:rPr>
          <w:rFonts w:ascii="Bookman Old Style" w:hAnsi="Bookman Old Style"/>
          <w:sz w:val="24"/>
          <w:szCs w:val="24"/>
        </w:rPr>
        <w:t>Softmax’s</w:t>
      </w:r>
      <w:proofErr w:type="spellEnd"/>
      <w:r w:rsidRPr="00542DEB">
        <w:rPr>
          <w:rFonts w:ascii="Bookman Old Style" w:hAnsi="Bookman Old Style"/>
          <w:sz w:val="24"/>
          <w:szCs w:val="24"/>
        </w:rPr>
        <w:t xml:space="preserve"> the outputs are interrelated. The </w:t>
      </w:r>
      <w:proofErr w:type="spellStart"/>
      <w:r w:rsidRPr="00542DEB">
        <w:rPr>
          <w:rFonts w:ascii="Bookman Old Style" w:hAnsi="Bookman Old Style"/>
          <w:sz w:val="24"/>
          <w:szCs w:val="24"/>
        </w:rPr>
        <w:t>Softmax</w:t>
      </w:r>
      <w:proofErr w:type="spellEnd"/>
      <w:r w:rsidRPr="00542DEB">
        <w:rPr>
          <w:rFonts w:ascii="Bookman Old Style" w:hAnsi="Bookman Old Style"/>
          <w:sz w:val="24"/>
          <w:szCs w:val="24"/>
        </w:rPr>
        <w:t xml:space="preserve"> probabilities will always sum to one by design: 0.04 + 0.21 + 0.05 + 0.70 = 1.00. In this case, if we want to increase the likelihood of one class, the other has to decrease by an equal amount.</w:t>
      </w:r>
    </w:p>
    <w:p w14:paraId="4C70CB1C" w14:textId="505E0652" w:rsidR="00542DEB" w:rsidRPr="00542DEB" w:rsidRDefault="00542DEB" w:rsidP="006468AF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4. </w:t>
      </w:r>
    </w:p>
    <w:sectPr w:rsidR="00542DEB" w:rsidRPr="00542DEB" w:rsidSect="006468AF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CF"/>
    <w:rsid w:val="000E08F1"/>
    <w:rsid w:val="001F2A24"/>
    <w:rsid w:val="00365360"/>
    <w:rsid w:val="00542DEB"/>
    <w:rsid w:val="006468AF"/>
    <w:rsid w:val="00D514CF"/>
    <w:rsid w:val="00D5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722A"/>
  <w15:chartTrackingRefBased/>
  <w15:docId w15:val="{5F036F3E-0591-41F1-8101-989EC7B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Gandotra</dc:creator>
  <cp:keywords/>
  <dc:description/>
  <cp:lastModifiedBy>Arjun Gandotra</cp:lastModifiedBy>
  <cp:revision>15</cp:revision>
  <dcterms:created xsi:type="dcterms:W3CDTF">2022-11-13T12:33:00Z</dcterms:created>
  <dcterms:modified xsi:type="dcterms:W3CDTF">2022-11-13T13:38:00Z</dcterms:modified>
</cp:coreProperties>
</file>