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02A15" w14:paraId="71BE6420" w14:textId="77777777">
      <w:pPr>
        <w:keepNext/>
        <w:tabs>
          <w:tab w:val="left" w:pos="2520"/>
          <w:tab w:val="left" w:pos="3060"/>
          <w:tab w:val="left" w:pos="3600"/>
        </w:tabs>
        <w:spacing w:after="0" w:line="240" w:lineRule="auto"/>
        <w:jc w:val="both"/>
        <w:rPr>
          <w:rFonts w:ascii="Arial" w:eastAsia="Verdana" w:hAnsi="Arial" w:cs="Arial"/>
          <w:b/>
          <w:color w:val="000000"/>
          <w:sz w:val="28"/>
        </w:rPr>
      </w:pPr>
      <w:r>
        <w:rPr>
          <w:rFonts w:ascii="Arial" w:eastAsia="Verdana" w:hAnsi="Arial" w:cs="Arial"/>
          <w:b/>
          <w:color w:val="000000"/>
          <w:sz w:val="28"/>
        </w:rPr>
        <w:t>Chandra Kumari</w:t>
      </w:r>
    </w:p>
    <w:p w:rsidR="00C02A15" w14:paraId="30141304" w14:textId="6F07B299">
      <w:pPr>
        <w:keepNext/>
        <w:spacing w:after="0" w:line="240" w:lineRule="auto"/>
        <w:rPr>
          <w:rFonts w:ascii="Arial" w:eastAsia="Times New Roman" w:hAnsi="Arial" w:cs="Arial"/>
        </w:rPr>
      </w:pPr>
      <w:hyperlink r:id="rId4" w:history="1">
        <w:r w:rsidRPr="00D87DA0">
          <w:rPr>
            <w:rStyle w:val="Hyperlink"/>
            <w:rFonts w:ascii="Arial" w:eastAsia="Calibri" w:hAnsi="Arial" w:cs="Arial"/>
            <w:b/>
          </w:rPr>
          <w:t>chand</w:t>
        </w:r>
        <w:r w:rsidRPr="00D87DA0">
          <w:rPr>
            <w:rStyle w:val="Hyperlink"/>
            <w:rFonts w:ascii="Arial" w:eastAsia="Calibri" w:hAnsi="Arial" w:cs="Arial"/>
            <w:b/>
            <w:lang w:val="en-IN"/>
          </w:rPr>
          <w:t>u.kumari</w:t>
        </w:r>
        <w:r w:rsidRPr="00D87DA0">
          <w:rPr>
            <w:rStyle w:val="Hyperlink"/>
            <w:rFonts w:ascii="Arial" w:eastAsia="Calibri" w:hAnsi="Arial" w:cs="Arial"/>
            <w:b/>
          </w:rPr>
          <w:t>826@gmail.com</w:t>
        </w:r>
      </w:hyperlink>
    </w:p>
    <w:p w:rsidR="00C02A15" w14:paraId="0D2A4FCE" w14:textId="77777777">
      <w:pPr>
        <w:keepNext/>
        <w:tabs>
          <w:tab w:val="left" w:pos="2520"/>
          <w:tab w:val="left" w:pos="3060"/>
          <w:tab w:val="left" w:pos="3600"/>
        </w:tabs>
        <w:spacing w:after="0" w:line="240" w:lineRule="auto"/>
        <w:jc w:val="both"/>
        <w:rPr>
          <w:rFonts w:ascii="Arial" w:eastAsia="Calibri" w:hAnsi="Arial" w:cs="Arial"/>
          <w:color w:val="000000"/>
          <w:sz w:val="24"/>
        </w:rPr>
      </w:pPr>
      <w:r>
        <w:rPr>
          <w:rFonts w:ascii="Arial" w:eastAsia="Calibri" w:hAnsi="Arial" w:cs="Arial"/>
          <w:color w:val="000000"/>
          <w:sz w:val="24"/>
        </w:rPr>
        <w:t>8939151263</w:t>
      </w:r>
    </w:p>
    <w:p w:rsidR="00C02A15" w14:paraId="2B445306" w14:textId="77777777">
      <w:pPr>
        <w:keepNext/>
        <w:tabs>
          <w:tab w:val="left" w:pos="2520"/>
          <w:tab w:val="left" w:pos="3060"/>
          <w:tab w:val="left" w:pos="3600"/>
        </w:tabs>
        <w:spacing w:after="0" w:line="240" w:lineRule="auto"/>
        <w:jc w:val="both"/>
        <w:rPr>
          <w:rFonts w:ascii="Arial" w:eastAsia="Calibri" w:hAnsi="Arial" w:cs="Arial"/>
          <w:color w:val="000000"/>
          <w:sz w:val="24"/>
        </w:rPr>
      </w:pPr>
    </w:p>
    <w:tbl>
      <w:tblPr>
        <w:tblW w:w="0" w:type="auto"/>
        <w:tblInd w:w="108" w:type="dxa"/>
        <w:tblCellMar>
          <w:left w:w="10" w:type="dxa"/>
          <w:right w:w="10" w:type="dxa"/>
        </w:tblCellMar>
        <w:tblLook w:val="0000"/>
      </w:tblPr>
      <w:tblGrid>
        <w:gridCol w:w="9232"/>
      </w:tblGrid>
      <w:tr w14:paraId="50A0BAAD" w14:textId="77777777">
        <w:tblPrEx>
          <w:tblW w:w="0" w:type="auto"/>
          <w:tblInd w:w="108" w:type="dxa"/>
          <w:tblCellMar>
            <w:left w:w="10" w:type="dxa"/>
            <w:right w:w="10" w:type="dxa"/>
          </w:tblCellMar>
          <w:tblLook w:val="0000"/>
        </w:tblPrEx>
        <w:trPr>
          <w:trHeight w:val="510"/>
        </w:trPr>
        <w:tc>
          <w:tcPr>
            <w:tcW w:w="9498" w:type="dxa"/>
            <w:tcBorders>
              <w:top w:val="single" w:sz="8" w:space="0" w:color="4BACC6"/>
              <w:left w:val="single" w:sz="8" w:space="0" w:color="4BACC6"/>
              <w:bottom w:val="single" w:sz="8" w:space="0" w:color="4BACC6"/>
              <w:right w:val="single" w:sz="8" w:space="0" w:color="4BACC6"/>
            </w:tcBorders>
            <w:shd w:val="clear" w:color="auto" w:fill="C6D9F1"/>
            <w:tcMar>
              <w:left w:w="108" w:type="dxa"/>
              <w:right w:w="108" w:type="dxa"/>
            </w:tcMar>
          </w:tcPr>
          <w:p w:rsidR="00C02A15" w14:paraId="7731E811" w14:textId="77777777">
            <w:pPr>
              <w:keepNext/>
              <w:tabs>
                <w:tab w:val="left" w:pos="2430"/>
                <w:tab w:val="left" w:pos="4065"/>
                <w:tab w:val="center" w:pos="4711"/>
              </w:tabs>
              <w:spacing w:before="120" w:after="120" w:line="240" w:lineRule="auto"/>
              <w:rPr>
                <w:rFonts w:ascii="Arial" w:hAnsi="Arial" w:cs="Arial"/>
              </w:rPr>
            </w:pPr>
            <w:r>
              <w:rPr>
                <w:rFonts w:ascii="Arial" w:eastAsia="Cambria" w:hAnsi="Arial" w:cs="Arial"/>
                <w:b/>
                <w:color w:val="000000"/>
                <w:sz w:val="24"/>
              </w:rPr>
              <w:t>Career Objective</w:t>
            </w:r>
            <w:r>
              <w:rPr>
                <w:rFonts w:ascii="Arial" w:eastAsia="Cambria" w:hAnsi="Arial" w:cs="Arial"/>
                <w:b/>
                <w:color w:val="000000"/>
                <w:sz w:val="24"/>
              </w:rPr>
              <w:tab/>
            </w:r>
            <w:r>
              <w:rPr>
                <w:rFonts w:ascii="Arial" w:eastAsia="Cambria" w:hAnsi="Arial" w:cs="Arial"/>
                <w:b/>
                <w:color w:val="000000"/>
                <w:sz w:val="24"/>
              </w:rPr>
              <w:tab/>
            </w:r>
          </w:p>
        </w:tc>
      </w:tr>
    </w:tbl>
    <w:p w:rsidR="00662465" w14:paraId="41266B45" w14:textId="064103EA">
      <w:pPr>
        <w:keepNext/>
        <w:tabs>
          <w:tab w:val="left" w:pos="360"/>
        </w:tabs>
        <w:spacing w:before="60" w:after="60" w:line="260" w:lineRule="auto"/>
        <w:jc w:val="both"/>
        <w:rPr>
          <w:rFonts w:ascii="Arial" w:eastAsia="Calibri" w:hAnsi="Arial" w:cs="Arial"/>
        </w:rPr>
      </w:pPr>
      <w:r>
        <w:rPr>
          <w:rFonts w:ascii="Arial" w:eastAsia="Calibri" w:hAnsi="Arial" w:cs="Arial"/>
        </w:rPr>
        <w:t xml:space="preserve">To pursue a career in a dynamic and stable </w:t>
      </w:r>
      <w:r w:rsidR="000A7ABE">
        <w:rPr>
          <w:rFonts w:ascii="Arial" w:eastAsia="Calibri" w:hAnsi="Arial" w:cs="Arial"/>
        </w:rPr>
        <w:t>workplace</w:t>
      </w:r>
      <w:r>
        <w:rPr>
          <w:rFonts w:ascii="Arial" w:eastAsia="Calibri" w:hAnsi="Arial" w:cs="Arial"/>
        </w:rPr>
        <w:t>, where I can utilize my knowledge to solve challenges in a creative and effective manner.</w:t>
      </w:r>
    </w:p>
    <w:p w:rsidR="00662465" w:rsidRPr="00210E42" w14:paraId="79EE0989" w14:textId="77777777">
      <w:pPr>
        <w:keepNext/>
        <w:tabs>
          <w:tab w:val="left" w:pos="360"/>
        </w:tabs>
        <w:spacing w:before="60" w:after="60" w:line="260" w:lineRule="auto"/>
        <w:jc w:val="both"/>
        <w:rPr>
          <w:rFonts w:ascii="Arial" w:eastAsia="Calibri" w:hAnsi="Arial" w:cs="Arial"/>
        </w:rPr>
      </w:pPr>
    </w:p>
    <w:tbl>
      <w:tblPr>
        <w:tblW w:w="0" w:type="auto"/>
        <w:tblInd w:w="98" w:type="dxa"/>
        <w:tblCellMar>
          <w:left w:w="10" w:type="dxa"/>
          <w:right w:w="10" w:type="dxa"/>
        </w:tblCellMar>
        <w:tblLook w:val="0000"/>
      </w:tblPr>
      <w:tblGrid>
        <w:gridCol w:w="9256"/>
      </w:tblGrid>
      <w:tr w14:paraId="1C342967" w14:textId="77777777">
        <w:tblPrEx>
          <w:tblW w:w="0" w:type="auto"/>
          <w:tblInd w:w="98" w:type="dxa"/>
          <w:tblCellMar>
            <w:left w:w="10" w:type="dxa"/>
            <w:right w:w="10" w:type="dxa"/>
          </w:tblCellMar>
          <w:tblLook w:val="0000"/>
        </w:tblPrEx>
        <w:trPr>
          <w:trHeight w:val="540"/>
        </w:trPr>
        <w:tc>
          <w:tcPr>
            <w:tcW w:w="9478" w:type="dxa"/>
            <w:tcBorders>
              <w:top w:val="single" w:sz="2" w:space="0" w:color="000000"/>
              <w:left w:val="single" w:sz="2" w:space="0" w:color="000000"/>
              <w:bottom w:val="single" w:sz="2" w:space="0" w:color="000000"/>
              <w:right w:val="single" w:sz="2" w:space="0" w:color="000000"/>
            </w:tcBorders>
            <w:shd w:val="clear" w:color="auto" w:fill="C6D9F1"/>
            <w:tcMar>
              <w:left w:w="108" w:type="dxa"/>
              <w:right w:w="108" w:type="dxa"/>
            </w:tcMar>
            <w:vAlign w:val="center"/>
          </w:tcPr>
          <w:p w:rsidR="00C02A15" w14:paraId="3BF0B3F2" w14:textId="77777777">
            <w:pPr>
              <w:keepNext/>
              <w:spacing w:before="120" w:after="120" w:line="240" w:lineRule="auto"/>
              <w:rPr>
                <w:rFonts w:ascii="Arial" w:hAnsi="Arial" w:cs="Arial"/>
              </w:rPr>
            </w:pPr>
            <w:r>
              <w:rPr>
                <w:rFonts w:ascii="Arial" w:eastAsia="Cambria" w:hAnsi="Arial" w:cs="Arial"/>
                <w:b/>
                <w:color w:val="000000"/>
                <w:sz w:val="24"/>
              </w:rPr>
              <w:t xml:space="preserve"> Summary</w:t>
            </w:r>
          </w:p>
        </w:tc>
      </w:tr>
    </w:tbl>
    <w:p w:rsidR="00C02A15" w:rsidP="004649CB" w14:paraId="182509C5" w14:textId="5742ADAC">
      <w:pPr>
        <w:pStyle w:val="HeaderTwoLine2"/>
        <w:numPr>
          <w:ilvl w:val="0"/>
          <w:numId w:val="8"/>
        </w:numPr>
        <w:tabs>
          <w:tab w:val="clear" w:pos="2430"/>
        </w:tabs>
        <w:spacing w:after="0" w:line="276" w:lineRule="auto"/>
        <w:jc w:val="left"/>
        <w:rPr>
          <w:rFonts w:cs="Arial"/>
          <w:b w:val="0"/>
          <w:sz w:val="22"/>
          <w:szCs w:val="22"/>
        </w:rPr>
      </w:pPr>
      <w:r>
        <w:rPr>
          <w:rFonts w:cs="Arial"/>
          <w:b w:val="0"/>
          <w:sz w:val="22"/>
          <w:szCs w:val="22"/>
        </w:rPr>
        <w:t>IT Professional with</w:t>
      </w:r>
      <w:r w:rsidR="001C788C">
        <w:rPr>
          <w:rFonts w:cs="Arial"/>
          <w:b w:val="0"/>
          <w:sz w:val="22"/>
          <w:szCs w:val="22"/>
        </w:rPr>
        <w:t xml:space="preserve"> </w:t>
      </w:r>
      <w:r w:rsidR="000A7ABE">
        <w:rPr>
          <w:rFonts w:cs="Arial"/>
          <w:b w:val="0"/>
          <w:sz w:val="22"/>
          <w:szCs w:val="22"/>
        </w:rPr>
        <w:t>6.9</w:t>
      </w:r>
      <w:r w:rsidR="000D3655">
        <w:rPr>
          <w:rFonts w:cs="Arial"/>
          <w:b w:val="0"/>
          <w:sz w:val="22"/>
          <w:szCs w:val="22"/>
        </w:rPr>
        <w:t xml:space="preserve"> </w:t>
      </w:r>
      <w:r>
        <w:rPr>
          <w:rFonts w:cs="Arial"/>
          <w:b w:val="0"/>
          <w:sz w:val="22"/>
          <w:szCs w:val="22"/>
        </w:rPr>
        <w:t>years of work experience in banking domain</w:t>
      </w:r>
      <w:r w:rsidR="000A29BF">
        <w:rPr>
          <w:rFonts w:cs="Arial"/>
          <w:b w:val="0"/>
          <w:sz w:val="22"/>
          <w:szCs w:val="22"/>
        </w:rPr>
        <w:t xml:space="preserve">, </w:t>
      </w:r>
      <w:r>
        <w:rPr>
          <w:rFonts w:cs="Arial"/>
          <w:b w:val="0"/>
          <w:sz w:val="22"/>
          <w:szCs w:val="22"/>
        </w:rPr>
        <w:t>manufacture domain</w:t>
      </w:r>
      <w:r w:rsidR="00E47F10">
        <w:rPr>
          <w:rFonts w:cs="Arial"/>
          <w:b w:val="0"/>
          <w:sz w:val="22"/>
          <w:szCs w:val="22"/>
        </w:rPr>
        <w:t xml:space="preserve"> and Insurance domain</w:t>
      </w:r>
      <w:r>
        <w:rPr>
          <w:rFonts w:cs="Arial"/>
          <w:b w:val="0"/>
          <w:sz w:val="22"/>
          <w:szCs w:val="22"/>
        </w:rPr>
        <w:t>.</w:t>
      </w:r>
    </w:p>
    <w:p w:rsidR="00415ED6" w:rsidRPr="00A55652" w:rsidP="00A55652" w14:paraId="5FF48AA1" w14:textId="77777777">
      <w:pPr>
        <w:pStyle w:val="BodyText2"/>
        <w:numPr>
          <w:ilvl w:val="0"/>
          <w:numId w:val="8"/>
        </w:numPr>
        <w:spacing w:after="0" w:line="276" w:lineRule="auto"/>
        <w:rPr>
          <w:rFonts w:ascii="Arial" w:hAnsi="Arial" w:cs="Arial"/>
          <w:sz w:val="22"/>
          <w:szCs w:val="22"/>
        </w:rPr>
      </w:pPr>
      <w:r>
        <w:rPr>
          <w:rFonts w:ascii="Arial" w:hAnsi="Arial" w:cs="Arial"/>
          <w:sz w:val="22"/>
          <w:szCs w:val="22"/>
        </w:rPr>
        <w:t xml:space="preserve">Exposure in </w:t>
      </w:r>
      <w:r w:rsidR="00434AD7">
        <w:rPr>
          <w:rFonts w:ascii="Arial" w:hAnsi="Arial" w:cs="Arial"/>
          <w:sz w:val="22"/>
          <w:szCs w:val="22"/>
        </w:rPr>
        <w:t>end to end</w:t>
      </w:r>
      <w:r>
        <w:rPr>
          <w:rFonts w:ascii="Arial" w:hAnsi="Arial" w:cs="Arial"/>
          <w:sz w:val="22"/>
          <w:szCs w:val="22"/>
        </w:rPr>
        <w:t xml:space="preserve"> JIRA tool</w:t>
      </w:r>
      <w:r w:rsidR="00434AD7">
        <w:rPr>
          <w:rFonts w:ascii="Arial" w:hAnsi="Arial" w:cs="Arial"/>
          <w:sz w:val="22"/>
          <w:szCs w:val="22"/>
        </w:rPr>
        <w:t xml:space="preserve"> and scrum methodology</w:t>
      </w:r>
      <w:r>
        <w:rPr>
          <w:rFonts w:ascii="Arial" w:hAnsi="Arial" w:cs="Arial"/>
          <w:sz w:val="22"/>
          <w:szCs w:val="22"/>
        </w:rPr>
        <w:t>.</w:t>
      </w:r>
    </w:p>
    <w:p w:rsidR="00C02A15" w14:paraId="437727F1" w14:textId="77777777">
      <w:pPr>
        <w:pStyle w:val="BodyText2"/>
        <w:numPr>
          <w:ilvl w:val="0"/>
          <w:numId w:val="8"/>
        </w:numPr>
        <w:spacing w:after="0" w:line="276" w:lineRule="auto"/>
        <w:rPr>
          <w:rFonts w:ascii="Arial" w:hAnsi="Arial" w:cs="Arial"/>
          <w:sz w:val="22"/>
          <w:szCs w:val="22"/>
        </w:rPr>
      </w:pPr>
      <w:r>
        <w:rPr>
          <w:rFonts w:ascii="Arial" w:hAnsi="Arial" w:cs="Arial"/>
          <w:sz w:val="22"/>
          <w:szCs w:val="22"/>
        </w:rPr>
        <w:t xml:space="preserve">Exposure in end to end development life cycles, right from requirement analysis, </w:t>
      </w:r>
      <w:r>
        <w:rPr>
          <w:rFonts w:ascii="Arial" w:eastAsia="Calibri" w:hAnsi="Arial" w:cs="Arial"/>
          <w:sz w:val="22"/>
        </w:rPr>
        <w:t>Design, Coding and Testing</w:t>
      </w:r>
      <w:r>
        <w:rPr>
          <w:rFonts w:ascii="Arial" w:hAnsi="Arial" w:cs="Arial"/>
          <w:sz w:val="22"/>
          <w:szCs w:val="22"/>
        </w:rPr>
        <w:t>.</w:t>
      </w:r>
    </w:p>
    <w:p w:rsidR="00C02A15" w14:paraId="4D442024" w14:textId="77777777">
      <w:pPr>
        <w:pStyle w:val="BodyText2"/>
        <w:numPr>
          <w:ilvl w:val="0"/>
          <w:numId w:val="8"/>
        </w:numPr>
        <w:spacing w:after="0" w:line="276" w:lineRule="auto"/>
        <w:rPr>
          <w:rFonts w:ascii="Arial" w:hAnsi="Arial" w:cs="Arial"/>
          <w:sz w:val="22"/>
          <w:szCs w:val="22"/>
        </w:rPr>
      </w:pPr>
      <w:r>
        <w:rPr>
          <w:rFonts w:ascii="Arial" w:hAnsi="Arial" w:cs="Arial"/>
          <w:sz w:val="22"/>
          <w:szCs w:val="22"/>
          <w:lang w:val="en-GB"/>
        </w:rPr>
        <w:t>Extensive commitment towards learning new things and understanding issues.</w:t>
      </w:r>
    </w:p>
    <w:p w:rsidR="00C02A15" w14:paraId="4991EBE1" w14:textId="77777777">
      <w:pPr>
        <w:pStyle w:val="HeaderTwoLine2"/>
        <w:numPr>
          <w:ilvl w:val="0"/>
          <w:numId w:val="8"/>
        </w:numPr>
        <w:tabs>
          <w:tab w:val="clear" w:pos="2430"/>
          <w:tab w:val="clear" w:pos="4320"/>
        </w:tabs>
        <w:spacing w:after="0" w:line="276" w:lineRule="auto"/>
        <w:jc w:val="left"/>
        <w:rPr>
          <w:rFonts w:cs="Arial"/>
          <w:b w:val="0"/>
          <w:sz w:val="22"/>
          <w:szCs w:val="22"/>
        </w:rPr>
      </w:pPr>
      <w:r>
        <w:rPr>
          <w:rFonts w:cs="Arial"/>
          <w:b w:val="0"/>
          <w:sz w:val="22"/>
          <w:szCs w:val="22"/>
        </w:rPr>
        <w:t xml:space="preserve">Adaptable to new environment, good analytical and </w:t>
      </w:r>
      <w:r w:rsidR="00F93E01">
        <w:rPr>
          <w:rFonts w:cs="Arial"/>
          <w:b w:val="0"/>
          <w:sz w:val="22"/>
          <w:szCs w:val="22"/>
        </w:rPr>
        <w:t>problem-solving</w:t>
      </w:r>
      <w:r>
        <w:rPr>
          <w:rFonts w:cs="Arial"/>
          <w:b w:val="0"/>
          <w:sz w:val="22"/>
          <w:szCs w:val="22"/>
        </w:rPr>
        <w:t xml:space="preserve"> capability.</w:t>
      </w:r>
    </w:p>
    <w:p w:rsidR="00C02A15" w14:paraId="7E12F8AB" w14:textId="77777777">
      <w:pPr>
        <w:pStyle w:val="HeaderTwoLine2"/>
        <w:numPr>
          <w:ilvl w:val="0"/>
          <w:numId w:val="8"/>
        </w:numPr>
        <w:tabs>
          <w:tab w:val="clear" w:pos="2430"/>
        </w:tabs>
        <w:spacing w:after="0" w:line="276" w:lineRule="auto"/>
        <w:jc w:val="left"/>
        <w:rPr>
          <w:rFonts w:cs="Arial"/>
          <w:b w:val="0"/>
          <w:sz w:val="22"/>
          <w:szCs w:val="22"/>
        </w:rPr>
      </w:pPr>
      <w:r>
        <w:rPr>
          <w:rFonts w:cs="Arial"/>
          <w:b w:val="0"/>
          <w:sz w:val="22"/>
          <w:szCs w:val="22"/>
        </w:rPr>
        <w:t xml:space="preserve">Good interpersonal skills with ability to interact with individuals at all levels. </w:t>
      </w:r>
    </w:p>
    <w:p w:rsidR="00C02A15" w14:paraId="38DAA179" w14:textId="77777777">
      <w:pPr>
        <w:pStyle w:val="HeaderTwoLine2"/>
        <w:tabs>
          <w:tab w:val="clear" w:pos="2430"/>
        </w:tabs>
        <w:spacing w:after="0" w:line="276" w:lineRule="auto"/>
        <w:ind w:left="360"/>
        <w:jc w:val="left"/>
        <w:rPr>
          <w:rFonts w:cs="Arial"/>
          <w:b w:val="0"/>
          <w:sz w:val="22"/>
          <w:szCs w:val="22"/>
        </w:rPr>
      </w:pPr>
    </w:p>
    <w:tbl>
      <w:tblPr>
        <w:tblW w:w="0" w:type="auto"/>
        <w:tblInd w:w="98" w:type="dxa"/>
        <w:tblCellMar>
          <w:left w:w="10" w:type="dxa"/>
          <w:right w:w="10" w:type="dxa"/>
        </w:tblCellMar>
        <w:tblLook w:val="0000"/>
      </w:tblPr>
      <w:tblGrid>
        <w:gridCol w:w="2961"/>
        <w:gridCol w:w="2141"/>
        <w:gridCol w:w="1813"/>
        <w:gridCol w:w="2337"/>
      </w:tblGrid>
      <w:tr w14:paraId="36B32422" w14:textId="77777777">
        <w:tblPrEx>
          <w:tblW w:w="0" w:type="auto"/>
          <w:tblInd w:w="98" w:type="dxa"/>
          <w:tblCellMar>
            <w:left w:w="10" w:type="dxa"/>
            <w:right w:w="10" w:type="dxa"/>
          </w:tblCellMar>
          <w:tblLook w:val="0000"/>
        </w:tblPrEx>
        <w:trPr>
          <w:cantSplit/>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rsidR="00C02A15" w14:paraId="3671616B" w14:textId="77777777">
            <w:pPr>
              <w:keepNext/>
              <w:spacing w:before="120" w:after="120" w:line="240" w:lineRule="auto"/>
              <w:rPr>
                <w:rFonts w:ascii="Arial" w:hAnsi="Arial" w:cs="Arial"/>
              </w:rPr>
            </w:pPr>
            <w:r>
              <w:rPr>
                <w:rFonts w:ascii="Arial" w:eastAsia="Cambria" w:hAnsi="Arial" w:cs="Arial"/>
                <w:b/>
                <w:color w:val="000000"/>
                <w:sz w:val="24"/>
              </w:rPr>
              <w:t>Education and Certifications</w:t>
            </w:r>
          </w:p>
        </w:tc>
      </w:tr>
      <w:tr w14:paraId="7FBF63F9" w14:textId="77777777">
        <w:tblPrEx>
          <w:tblW w:w="0" w:type="auto"/>
          <w:tblInd w:w="98" w:type="dxa"/>
          <w:tblCellMar>
            <w:left w:w="10" w:type="dxa"/>
            <w:right w:w="10" w:type="dxa"/>
          </w:tblCellMar>
          <w:tblLook w:val="0000"/>
        </w:tblPrEx>
        <w:trPr>
          <w:trHeight w:val="330"/>
        </w:trPr>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117DF329" w14:textId="77777777">
            <w:pPr>
              <w:keepNext/>
              <w:tabs>
                <w:tab w:val="left" w:pos="360"/>
              </w:tabs>
              <w:spacing w:before="60" w:after="60" w:line="260" w:lineRule="auto"/>
              <w:jc w:val="center"/>
              <w:rPr>
                <w:rFonts w:ascii="Arial" w:eastAsia="Calibri" w:hAnsi="Arial" w:cs="Arial"/>
              </w:rPr>
            </w:pPr>
            <w:r>
              <w:rPr>
                <w:rFonts w:ascii="Arial" w:eastAsia="Calibri" w:hAnsi="Arial" w:cs="Arial"/>
                <w:b/>
                <w:color w:val="000000"/>
              </w:rPr>
              <w:t>Title of the Degree with Branch</w:t>
            </w:r>
          </w:p>
        </w:tc>
        <w:tc>
          <w:tcPr>
            <w:tcW w:w="21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27E63853" w14:textId="77777777">
            <w:pPr>
              <w:keepNext/>
              <w:tabs>
                <w:tab w:val="left" w:pos="360"/>
              </w:tabs>
              <w:spacing w:before="60" w:after="60" w:line="260" w:lineRule="auto"/>
              <w:jc w:val="center"/>
              <w:rPr>
                <w:rFonts w:ascii="Arial" w:eastAsia="Calibri" w:hAnsi="Arial" w:cs="Arial"/>
              </w:rPr>
            </w:pPr>
            <w:r>
              <w:rPr>
                <w:rFonts w:ascii="Arial" w:eastAsia="Calibri" w:hAnsi="Arial" w:cs="Arial"/>
                <w:b/>
                <w:color w:val="000000"/>
              </w:rPr>
              <w:t>College/University</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60B861E" w14:textId="77777777">
            <w:pPr>
              <w:keepNext/>
              <w:tabs>
                <w:tab w:val="left" w:pos="360"/>
              </w:tabs>
              <w:spacing w:before="60" w:after="60" w:line="260" w:lineRule="auto"/>
              <w:jc w:val="center"/>
              <w:rPr>
                <w:rFonts w:ascii="Arial" w:eastAsia="Calibri" w:hAnsi="Arial" w:cs="Arial"/>
              </w:rPr>
            </w:pPr>
            <w:r>
              <w:rPr>
                <w:rFonts w:ascii="Arial" w:eastAsia="Calibri" w:hAnsi="Arial" w:cs="Arial"/>
                <w:b/>
                <w:color w:val="000000"/>
              </w:rPr>
              <w:t>Year of Passing</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3250F0E" w14:textId="77777777">
            <w:pPr>
              <w:keepNext/>
              <w:tabs>
                <w:tab w:val="left" w:pos="1422"/>
              </w:tabs>
              <w:spacing w:before="60" w:after="60" w:line="240" w:lineRule="auto"/>
              <w:jc w:val="center"/>
              <w:rPr>
                <w:rFonts w:ascii="Arial" w:eastAsia="Calibri" w:hAnsi="Arial" w:cs="Arial"/>
              </w:rPr>
            </w:pPr>
            <w:r>
              <w:rPr>
                <w:rFonts w:ascii="Arial" w:eastAsia="Calibri" w:hAnsi="Arial" w:cs="Arial"/>
                <w:b/>
                <w:color w:val="000000"/>
              </w:rPr>
              <w:t>Aggregate</w:t>
            </w:r>
          </w:p>
        </w:tc>
      </w:tr>
      <w:tr w14:paraId="3B669A02" w14:textId="77777777">
        <w:tblPrEx>
          <w:tblW w:w="0" w:type="auto"/>
          <w:tblInd w:w="98" w:type="dxa"/>
          <w:tblCellMar>
            <w:left w:w="10" w:type="dxa"/>
            <w:right w:w="10" w:type="dxa"/>
          </w:tblCellMar>
          <w:tblLook w:val="0000"/>
        </w:tblPrEx>
        <w:trPr>
          <w:trHeight w:val="330"/>
        </w:trPr>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2A15" w14:paraId="6C6B4A21" w14:textId="77777777">
            <w:pPr>
              <w:keepNext/>
              <w:spacing w:after="0" w:line="240" w:lineRule="auto"/>
              <w:rPr>
                <w:rFonts w:ascii="Arial" w:eastAsia="Calibri" w:hAnsi="Arial" w:cs="Arial"/>
              </w:rPr>
            </w:pPr>
            <w:r>
              <w:rPr>
                <w:rFonts w:ascii="Arial" w:eastAsia="Calibri" w:hAnsi="Arial" w:cs="Arial"/>
                <w:color w:val="000000"/>
              </w:rPr>
              <w:t>Bachelor of technology in information technology.</w:t>
            </w:r>
          </w:p>
        </w:tc>
        <w:tc>
          <w:tcPr>
            <w:tcW w:w="21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2A15" w14:paraId="6B07CBCC" w14:textId="77777777">
            <w:pPr>
              <w:keepNext/>
              <w:spacing w:after="0" w:line="240" w:lineRule="auto"/>
              <w:jc w:val="center"/>
              <w:rPr>
                <w:rFonts w:ascii="Arial" w:eastAsia="Calibri" w:hAnsi="Arial" w:cs="Arial"/>
                <w:color w:val="000000"/>
              </w:rPr>
            </w:pPr>
            <w:r>
              <w:rPr>
                <w:rFonts w:ascii="Arial" w:eastAsia="Calibri" w:hAnsi="Arial" w:cs="Arial"/>
                <w:color w:val="000000"/>
              </w:rPr>
              <w:t>WBUT University</w:t>
            </w:r>
          </w:p>
          <w:p w:rsidR="00C02A15" w14:paraId="25223C09" w14:textId="77777777">
            <w:pPr>
              <w:keepNext/>
              <w:spacing w:after="0" w:line="240" w:lineRule="auto"/>
              <w:jc w:val="center"/>
              <w:rPr>
                <w:rFonts w:ascii="Arial" w:eastAsia="Calibri" w:hAnsi="Arial" w:cs="Arial"/>
              </w:rPr>
            </w:pP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2D65E08A" w14:textId="77777777">
            <w:pPr>
              <w:keepNext/>
              <w:tabs>
                <w:tab w:val="left" w:pos="360"/>
              </w:tabs>
              <w:spacing w:after="0" w:line="260" w:lineRule="auto"/>
              <w:jc w:val="center"/>
              <w:rPr>
                <w:rFonts w:ascii="Arial" w:eastAsia="Calibri" w:hAnsi="Arial" w:cs="Arial"/>
                <w:color w:val="000000"/>
              </w:rPr>
            </w:pPr>
            <w:r>
              <w:rPr>
                <w:rFonts w:ascii="Arial" w:eastAsia="Calibri" w:hAnsi="Arial" w:cs="Arial"/>
                <w:color w:val="000000"/>
              </w:rPr>
              <w:t>2014</w:t>
            </w:r>
          </w:p>
          <w:p w:rsidR="00C02A15" w14:paraId="3863DB9C" w14:textId="77777777">
            <w:pPr>
              <w:keepNext/>
              <w:tabs>
                <w:tab w:val="left" w:pos="360"/>
              </w:tabs>
              <w:spacing w:after="0" w:line="260" w:lineRule="auto"/>
              <w:jc w:val="center"/>
              <w:rPr>
                <w:rFonts w:ascii="Arial" w:eastAsia="Calibri" w:hAnsi="Arial" w:cs="Arial"/>
                <w:color w:val="000000"/>
              </w:rPr>
            </w:pPr>
          </w:p>
          <w:p w:rsidR="00C02A15" w14:paraId="69ECC277" w14:textId="77777777">
            <w:pPr>
              <w:keepNext/>
              <w:tabs>
                <w:tab w:val="left" w:pos="360"/>
              </w:tabs>
              <w:spacing w:after="0" w:line="260" w:lineRule="auto"/>
              <w:jc w:val="center"/>
              <w:rPr>
                <w:rFonts w:ascii="Arial" w:eastAsia="Calibri" w:hAnsi="Arial" w:cs="Arial"/>
              </w:rPr>
            </w:pP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3AED446B" w14:textId="77777777">
            <w:pPr>
              <w:keepNext/>
              <w:tabs>
                <w:tab w:val="left" w:pos="360"/>
              </w:tabs>
              <w:spacing w:after="0" w:line="260" w:lineRule="auto"/>
              <w:jc w:val="center"/>
              <w:rPr>
                <w:rFonts w:ascii="Arial" w:eastAsia="Calibri" w:hAnsi="Arial" w:cs="Arial"/>
              </w:rPr>
            </w:pPr>
            <w:r>
              <w:rPr>
                <w:rFonts w:ascii="Arial" w:eastAsia="Calibri" w:hAnsi="Arial" w:cs="Arial"/>
                <w:color w:val="000000"/>
              </w:rPr>
              <w:t>8.84</w:t>
            </w:r>
          </w:p>
        </w:tc>
      </w:tr>
    </w:tbl>
    <w:p w:rsidR="00C02A15" w14:paraId="6A2F1019" w14:textId="77777777">
      <w:pPr>
        <w:keepNext/>
        <w:spacing w:before="60" w:after="60" w:line="240" w:lineRule="auto"/>
        <w:rPr>
          <w:rFonts w:ascii="Arial" w:eastAsia="Times New Roman" w:hAnsi="Arial" w:cs="Arial"/>
        </w:rPr>
      </w:pPr>
    </w:p>
    <w:tbl>
      <w:tblPr>
        <w:tblW w:w="0" w:type="auto"/>
        <w:tblInd w:w="108" w:type="dxa"/>
        <w:tblCellMar>
          <w:left w:w="10" w:type="dxa"/>
          <w:right w:w="10" w:type="dxa"/>
        </w:tblCellMar>
        <w:tblLook w:val="0000"/>
      </w:tblPr>
      <w:tblGrid>
        <w:gridCol w:w="2515"/>
        <w:gridCol w:w="6727"/>
      </w:tblGrid>
      <w:tr w14:paraId="760C2613" w14:textId="77777777">
        <w:tblPrEx>
          <w:tblW w:w="0" w:type="auto"/>
          <w:tblInd w:w="108" w:type="dxa"/>
          <w:tblCellMar>
            <w:left w:w="10" w:type="dxa"/>
            <w:right w:w="10" w:type="dxa"/>
          </w:tblCellMar>
          <w:tblLook w:val="0000"/>
        </w:tblPrEx>
        <w:trPr>
          <w:cantSplit/>
          <w:trHeight w:val="1"/>
        </w:trPr>
        <w:tc>
          <w:tcPr>
            <w:tcW w:w="9468" w:type="dxa"/>
            <w:gridSpan w:val="2"/>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rsidR="00C02A15" w14:paraId="2A8972F7" w14:textId="77777777">
            <w:pPr>
              <w:keepNext/>
              <w:spacing w:after="0" w:line="240" w:lineRule="auto"/>
              <w:rPr>
                <w:rFonts w:ascii="Arial" w:hAnsi="Arial" w:cs="Arial"/>
              </w:rPr>
            </w:pPr>
            <w:r>
              <w:rPr>
                <w:rFonts w:ascii="Arial" w:eastAsia="Cambria" w:hAnsi="Arial" w:cs="Arial"/>
                <w:b/>
                <w:color w:val="000000"/>
                <w:sz w:val="24"/>
              </w:rPr>
              <w:t>Technical Skills</w:t>
            </w:r>
          </w:p>
        </w:tc>
      </w:tr>
      <w:tr w14:paraId="4F6D86AF" w14:textId="77777777">
        <w:tblPrEx>
          <w:tblW w:w="0" w:type="auto"/>
          <w:tblInd w:w="108" w:type="dxa"/>
          <w:tblCellMar>
            <w:left w:w="10" w:type="dxa"/>
            <w:right w:w="10" w:type="dxa"/>
          </w:tblCellMar>
          <w:tblLook w:val="0000"/>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B1D9785" w14:textId="77777777">
            <w:pPr>
              <w:keepNext/>
              <w:spacing w:before="60" w:after="60" w:line="260" w:lineRule="auto"/>
              <w:rPr>
                <w:rFonts w:ascii="Arial" w:eastAsia="Calibri" w:hAnsi="Arial" w:cs="Arial"/>
              </w:rPr>
            </w:pPr>
            <w:r>
              <w:rPr>
                <w:rFonts w:ascii="Arial" w:eastAsia="Calibri" w:hAnsi="Arial" w:cs="Arial"/>
                <w:b/>
                <w:color w:val="000000"/>
              </w:rPr>
              <w:t>Technology</w:t>
            </w:r>
          </w:p>
        </w:tc>
        <w:tc>
          <w:tcPr>
            <w:tcW w:w="6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94AA374" w14:textId="77777777">
            <w:pPr>
              <w:tabs>
                <w:tab w:val="left" w:pos="2340"/>
              </w:tabs>
              <w:spacing w:before="60" w:after="60" w:line="240" w:lineRule="auto"/>
              <w:rPr>
                <w:rFonts w:ascii="Arial" w:eastAsia="Calibri" w:hAnsi="Arial" w:cs="Arial"/>
              </w:rPr>
            </w:pPr>
            <w:r>
              <w:rPr>
                <w:rFonts w:ascii="Arial" w:eastAsia="Calibri" w:hAnsi="Arial" w:cs="Arial"/>
                <w:color w:val="000000"/>
              </w:rPr>
              <w:t>Mainframe</w:t>
            </w:r>
          </w:p>
        </w:tc>
      </w:tr>
      <w:tr w14:paraId="516BF7D4" w14:textId="77777777">
        <w:tblPrEx>
          <w:tblW w:w="0" w:type="auto"/>
          <w:tblInd w:w="108" w:type="dxa"/>
          <w:tblCellMar>
            <w:left w:w="10" w:type="dxa"/>
            <w:right w:w="10" w:type="dxa"/>
          </w:tblCellMar>
          <w:tblLook w:val="0000"/>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37D4D6D8" w14:textId="77777777">
            <w:pPr>
              <w:keepNext/>
              <w:spacing w:before="60" w:after="60" w:line="260" w:lineRule="auto"/>
              <w:rPr>
                <w:rFonts w:ascii="Arial" w:eastAsia="Calibri" w:hAnsi="Arial" w:cs="Arial"/>
              </w:rPr>
            </w:pPr>
            <w:r>
              <w:rPr>
                <w:rFonts w:ascii="Arial" w:eastAsia="Calibri" w:hAnsi="Arial" w:cs="Arial"/>
                <w:b/>
                <w:color w:val="000000"/>
              </w:rPr>
              <w:t>Programming Languages</w:t>
            </w:r>
          </w:p>
        </w:tc>
        <w:tc>
          <w:tcPr>
            <w:tcW w:w="6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7B42EC30" w14:textId="341F0B3A">
            <w:pPr>
              <w:tabs>
                <w:tab w:val="left" w:pos="2340"/>
              </w:tabs>
              <w:spacing w:before="60" w:after="60" w:line="240" w:lineRule="auto"/>
              <w:rPr>
                <w:rFonts w:ascii="Arial" w:eastAsia="Calibri" w:hAnsi="Arial" w:cs="Arial"/>
              </w:rPr>
            </w:pPr>
            <w:r>
              <w:rPr>
                <w:rFonts w:ascii="Arial" w:eastAsia="Calibri" w:hAnsi="Arial" w:cs="Arial"/>
                <w:color w:val="000000"/>
              </w:rPr>
              <w:t>COBOL, JCL</w:t>
            </w:r>
            <w:r w:rsidR="00D07C52">
              <w:rPr>
                <w:rFonts w:ascii="Arial" w:eastAsia="Calibri" w:hAnsi="Arial" w:cs="Arial"/>
                <w:color w:val="000000"/>
              </w:rPr>
              <w:t>,</w:t>
            </w:r>
            <w:r w:rsidR="00E92C2B">
              <w:rPr>
                <w:rFonts w:ascii="Arial" w:eastAsia="Calibri" w:hAnsi="Arial" w:cs="Arial"/>
                <w:color w:val="000000"/>
              </w:rPr>
              <w:t xml:space="preserve"> </w:t>
            </w:r>
            <w:r w:rsidR="00D07C52">
              <w:rPr>
                <w:rFonts w:ascii="Arial" w:eastAsia="Calibri" w:hAnsi="Arial" w:cs="Arial"/>
                <w:color w:val="000000"/>
              </w:rPr>
              <w:t>VSAM, SQL</w:t>
            </w:r>
            <w:r w:rsidR="009173E3">
              <w:rPr>
                <w:rFonts w:ascii="Arial" w:eastAsia="Calibri" w:hAnsi="Arial" w:cs="Arial"/>
                <w:color w:val="000000"/>
              </w:rPr>
              <w:t>, Batch stored procedure</w:t>
            </w:r>
          </w:p>
        </w:tc>
      </w:tr>
      <w:tr w14:paraId="7BEE0544" w14:textId="77777777">
        <w:tblPrEx>
          <w:tblW w:w="0" w:type="auto"/>
          <w:tblInd w:w="108" w:type="dxa"/>
          <w:tblCellMar>
            <w:left w:w="10" w:type="dxa"/>
            <w:right w:w="10" w:type="dxa"/>
          </w:tblCellMar>
          <w:tblLook w:val="0000"/>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360F6CBD" w14:textId="77777777">
            <w:pPr>
              <w:keepNext/>
              <w:spacing w:before="60" w:after="60" w:line="260" w:lineRule="auto"/>
              <w:rPr>
                <w:rFonts w:ascii="Arial" w:eastAsia="Calibri" w:hAnsi="Arial" w:cs="Arial"/>
              </w:rPr>
            </w:pPr>
            <w:r>
              <w:rPr>
                <w:rFonts w:ascii="Arial" w:eastAsia="Calibri" w:hAnsi="Arial" w:cs="Arial"/>
                <w:b/>
                <w:color w:val="000000"/>
              </w:rPr>
              <w:t>Databases</w:t>
            </w:r>
          </w:p>
        </w:tc>
        <w:tc>
          <w:tcPr>
            <w:tcW w:w="6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08CB57A5" w14:textId="77777777">
            <w:pPr>
              <w:tabs>
                <w:tab w:val="left" w:pos="2340"/>
                <w:tab w:val="left" w:pos="3240"/>
              </w:tabs>
              <w:spacing w:before="60" w:after="60" w:line="240" w:lineRule="auto"/>
              <w:rPr>
                <w:rFonts w:ascii="Arial" w:eastAsia="Calibri" w:hAnsi="Arial" w:cs="Arial"/>
              </w:rPr>
            </w:pPr>
            <w:r>
              <w:rPr>
                <w:rFonts w:ascii="Arial" w:eastAsia="Calibri" w:hAnsi="Arial" w:cs="Arial"/>
                <w:color w:val="000000"/>
              </w:rPr>
              <w:t>DB2</w:t>
            </w:r>
          </w:p>
        </w:tc>
      </w:tr>
      <w:tr w14:paraId="2212D540" w14:textId="77777777">
        <w:tblPrEx>
          <w:tblW w:w="0" w:type="auto"/>
          <w:tblInd w:w="108" w:type="dxa"/>
          <w:tblCellMar>
            <w:left w:w="10" w:type="dxa"/>
            <w:right w:w="10" w:type="dxa"/>
          </w:tblCellMar>
          <w:tblLook w:val="0000"/>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754D07F9" w14:textId="77777777">
            <w:pPr>
              <w:keepNext/>
              <w:spacing w:before="60" w:after="60" w:line="260" w:lineRule="auto"/>
              <w:rPr>
                <w:rFonts w:ascii="Arial" w:eastAsia="Calibri" w:hAnsi="Arial" w:cs="Arial"/>
              </w:rPr>
            </w:pPr>
            <w:r>
              <w:rPr>
                <w:rFonts w:ascii="Arial" w:eastAsia="Calibri" w:hAnsi="Arial" w:cs="Arial"/>
                <w:b/>
                <w:color w:val="000000"/>
              </w:rPr>
              <w:t xml:space="preserve">Online </w:t>
            </w:r>
          </w:p>
        </w:tc>
        <w:tc>
          <w:tcPr>
            <w:tcW w:w="6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2737C87B" w14:textId="77777777">
            <w:pPr>
              <w:tabs>
                <w:tab w:val="left" w:pos="2340"/>
                <w:tab w:val="left" w:pos="3240"/>
              </w:tabs>
              <w:spacing w:before="60" w:after="60" w:line="240" w:lineRule="auto"/>
              <w:rPr>
                <w:rFonts w:ascii="Arial" w:eastAsia="Calibri" w:hAnsi="Arial" w:cs="Arial"/>
              </w:rPr>
            </w:pPr>
            <w:r>
              <w:rPr>
                <w:rFonts w:ascii="Arial" w:eastAsia="Calibri" w:hAnsi="Arial" w:cs="Arial"/>
                <w:color w:val="000000"/>
              </w:rPr>
              <w:t>CICS</w:t>
            </w:r>
          </w:p>
        </w:tc>
      </w:tr>
      <w:tr w14:paraId="2264946A" w14:textId="77777777">
        <w:tblPrEx>
          <w:tblW w:w="0" w:type="auto"/>
          <w:tblInd w:w="108" w:type="dxa"/>
          <w:tblCellMar>
            <w:left w:w="10" w:type="dxa"/>
            <w:right w:w="10" w:type="dxa"/>
          </w:tblCellMar>
          <w:tblLook w:val="0000"/>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78BC56D" w14:textId="77777777">
            <w:pPr>
              <w:keepNext/>
              <w:spacing w:before="60" w:after="60" w:line="260" w:lineRule="auto"/>
              <w:rPr>
                <w:rFonts w:ascii="Arial" w:eastAsia="Calibri" w:hAnsi="Arial" w:cs="Arial"/>
              </w:rPr>
            </w:pPr>
            <w:r>
              <w:rPr>
                <w:rFonts w:ascii="Arial" w:eastAsia="Calibri" w:hAnsi="Arial" w:cs="Arial"/>
                <w:b/>
                <w:color w:val="000000"/>
              </w:rPr>
              <w:t>Tools</w:t>
            </w:r>
          </w:p>
        </w:tc>
        <w:tc>
          <w:tcPr>
            <w:tcW w:w="6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5821C3E2" w14:textId="77777777">
            <w:pPr>
              <w:keepNext/>
              <w:spacing w:before="60" w:after="60" w:line="260" w:lineRule="auto"/>
              <w:rPr>
                <w:rFonts w:ascii="Arial" w:eastAsia="Calibri" w:hAnsi="Arial" w:cs="Arial"/>
              </w:rPr>
            </w:pPr>
            <w:r>
              <w:rPr>
                <w:rFonts w:ascii="Arial" w:eastAsia="Calibri" w:hAnsi="Arial" w:cs="Arial"/>
                <w:color w:val="000000"/>
              </w:rPr>
              <w:t>FILE MANAGER, XPEDITOR,</w:t>
            </w:r>
            <w:r w:rsidR="00773D1C">
              <w:rPr>
                <w:rFonts w:ascii="Arial" w:eastAsia="Calibri" w:hAnsi="Arial" w:cs="Arial"/>
                <w:color w:val="000000"/>
              </w:rPr>
              <w:t xml:space="preserve"> </w:t>
            </w:r>
            <w:r>
              <w:rPr>
                <w:rFonts w:ascii="Arial" w:eastAsia="Calibri" w:hAnsi="Arial" w:cs="Arial"/>
                <w:color w:val="000000"/>
              </w:rPr>
              <w:t>SPUFI, SCOUT, SCLM,</w:t>
            </w:r>
            <w:r w:rsidR="003D6E50">
              <w:rPr>
                <w:rFonts w:ascii="Arial" w:eastAsia="Calibri" w:hAnsi="Arial" w:cs="Arial"/>
                <w:color w:val="000000"/>
              </w:rPr>
              <w:t xml:space="preserve"> </w:t>
            </w:r>
            <w:r>
              <w:rPr>
                <w:rFonts w:ascii="Arial" w:eastAsia="Calibri" w:hAnsi="Arial" w:cs="Arial"/>
                <w:color w:val="000000"/>
              </w:rPr>
              <w:t>IBM Debugger, Changeman</w:t>
            </w:r>
            <w:r w:rsidR="006F2282">
              <w:rPr>
                <w:rFonts w:ascii="Arial" w:eastAsia="Calibri" w:hAnsi="Arial" w:cs="Arial"/>
                <w:color w:val="000000"/>
              </w:rPr>
              <w:t>, JIRA</w:t>
            </w:r>
          </w:p>
        </w:tc>
      </w:tr>
    </w:tbl>
    <w:p w:rsidR="00C02A15" w14:paraId="079E5BC9" w14:textId="77777777">
      <w:pPr>
        <w:rPr>
          <w:rFonts w:ascii="Arial" w:eastAsia="Times New Roman" w:hAnsi="Arial" w:cs="Arial"/>
        </w:rPr>
      </w:pPr>
    </w:p>
    <w:p w:rsidR="00571221" w14:paraId="6133E71D" w14:textId="77777777">
      <w:pPr>
        <w:rPr>
          <w:rFonts w:ascii="Arial" w:eastAsia="Times New Roman" w:hAnsi="Arial" w:cs="Arial"/>
        </w:rPr>
      </w:pPr>
    </w:p>
    <w:tbl>
      <w:tblPr>
        <w:tblW w:w="0" w:type="auto"/>
        <w:tblInd w:w="98" w:type="dxa"/>
        <w:tblCellMar>
          <w:left w:w="10" w:type="dxa"/>
          <w:right w:w="10" w:type="dxa"/>
        </w:tblCellMar>
        <w:tblLook w:val="0000"/>
      </w:tblPr>
      <w:tblGrid>
        <w:gridCol w:w="9262"/>
      </w:tblGrid>
      <w:tr w14:paraId="7C6D6263" w14:textId="77777777">
        <w:tblPrEx>
          <w:tblW w:w="0" w:type="auto"/>
          <w:tblInd w:w="98" w:type="dxa"/>
          <w:tblCellMar>
            <w:left w:w="10" w:type="dxa"/>
            <w:right w:w="10" w:type="dxa"/>
          </w:tblCellMar>
          <w:tblLook w:val="0000"/>
        </w:tblPrEx>
        <w:trPr>
          <w:cantSplit/>
          <w:trHeight w:val="1"/>
        </w:trPr>
        <w:tc>
          <w:tcPr>
            <w:tcW w:w="9464"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C02A15" w14:paraId="1F362D1D" w14:textId="77777777">
            <w:pPr>
              <w:keepNext/>
              <w:spacing w:before="120" w:after="120" w:line="240" w:lineRule="auto"/>
              <w:rPr>
                <w:rFonts w:ascii="Arial" w:hAnsi="Arial" w:cs="Arial"/>
              </w:rPr>
            </w:pPr>
            <w:r>
              <w:rPr>
                <w:rFonts w:ascii="Arial" w:eastAsia="Cambria" w:hAnsi="Arial" w:cs="Arial"/>
                <w:b/>
                <w:color w:val="000000"/>
                <w:sz w:val="24"/>
              </w:rPr>
              <w:t xml:space="preserve">Certifications </w:t>
            </w:r>
            <w:r>
              <w:rPr>
                <w:rStyle w:val="normalchar1"/>
                <w:rFonts w:ascii="Arial" w:hAnsi="Arial" w:cs="Arial"/>
                <w:b/>
                <w:bCs/>
                <w:sz w:val="20"/>
                <w:szCs w:val="20"/>
              </w:rPr>
              <w:t>&amp; Learning’s</w:t>
            </w:r>
          </w:p>
        </w:tc>
      </w:tr>
    </w:tbl>
    <w:p w:rsidR="00C02A15" w14:paraId="0B645A4B" w14:textId="77777777">
      <w:pPr>
        <w:tabs>
          <w:tab w:val="left" w:pos="1080"/>
        </w:tabs>
        <w:spacing w:after="0"/>
        <w:jc w:val="both"/>
        <w:rPr>
          <w:rFonts w:ascii="Arial" w:eastAsia="Trebuchet MS" w:hAnsi="Arial" w:cs="Arial"/>
        </w:rPr>
      </w:pPr>
    </w:p>
    <w:p w:rsidR="00C02A15" w14:paraId="2970F320"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Training on Project management activities, Business requirement document, Functional specification document, Traceability matrix, </w:t>
      </w:r>
      <w:r w:rsidR="00084D35">
        <w:rPr>
          <w:rFonts w:ascii="Arial" w:eastAsia="Calibri" w:hAnsi="Arial" w:cs="Arial"/>
        </w:rPr>
        <w:t>use</w:t>
      </w:r>
      <w:r>
        <w:rPr>
          <w:rFonts w:ascii="Arial" w:eastAsia="Calibri" w:hAnsi="Arial" w:cs="Arial"/>
        </w:rPr>
        <w:t xml:space="preserve"> case and requirement gathering techniques.</w:t>
      </w:r>
    </w:p>
    <w:p w:rsidR="00C02A15" w14:paraId="6D2BD742" w14:textId="10E6BF1B">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Email Etiquettes, Presentation Skills, Customer Empathy Learning</w:t>
      </w:r>
    </w:p>
    <w:p w:rsidR="00833AE5" w14:paraId="7F3E188A" w14:textId="05F32BB1">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Certification on DB2 </w:t>
      </w:r>
    </w:p>
    <w:p w:rsidR="00C02A15" w:rsidRPr="00E545DB" w:rsidP="00E545DB" w14:paraId="45EDE780" w14:textId="77777777">
      <w:pPr>
        <w:tabs>
          <w:tab w:val="left" w:pos="1080"/>
        </w:tabs>
        <w:spacing w:after="0"/>
        <w:jc w:val="both"/>
        <w:rPr>
          <w:rFonts w:ascii="Arial" w:eastAsia="Calibri" w:hAnsi="Arial" w:cs="Arial"/>
        </w:rPr>
      </w:pPr>
    </w:p>
    <w:tbl>
      <w:tblPr>
        <w:tblW w:w="0" w:type="auto"/>
        <w:tblInd w:w="108" w:type="dxa"/>
        <w:tblCellMar>
          <w:left w:w="10" w:type="dxa"/>
          <w:right w:w="10" w:type="dxa"/>
        </w:tblCellMar>
        <w:tblLook w:val="0000"/>
      </w:tblPr>
      <w:tblGrid>
        <w:gridCol w:w="9252"/>
      </w:tblGrid>
      <w:tr w14:paraId="1D81086A" w14:textId="77777777">
        <w:tblPrEx>
          <w:tblW w:w="0" w:type="auto"/>
          <w:tblInd w:w="108" w:type="dxa"/>
          <w:tblCellMar>
            <w:left w:w="10" w:type="dxa"/>
            <w:right w:w="10" w:type="dxa"/>
          </w:tblCellMar>
          <w:tblLook w:val="0000"/>
        </w:tblPrEx>
        <w:trPr>
          <w:cantSplit/>
          <w:trHeight w:val="1"/>
        </w:trPr>
        <w:tc>
          <w:tcPr>
            <w:tcW w:w="9356"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C02A15" w14:paraId="52D70253" w14:textId="77777777">
            <w:pPr>
              <w:keepNext/>
              <w:spacing w:before="120" w:after="120" w:line="240" w:lineRule="auto"/>
              <w:rPr>
                <w:rFonts w:ascii="Arial" w:hAnsi="Arial" w:cs="Arial"/>
              </w:rPr>
            </w:pPr>
            <w:r>
              <w:rPr>
                <w:rFonts w:ascii="Arial" w:eastAsia="Cambria" w:hAnsi="Arial" w:cs="Arial"/>
                <w:b/>
                <w:color w:val="000000"/>
                <w:sz w:val="24"/>
              </w:rPr>
              <w:t>Relevant Project Experience</w:t>
            </w:r>
          </w:p>
        </w:tc>
      </w:tr>
    </w:tbl>
    <w:p w:rsidR="00C02A15" w14:paraId="7A2C9150" w14:textId="77777777">
      <w:pPr>
        <w:keepNext/>
        <w:spacing w:after="0" w:line="240" w:lineRule="auto"/>
        <w:rPr>
          <w:rFonts w:ascii="Arial" w:eastAsia="Times New Roman" w:hAnsi="Arial" w:cs="Arial"/>
        </w:rPr>
      </w:pPr>
    </w:p>
    <w:p w:rsidR="00581363" w:rsidP="00581363" w14:paraId="1ACF9CDB" w14:textId="77777777">
      <w:pPr>
        <w:keepNext/>
        <w:spacing w:after="0" w:line="240" w:lineRule="auto"/>
        <w:rPr>
          <w:rFonts w:ascii="Arial" w:eastAsia="Calibri" w:hAnsi="Arial" w:cs="Arial"/>
          <w:b/>
          <w:color w:val="000000"/>
        </w:rPr>
      </w:pPr>
      <w:r>
        <w:rPr>
          <w:rFonts w:ascii="Arial" w:eastAsia="Calibri" w:hAnsi="Arial" w:cs="Arial"/>
          <w:b/>
          <w:color w:val="000000"/>
        </w:rPr>
        <w:t>Organization: DXC Technology</w:t>
      </w:r>
    </w:p>
    <w:p w:rsidR="00581363" w:rsidP="00581363" w14:paraId="29C13B87" w14:textId="77777777">
      <w:pPr>
        <w:keepNext/>
        <w:spacing w:after="0" w:line="240" w:lineRule="auto"/>
        <w:rPr>
          <w:rFonts w:ascii="Arial" w:eastAsia="Calibri" w:hAnsi="Arial" w:cs="Arial"/>
          <w:b/>
          <w:color w:val="000000"/>
        </w:rPr>
      </w:pPr>
    </w:p>
    <w:tbl>
      <w:tblPr>
        <w:tblW w:w="0" w:type="auto"/>
        <w:tblInd w:w="108" w:type="dxa"/>
        <w:tblCellMar>
          <w:left w:w="10" w:type="dxa"/>
          <w:right w:w="10" w:type="dxa"/>
        </w:tblCellMar>
        <w:tblLook w:val="0000"/>
      </w:tblPr>
      <w:tblGrid>
        <w:gridCol w:w="2675"/>
        <w:gridCol w:w="6567"/>
      </w:tblGrid>
      <w:tr w14:paraId="3969153D"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751565D5" w14:textId="77777777">
            <w:pPr>
              <w:keepNext/>
              <w:spacing w:after="0" w:line="240" w:lineRule="auto"/>
              <w:rPr>
                <w:rFonts w:ascii="Arial" w:eastAsia="Calibri" w:hAnsi="Arial" w:cs="Arial"/>
              </w:rPr>
            </w:pPr>
            <w:r>
              <w:rPr>
                <w:rFonts w:ascii="Arial" w:eastAsia="Calibri" w:hAnsi="Arial" w:cs="Arial"/>
                <w:b/>
                <w:color w:val="000000"/>
              </w:rPr>
              <w:t>Project Title</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50F09AA2" w14:textId="77777777">
            <w:pPr>
              <w:suppressAutoHyphens/>
              <w:overflowPunct w:val="0"/>
              <w:autoSpaceDE w:val="0"/>
              <w:spacing w:after="0" w:line="240" w:lineRule="auto"/>
              <w:textAlignment w:val="baseline"/>
              <w:rPr>
                <w:rFonts w:ascii="Arial" w:eastAsia="Calibri" w:hAnsi="Arial" w:cs="Arial"/>
                <w:color w:val="000000"/>
              </w:rPr>
            </w:pPr>
            <w:r>
              <w:rPr>
                <w:rFonts w:ascii="Arial" w:eastAsia="Calibri" w:hAnsi="Arial" w:cs="Arial"/>
                <w:color w:val="000000"/>
              </w:rPr>
              <w:t>Zeus Financials and Compensation</w:t>
            </w:r>
          </w:p>
        </w:tc>
      </w:tr>
      <w:tr w14:paraId="2FDA87F4"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0F609D94" w14:textId="77777777">
            <w:pPr>
              <w:keepNext/>
              <w:spacing w:after="0" w:line="240" w:lineRule="auto"/>
              <w:rPr>
                <w:rFonts w:ascii="Arial" w:eastAsia="Calibri" w:hAnsi="Arial" w:cs="Arial"/>
              </w:rPr>
            </w:pPr>
            <w:r>
              <w:rPr>
                <w:rFonts w:ascii="Arial" w:eastAsia="Calibri" w:hAnsi="Arial" w:cs="Arial"/>
                <w:b/>
                <w:color w:val="000000"/>
              </w:rPr>
              <w:t>Client</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0889F722" w14:textId="77777777">
            <w:pPr>
              <w:keepNext/>
              <w:spacing w:after="0" w:line="240" w:lineRule="auto"/>
              <w:rPr>
                <w:rFonts w:ascii="Arial" w:hAnsi="Arial" w:cs="Arial"/>
              </w:rPr>
            </w:pPr>
            <w:r>
              <w:rPr>
                <w:rFonts w:ascii="Arial" w:hAnsi="Arial" w:cs="Arial"/>
              </w:rPr>
              <w:t>GLIC (</w:t>
            </w:r>
            <w:r>
              <w:rPr>
                <w:rFonts w:ascii="Arial" w:eastAsia="Calibri" w:hAnsi="Arial" w:cs="Arial"/>
                <w:color w:val="000000"/>
              </w:rPr>
              <w:t>Guardian Life Insurance Company)</w:t>
            </w:r>
          </w:p>
        </w:tc>
      </w:tr>
      <w:tr w14:paraId="40FC30C8"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6D9E62BF" w14:textId="77777777">
            <w:pPr>
              <w:keepNext/>
              <w:spacing w:after="0" w:line="240" w:lineRule="auto"/>
              <w:rPr>
                <w:rFonts w:ascii="Arial" w:eastAsia="Calibri" w:hAnsi="Arial" w:cs="Arial"/>
              </w:rPr>
            </w:pPr>
            <w:r>
              <w:rPr>
                <w:rFonts w:ascii="Arial" w:eastAsia="Calibri" w:hAnsi="Arial" w:cs="Arial"/>
                <w:b/>
                <w:color w:val="000000"/>
              </w:rPr>
              <w:t>Location</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703F21AF" w14:textId="77777777">
            <w:pPr>
              <w:keepNext/>
              <w:spacing w:after="0" w:line="240" w:lineRule="auto"/>
              <w:rPr>
                <w:rFonts w:ascii="Arial" w:eastAsia="Calibri" w:hAnsi="Arial" w:cs="Arial"/>
              </w:rPr>
            </w:pPr>
            <w:r>
              <w:rPr>
                <w:rFonts w:ascii="Arial" w:eastAsia="Calibri" w:hAnsi="Arial" w:cs="Arial"/>
                <w:color w:val="000000"/>
              </w:rPr>
              <w:t>Offshore – Hyderabad</w:t>
            </w:r>
          </w:p>
        </w:tc>
      </w:tr>
      <w:tr w14:paraId="06581F29"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25E84C63" w14:textId="77777777">
            <w:pPr>
              <w:keepNext/>
              <w:spacing w:after="0" w:line="240" w:lineRule="auto"/>
              <w:rPr>
                <w:rFonts w:ascii="Arial" w:eastAsia="Calibri" w:hAnsi="Arial" w:cs="Arial"/>
              </w:rPr>
            </w:pPr>
            <w:r>
              <w:rPr>
                <w:rFonts w:ascii="Arial" w:eastAsia="Calibri" w:hAnsi="Arial" w:cs="Arial"/>
                <w:b/>
                <w:color w:val="000000"/>
              </w:rPr>
              <w:t>Operating Systems</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5BC742BC" w14:textId="77777777">
            <w:pPr>
              <w:keepNext/>
              <w:spacing w:after="0" w:line="240" w:lineRule="auto"/>
              <w:rPr>
                <w:rFonts w:ascii="Arial" w:eastAsia="Calibri" w:hAnsi="Arial" w:cs="Arial"/>
              </w:rPr>
            </w:pPr>
            <w:r>
              <w:rPr>
                <w:rFonts w:ascii="Arial" w:eastAsia="Calibri" w:hAnsi="Arial" w:cs="Arial"/>
                <w:color w:val="000000"/>
              </w:rPr>
              <w:t>Mainframe Z O/S</w:t>
            </w:r>
          </w:p>
        </w:tc>
      </w:tr>
      <w:tr w14:paraId="4C43484E" w14:textId="77777777" w:rsidTr="0062462A">
        <w:tblPrEx>
          <w:tblW w:w="0" w:type="auto"/>
          <w:tblInd w:w="108" w:type="dxa"/>
          <w:tblCellMar>
            <w:left w:w="10" w:type="dxa"/>
            <w:right w:w="10" w:type="dxa"/>
          </w:tblCellMar>
          <w:tblLook w:val="0000"/>
        </w:tblPrEx>
        <w:trPr>
          <w:trHeight w:val="386"/>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7DB01AD8" w14:textId="77777777">
            <w:pPr>
              <w:keepNext/>
              <w:spacing w:after="0" w:line="240" w:lineRule="auto"/>
              <w:rPr>
                <w:rFonts w:ascii="Arial" w:eastAsia="Calibri" w:hAnsi="Arial" w:cs="Arial"/>
              </w:rPr>
            </w:pPr>
            <w:r>
              <w:rPr>
                <w:rFonts w:ascii="Arial" w:eastAsia="Calibri" w:hAnsi="Arial" w:cs="Arial"/>
                <w:b/>
                <w:color w:val="000000"/>
              </w:rPr>
              <w:t>Programming Languages</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6802BE16" w14:textId="77777777">
            <w:pPr>
              <w:keepNext/>
              <w:spacing w:after="0" w:line="240" w:lineRule="auto"/>
              <w:rPr>
                <w:rFonts w:ascii="Arial" w:eastAsia="Calibri" w:hAnsi="Arial" w:cs="Arial"/>
              </w:rPr>
            </w:pPr>
            <w:r>
              <w:rPr>
                <w:rFonts w:ascii="Arial" w:eastAsia="Calibri" w:hAnsi="Arial" w:cs="Arial"/>
                <w:color w:val="000000"/>
              </w:rPr>
              <w:t>COBOL, JCL, DB2, VSAM</w:t>
            </w:r>
          </w:p>
        </w:tc>
      </w:tr>
      <w:tr w14:paraId="4F918BD0"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4C39AAE8" w14:textId="77777777">
            <w:pPr>
              <w:keepNext/>
              <w:spacing w:after="0" w:line="240" w:lineRule="auto"/>
              <w:jc w:val="both"/>
              <w:rPr>
                <w:rFonts w:ascii="Arial" w:eastAsia="Calibri" w:hAnsi="Arial" w:cs="Arial"/>
              </w:rPr>
            </w:pPr>
            <w:r>
              <w:rPr>
                <w:rFonts w:ascii="Arial" w:eastAsia="Calibri" w:hAnsi="Arial" w:cs="Arial"/>
                <w:b/>
                <w:color w:val="000000"/>
              </w:rPr>
              <w:t>Other Utilities</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5B5E6690" w14:textId="77777777">
            <w:pPr>
              <w:suppressAutoHyphens/>
              <w:overflowPunct w:val="0"/>
              <w:autoSpaceDE w:val="0"/>
              <w:spacing w:after="0" w:line="240" w:lineRule="auto"/>
              <w:textAlignment w:val="baseline"/>
              <w:rPr>
                <w:rFonts w:ascii="Arial" w:hAnsi="Arial" w:cs="Arial"/>
                <w:lang w:val="en-GB"/>
              </w:rPr>
            </w:pPr>
            <w:r>
              <w:rPr>
                <w:rFonts w:ascii="Arial" w:eastAsia="Calibri" w:hAnsi="Arial" w:cs="Arial"/>
                <w:color w:val="000000"/>
              </w:rPr>
              <w:t>File manager, Changeman, File-Aid, SPUFI, QMF, HP-Service Manager</w:t>
            </w:r>
          </w:p>
        </w:tc>
      </w:tr>
      <w:tr w14:paraId="66759ABD" w14:textId="77777777" w:rsidTr="0062462A">
        <w:tblPrEx>
          <w:tblW w:w="0" w:type="auto"/>
          <w:tblInd w:w="108" w:type="dxa"/>
          <w:tblCellMar>
            <w:left w:w="10" w:type="dxa"/>
            <w:right w:w="10" w:type="dxa"/>
          </w:tblCellMar>
          <w:tblLook w:val="0000"/>
        </w:tblPrEx>
        <w:trPr>
          <w:trHeight w:val="1"/>
        </w:trPr>
        <w:tc>
          <w:tcPr>
            <w:tcW w:w="2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1DAD7AD0" w14:textId="77777777">
            <w:pPr>
              <w:keepNext/>
              <w:spacing w:after="0" w:line="240" w:lineRule="auto"/>
              <w:jc w:val="both"/>
              <w:rPr>
                <w:rFonts w:ascii="Arial" w:eastAsia="Calibri" w:hAnsi="Arial" w:cs="Arial"/>
              </w:rPr>
            </w:pPr>
            <w:r>
              <w:rPr>
                <w:rFonts w:ascii="Arial" w:eastAsia="Calibri" w:hAnsi="Arial" w:cs="Arial"/>
                <w:b/>
                <w:color w:val="000000"/>
              </w:rPr>
              <w:t xml:space="preserve">Role </w:t>
            </w:r>
          </w:p>
        </w:tc>
        <w:tc>
          <w:tcPr>
            <w:tcW w:w="6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1363" w:rsidP="0062462A" w14:paraId="234D45A5" w14:textId="77777777">
            <w:pPr>
              <w:spacing w:after="0" w:line="240" w:lineRule="auto"/>
              <w:rPr>
                <w:rFonts w:ascii="Arial" w:eastAsia="Calibri" w:hAnsi="Arial" w:cs="Arial"/>
              </w:rPr>
            </w:pPr>
            <w:r>
              <w:rPr>
                <w:rFonts w:ascii="Arial" w:eastAsia="Calibri" w:hAnsi="Arial" w:cs="Arial"/>
                <w:color w:val="000000"/>
              </w:rPr>
              <w:t>Developer (</w:t>
            </w:r>
            <w:r w:rsidRPr="00731ECB">
              <w:rPr>
                <w:rFonts w:ascii="Arial" w:eastAsia="Calibri" w:hAnsi="Arial" w:cs="Arial"/>
                <w:color w:val="000000"/>
              </w:rPr>
              <w:t>Professional 1: Application Delivery</w:t>
            </w:r>
            <w:r>
              <w:rPr>
                <w:rFonts w:ascii="Arial" w:eastAsia="Calibri" w:hAnsi="Arial" w:cs="Arial"/>
                <w:color w:val="000000"/>
              </w:rPr>
              <w:t>)</w:t>
            </w:r>
          </w:p>
        </w:tc>
      </w:tr>
    </w:tbl>
    <w:p w:rsidR="00581363" w:rsidP="00581363" w14:paraId="48BE2FA8" w14:textId="77777777">
      <w:pPr>
        <w:keepNext/>
        <w:spacing w:after="0" w:line="240" w:lineRule="auto"/>
        <w:rPr>
          <w:rFonts w:ascii="Arial" w:eastAsia="Calibri" w:hAnsi="Arial" w:cs="Arial"/>
          <w:color w:val="000000"/>
        </w:rPr>
      </w:pPr>
    </w:p>
    <w:p w:rsidR="00F11383" w:rsidP="00F11383" w14:paraId="4337288E" w14:textId="77777777">
      <w:pPr>
        <w:tabs>
          <w:tab w:val="left" w:pos="-270"/>
        </w:tabs>
        <w:rPr>
          <w:rFonts w:ascii="Arial" w:eastAsia="Calibri" w:hAnsi="Arial" w:cs="Arial"/>
          <w:b/>
          <w:color w:val="000000"/>
        </w:rPr>
      </w:pPr>
      <w:r w:rsidRPr="001F41BA">
        <w:rPr>
          <w:rFonts w:ascii="Arial" w:eastAsia="Calibri" w:hAnsi="Arial" w:cs="Arial"/>
          <w:b/>
          <w:color w:val="000000"/>
        </w:rPr>
        <w:t xml:space="preserve">PROJECT: </w:t>
      </w:r>
      <w:r>
        <w:rPr>
          <w:rFonts w:ascii="Arial" w:eastAsia="Calibri" w:hAnsi="Arial" w:cs="Arial"/>
          <w:b/>
          <w:color w:val="000000"/>
        </w:rPr>
        <w:t>Advance Commission</w:t>
      </w:r>
    </w:p>
    <w:p w:rsidR="00F11383" w:rsidP="00F11383" w14:paraId="361BB856" w14:textId="77777777">
      <w:pPr>
        <w:rPr>
          <w:rFonts w:ascii="Arial" w:eastAsia="Calibri" w:hAnsi="Arial" w:cs="Arial"/>
          <w:b/>
          <w:color w:val="000000"/>
        </w:rPr>
      </w:pPr>
      <w:r w:rsidRPr="001F41BA">
        <w:rPr>
          <w:rFonts w:ascii="Arial" w:eastAsia="Calibri" w:hAnsi="Arial" w:cs="Arial"/>
          <w:b/>
          <w:color w:val="000000"/>
        </w:rPr>
        <w:t xml:space="preserve">Project Description: </w:t>
      </w:r>
      <w:r>
        <w:rPr>
          <w:rFonts w:ascii="Arial" w:eastAsia="Calibri" w:hAnsi="Arial" w:cs="Arial"/>
          <w:color w:val="000000"/>
        </w:rPr>
        <w:t>Advance commission</w:t>
      </w:r>
      <w:r w:rsidRPr="001F41BA">
        <w:rPr>
          <w:rFonts w:ascii="Arial" w:eastAsia="Calibri" w:hAnsi="Arial" w:cs="Arial"/>
          <w:color w:val="000000"/>
        </w:rPr>
        <w:t xml:space="preserve"> is an internal</w:t>
      </w:r>
      <w:r>
        <w:rPr>
          <w:rFonts w:ascii="Arial" w:eastAsia="Calibri" w:hAnsi="Arial" w:cs="Arial"/>
          <w:color w:val="000000"/>
        </w:rPr>
        <w:t xml:space="preserve"> ZEUS</w:t>
      </w:r>
      <w:r w:rsidRPr="001F41BA">
        <w:rPr>
          <w:rFonts w:ascii="Arial" w:eastAsia="Calibri" w:hAnsi="Arial" w:cs="Arial"/>
          <w:color w:val="000000"/>
        </w:rPr>
        <w:t xml:space="preserve"> application which keeps track of the</w:t>
      </w:r>
      <w:r>
        <w:rPr>
          <w:rFonts w:ascii="Arial" w:eastAsia="Calibri" w:hAnsi="Arial" w:cs="Arial"/>
          <w:color w:val="000000"/>
        </w:rPr>
        <w:t xml:space="preserve"> all payment and calculation related part of GLIC.</w:t>
      </w:r>
      <w:r w:rsidRPr="00A306B9">
        <w:t xml:space="preserve"> </w:t>
      </w:r>
      <w:r w:rsidRPr="00A306B9">
        <w:rPr>
          <w:rFonts w:ascii="Arial" w:eastAsia="Calibri" w:hAnsi="Arial" w:cs="Arial"/>
          <w:color w:val="000000"/>
        </w:rPr>
        <w:t>Direct Deposit producers (PRODID) are</w:t>
      </w:r>
      <w:r>
        <w:rPr>
          <w:rFonts w:ascii="Arial" w:eastAsia="Calibri" w:hAnsi="Arial" w:cs="Arial"/>
          <w:color w:val="000000"/>
        </w:rPr>
        <w:t xml:space="preserve"> </w:t>
      </w:r>
      <w:r w:rsidRPr="00A306B9">
        <w:rPr>
          <w:rFonts w:ascii="Arial" w:eastAsia="Calibri" w:hAnsi="Arial" w:cs="Arial"/>
          <w:color w:val="000000"/>
        </w:rPr>
        <w:t xml:space="preserve">paid based on commissions for selling Guardian products. The </w:t>
      </w:r>
      <w:r>
        <w:rPr>
          <w:rFonts w:ascii="Arial" w:eastAsia="Calibri" w:hAnsi="Arial" w:cs="Arial"/>
          <w:color w:val="000000"/>
        </w:rPr>
        <w:t>advance</w:t>
      </w:r>
      <w:r w:rsidRPr="00A306B9">
        <w:rPr>
          <w:rFonts w:ascii="Arial" w:eastAsia="Calibri" w:hAnsi="Arial" w:cs="Arial"/>
          <w:color w:val="000000"/>
        </w:rPr>
        <w:t xml:space="preserve"> Commissions process</w:t>
      </w:r>
      <w:r>
        <w:rPr>
          <w:rFonts w:ascii="Arial" w:eastAsia="Calibri" w:hAnsi="Arial" w:cs="Arial"/>
          <w:color w:val="000000"/>
        </w:rPr>
        <w:t xml:space="preserve"> </w:t>
      </w:r>
      <w:r w:rsidRPr="00A306B9">
        <w:rPr>
          <w:rFonts w:ascii="Arial" w:eastAsia="Calibri" w:hAnsi="Arial" w:cs="Arial"/>
          <w:color w:val="000000"/>
        </w:rPr>
        <w:t>determines the commission and CD (commission detail) file creates when payment comes in. At the end of the month, the total commissions for the producers are information stored in the AP (Accounts Payable) file that is sent to PeopleSoft</w:t>
      </w:r>
    </w:p>
    <w:p w:rsidR="00581363" w:rsidP="00581363" w14:paraId="607B9288" w14:textId="77777777">
      <w:pPr>
        <w:rPr>
          <w:rFonts w:ascii="Arial" w:eastAsia="Calibri" w:hAnsi="Arial" w:cs="Arial"/>
          <w:b/>
          <w:color w:val="000000"/>
        </w:rPr>
      </w:pPr>
      <w:r>
        <w:rPr>
          <w:rFonts w:ascii="Arial" w:eastAsia="Calibri" w:hAnsi="Arial" w:cs="Arial"/>
          <w:b/>
          <w:color w:val="000000"/>
        </w:rPr>
        <w:t>Client Description:</w:t>
      </w:r>
    </w:p>
    <w:p w:rsidR="00581363" w:rsidP="00581363" w14:paraId="7FB15CB2" w14:textId="77777777">
      <w:pPr>
        <w:jc w:val="both"/>
      </w:pPr>
      <w:r w:rsidRPr="003853BE">
        <w:rPr>
          <w:rFonts w:ascii="Arial" w:eastAsia="Calibri" w:hAnsi="Arial" w:cs="Arial"/>
        </w:rPr>
        <w:t>Zeus Financials and Compensation</w:t>
      </w:r>
      <w:r>
        <w:rPr>
          <w:rFonts w:ascii="Arial" w:eastAsia="Calibri" w:hAnsi="Arial" w:cs="Arial"/>
        </w:rPr>
        <w:t xml:space="preserve"> </w:t>
      </w:r>
      <w:r w:rsidRPr="003853BE">
        <w:rPr>
          <w:rFonts w:ascii="Arial" w:eastAsia="Calibri" w:hAnsi="Arial" w:cs="Arial"/>
        </w:rPr>
        <w:t>handles the Group Insurance business of GLIC</w:t>
      </w:r>
      <w:r>
        <w:rPr>
          <w:rFonts w:ascii="Arial" w:eastAsia="Calibri" w:hAnsi="Arial" w:cs="Arial"/>
        </w:rPr>
        <w:t xml:space="preserve">. </w:t>
      </w:r>
      <w:r w:rsidRPr="003853BE">
        <w:rPr>
          <w:rFonts w:ascii="Arial" w:eastAsia="Calibri" w:hAnsi="Arial" w:cs="Arial"/>
        </w:rPr>
        <w:t>This has been customized for maintenance of Plan and Member details, rating and premium calculation, billing and accounting and applying payments, calculating agent commissions, sales rep compensations and reporting, for the Guardian Group Insurance Business</w:t>
      </w:r>
      <w:r>
        <w:t xml:space="preserve">. </w:t>
      </w:r>
    </w:p>
    <w:p w:rsidR="002B527C" w:rsidP="002B527C" w14:paraId="523E0B14" w14:textId="1EF83292">
      <w:pPr>
        <w:jc w:val="both"/>
        <w:rPr>
          <w:rFonts w:ascii="Arial" w:eastAsia="Calibri" w:hAnsi="Arial" w:cs="Arial"/>
        </w:rPr>
      </w:pPr>
      <w:r w:rsidRPr="00975E27">
        <w:rPr>
          <w:rFonts w:ascii="Arial" w:eastAsia="Calibri" w:hAnsi="Arial" w:cs="Arial"/>
        </w:rPr>
        <w:t>The user community of this application is clerks in the RHOs (Regional Head Offices). There are about 700 to 1000 users for this application. These users are mainly located in Bethlehem, PA, Appleton, WI and Spokane, WA. Regional Group Offices (RGO) are the places where from the</w:t>
      </w:r>
      <w:r w:rsidR="00E545DB">
        <w:rPr>
          <w:rFonts w:ascii="Arial" w:eastAsia="Calibri" w:hAnsi="Arial" w:cs="Arial"/>
        </w:rPr>
        <w:t xml:space="preserve"> </w:t>
      </w:r>
      <w:r w:rsidRPr="00975E27">
        <w:rPr>
          <w:rFonts w:ascii="Arial" w:eastAsia="Calibri" w:hAnsi="Arial" w:cs="Arial"/>
        </w:rPr>
        <w:t xml:space="preserve">Agents &amp; </w:t>
      </w:r>
      <w:r w:rsidRPr="00975E27" w:rsidR="006217F5">
        <w:rPr>
          <w:rFonts w:ascii="Arial" w:eastAsia="Calibri" w:hAnsi="Arial" w:cs="Arial"/>
        </w:rPr>
        <w:t>Salespersons</w:t>
      </w:r>
      <w:r w:rsidRPr="00975E27">
        <w:rPr>
          <w:rFonts w:ascii="Arial" w:eastAsia="Calibri" w:hAnsi="Arial" w:cs="Arial"/>
        </w:rPr>
        <w:t xml:space="preserve"> Work. There are about 48 RGOs. Phoenix, Mercury, Olympus (Data warehouse) and ClaimFacts sub-systems directly depend on ZEUS</w:t>
      </w:r>
    </w:p>
    <w:p w:rsidR="002B352B" w:rsidP="00E545DB" w14:paraId="48B15A89" w14:textId="77777777">
      <w:pPr>
        <w:jc w:val="both"/>
        <w:rPr>
          <w:rFonts w:ascii="Arial" w:eastAsia="Calibri" w:hAnsi="Arial" w:cs="Arial"/>
          <w:b/>
          <w:color w:val="000000"/>
        </w:rPr>
      </w:pPr>
    </w:p>
    <w:p w:rsidR="00581363" w:rsidRPr="00E545DB" w:rsidP="00E545DB" w14:paraId="313BE631" w14:textId="7CA7B400">
      <w:pPr>
        <w:jc w:val="both"/>
        <w:rPr>
          <w:rFonts w:ascii="Arial" w:eastAsia="Calibri" w:hAnsi="Arial" w:cs="Arial"/>
        </w:rPr>
      </w:pPr>
      <w:r>
        <w:rPr>
          <w:rFonts w:ascii="Arial" w:eastAsia="Calibri" w:hAnsi="Arial" w:cs="Arial"/>
          <w:b/>
          <w:color w:val="000000"/>
        </w:rPr>
        <w:t>Role and Responsibilities:</w:t>
      </w:r>
    </w:p>
    <w:p w:rsidR="00581363" w:rsidP="00581363" w14:paraId="61FABD2A" w14:textId="77777777">
      <w:pPr>
        <w:pStyle w:val="ListParagraph"/>
        <w:numPr>
          <w:ilvl w:val="0"/>
          <w:numId w:val="5"/>
        </w:numPr>
        <w:tabs>
          <w:tab w:val="left" w:pos="1080"/>
        </w:tabs>
        <w:spacing w:after="0"/>
        <w:jc w:val="both"/>
        <w:rPr>
          <w:rFonts w:ascii="Arial" w:eastAsia="Calibri" w:hAnsi="Arial" w:cs="Arial"/>
        </w:rPr>
      </w:pPr>
      <w:r w:rsidRPr="000030E2">
        <w:rPr>
          <w:rFonts w:ascii="Arial" w:eastAsia="Calibri" w:hAnsi="Arial" w:cs="Arial"/>
        </w:rPr>
        <w:t>Acted as an Offshore Senior Developer.</w:t>
      </w:r>
    </w:p>
    <w:p w:rsidR="00581363" w:rsidP="00581363" w14:paraId="6B37EC84" w14:textId="77777777">
      <w:pPr>
        <w:pStyle w:val="ListParagraph"/>
        <w:numPr>
          <w:ilvl w:val="0"/>
          <w:numId w:val="5"/>
        </w:numPr>
        <w:tabs>
          <w:tab w:val="left" w:pos="1080"/>
        </w:tabs>
        <w:spacing w:after="0"/>
        <w:jc w:val="both"/>
        <w:rPr>
          <w:rFonts w:ascii="Arial" w:eastAsia="Calibri" w:hAnsi="Arial" w:cs="Arial"/>
        </w:rPr>
      </w:pPr>
      <w:r w:rsidRPr="005A66CE">
        <w:rPr>
          <w:rFonts w:ascii="Arial" w:eastAsia="Calibri" w:hAnsi="Arial" w:cs="Arial"/>
        </w:rPr>
        <w:t>Responsible for Analysis of application programs and various business scenarios</w:t>
      </w:r>
      <w:r>
        <w:rPr>
          <w:rFonts w:ascii="Arial" w:eastAsia="Calibri" w:hAnsi="Arial" w:cs="Arial"/>
        </w:rPr>
        <w:t>.</w:t>
      </w:r>
    </w:p>
    <w:p w:rsidR="00581363" w:rsidRPr="00B97E70" w:rsidP="00581363" w14:paraId="5B79723F" w14:textId="77777777">
      <w:pPr>
        <w:pStyle w:val="ListParagraph"/>
        <w:numPr>
          <w:ilvl w:val="0"/>
          <w:numId w:val="5"/>
        </w:numPr>
        <w:tabs>
          <w:tab w:val="left" w:pos="1080"/>
        </w:tabs>
        <w:spacing w:after="0"/>
        <w:jc w:val="both"/>
        <w:rPr>
          <w:rFonts w:ascii="Arial" w:eastAsia="Calibri" w:hAnsi="Arial" w:cs="Arial"/>
        </w:rPr>
      </w:pPr>
      <w:r w:rsidRPr="00EF6625">
        <w:rPr>
          <w:rFonts w:ascii="Arial" w:eastAsia="Calibri" w:hAnsi="Arial" w:cs="Arial"/>
        </w:rPr>
        <w:t>Impact analysis of the new requirement or change request on the existing programs</w:t>
      </w:r>
      <w:r>
        <w:rPr>
          <w:rFonts w:ascii="Arial" w:eastAsia="Calibri" w:hAnsi="Arial" w:cs="Arial"/>
        </w:rPr>
        <w:t>.</w:t>
      </w:r>
    </w:p>
    <w:p w:rsidR="00581363" w:rsidRPr="00960804" w:rsidP="00581363" w14:paraId="5D20C31C" w14:textId="77777777">
      <w:pPr>
        <w:pStyle w:val="ListParagraph"/>
        <w:numPr>
          <w:ilvl w:val="0"/>
          <w:numId w:val="5"/>
        </w:numPr>
        <w:tabs>
          <w:tab w:val="left" w:pos="1080"/>
        </w:tabs>
        <w:spacing w:after="0"/>
        <w:jc w:val="both"/>
        <w:rPr>
          <w:rFonts w:ascii="Arial" w:eastAsia="Calibri" w:hAnsi="Arial" w:cs="Arial"/>
        </w:rPr>
      </w:pPr>
      <w:r w:rsidRPr="00D46E4D">
        <w:rPr>
          <w:rFonts w:ascii="Arial" w:eastAsia="Calibri" w:hAnsi="Arial" w:cs="Arial"/>
        </w:rPr>
        <w:t>Developed codes based on the business requirement using COBOL,</w:t>
      </w:r>
      <w:r>
        <w:rPr>
          <w:rFonts w:ascii="Arial" w:eastAsia="Calibri" w:hAnsi="Arial" w:cs="Arial"/>
        </w:rPr>
        <w:t xml:space="preserve"> VSAM</w:t>
      </w:r>
      <w:r w:rsidRPr="00D46E4D">
        <w:rPr>
          <w:rFonts w:ascii="Arial" w:eastAsia="Calibri" w:hAnsi="Arial" w:cs="Arial"/>
        </w:rPr>
        <w:t>, DB2, JCL</w:t>
      </w:r>
      <w:r>
        <w:rPr>
          <w:rFonts w:ascii="Arial" w:eastAsia="Calibri" w:hAnsi="Arial" w:cs="Arial"/>
        </w:rPr>
        <w:t xml:space="preserve"> and STORED PROCEDURE</w:t>
      </w:r>
      <w:r w:rsidRPr="005936EC">
        <w:rPr>
          <w:rFonts w:ascii="Arial" w:eastAsia="Calibri" w:hAnsi="Arial" w:cs="Arial"/>
        </w:rPr>
        <w:t>.</w:t>
      </w:r>
    </w:p>
    <w:p w:rsidR="00581363" w:rsidP="00581363" w14:paraId="4CE9FC69"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All the tasks divided into JIRA stories and moves based on the workflow of JIRA from backlog.</w:t>
      </w:r>
    </w:p>
    <w:p w:rsidR="00581363" w:rsidP="00581363" w14:paraId="47852FEC" w14:textId="11E13A3E">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Once the story is </w:t>
      </w:r>
      <w:r w:rsidR="002B352B">
        <w:rPr>
          <w:rFonts w:ascii="Arial" w:eastAsia="Calibri" w:hAnsi="Arial" w:cs="Arial"/>
        </w:rPr>
        <w:t>ready,</w:t>
      </w:r>
      <w:r>
        <w:rPr>
          <w:rFonts w:ascii="Arial" w:eastAsia="Calibri" w:hAnsi="Arial" w:cs="Arial"/>
        </w:rPr>
        <w:t xml:space="preserve"> we move the story as develop story and assign to the resources to work on.</w:t>
      </w:r>
    </w:p>
    <w:p w:rsidR="00581363" w:rsidRPr="00852E33" w:rsidP="00581363" w14:paraId="5B8C3A2A" w14:textId="77777777">
      <w:pPr>
        <w:pStyle w:val="ListParagraph"/>
        <w:numPr>
          <w:ilvl w:val="0"/>
          <w:numId w:val="5"/>
        </w:numPr>
        <w:tabs>
          <w:tab w:val="left" w:pos="1080"/>
        </w:tabs>
        <w:spacing w:after="0"/>
        <w:jc w:val="both"/>
        <w:rPr>
          <w:rFonts w:ascii="Arial" w:eastAsia="Calibri" w:hAnsi="Arial" w:cs="Arial"/>
        </w:rPr>
      </w:pPr>
      <w:r w:rsidRPr="00852E33">
        <w:rPr>
          <w:rFonts w:ascii="Arial" w:eastAsia="Calibri" w:hAnsi="Arial" w:cs="Arial"/>
        </w:rPr>
        <w:t>Owner of the story move the workflow from develop story to system analysis once started working.</w:t>
      </w:r>
    </w:p>
    <w:p w:rsidR="00581363" w:rsidP="00581363" w14:paraId="2DA03766"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Based upon the work completion of each flow owner of the story keep moving the story to the respective flow till ready for production ex: - develop story -&gt; system analysis-&gt; ready for development -&gt; Development in progress - &gt;Development done -&gt;.</w:t>
      </w:r>
    </w:p>
    <w:p w:rsidR="00581363" w:rsidP="00581363" w14:paraId="767A0B3C"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Once development done story moves to ESQA team for testing.</w:t>
      </w:r>
    </w:p>
    <w:p w:rsidR="00581363" w:rsidP="00581363" w14:paraId="430DEC11"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Once the ESQA testing done, it moves to ready for UAT.</w:t>
      </w:r>
    </w:p>
    <w:p w:rsidR="00581363" w:rsidP="00581363" w14:paraId="082617FA" w14:textId="2871C435">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UAT set up done by development team and provide to </w:t>
      </w:r>
      <w:r w:rsidR="00EA1FAC">
        <w:rPr>
          <w:rFonts w:ascii="Arial" w:eastAsia="Calibri" w:hAnsi="Arial" w:cs="Arial"/>
        </w:rPr>
        <w:t>businesspeople</w:t>
      </w:r>
      <w:r>
        <w:rPr>
          <w:rFonts w:ascii="Arial" w:eastAsia="Calibri" w:hAnsi="Arial" w:cs="Arial"/>
        </w:rPr>
        <w:t xml:space="preserve"> to run the same and validate the business scenarios.</w:t>
      </w:r>
    </w:p>
    <w:p w:rsidR="00581363" w:rsidRPr="00B616CA" w:rsidP="00B616CA" w14:paraId="38729675"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Once we get the approval from business story will be moved to ready for production.  </w:t>
      </w:r>
    </w:p>
    <w:p w:rsidR="00581363" w14:paraId="1F02C8AB" w14:textId="77777777">
      <w:pPr>
        <w:keepNext/>
        <w:spacing w:after="0" w:line="240" w:lineRule="auto"/>
        <w:rPr>
          <w:rFonts w:ascii="Arial" w:eastAsia="Times New Roman" w:hAnsi="Arial" w:cs="Arial"/>
        </w:rPr>
      </w:pPr>
    </w:p>
    <w:p w:rsidR="00C02A15" w14:paraId="4974F485" w14:textId="77777777">
      <w:pPr>
        <w:keepNext/>
        <w:spacing w:after="0" w:line="240" w:lineRule="auto"/>
        <w:rPr>
          <w:rFonts w:ascii="Arial" w:eastAsia="Calibri" w:hAnsi="Arial" w:cs="Arial"/>
          <w:b/>
          <w:color w:val="000000"/>
        </w:rPr>
      </w:pPr>
      <w:r>
        <w:rPr>
          <w:rFonts w:ascii="Arial" w:eastAsia="Calibri" w:hAnsi="Arial" w:cs="Arial"/>
          <w:b/>
          <w:color w:val="000000"/>
        </w:rPr>
        <w:t>Organization: Infosys</w:t>
      </w:r>
    </w:p>
    <w:p w:rsidR="00C02A15" w14:paraId="26D55D3F" w14:textId="77777777">
      <w:pPr>
        <w:keepNext/>
        <w:spacing w:after="0" w:line="240" w:lineRule="auto"/>
        <w:rPr>
          <w:rFonts w:ascii="Arial" w:eastAsia="Calibri" w:hAnsi="Arial" w:cs="Arial"/>
          <w:b/>
          <w:color w:val="000000"/>
        </w:rPr>
      </w:pPr>
    </w:p>
    <w:tbl>
      <w:tblPr>
        <w:tblW w:w="0" w:type="auto"/>
        <w:tblInd w:w="108" w:type="dxa"/>
        <w:tblCellMar>
          <w:left w:w="10" w:type="dxa"/>
          <w:right w:w="10" w:type="dxa"/>
        </w:tblCellMar>
        <w:tblLook w:val="0000"/>
      </w:tblPr>
      <w:tblGrid>
        <w:gridCol w:w="2675"/>
        <w:gridCol w:w="6567"/>
      </w:tblGrid>
      <w:tr w14:paraId="497D4008"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626705F0" w14:textId="77777777">
            <w:pPr>
              <w:keepNext/>
              <w:spacing w:after="0" w:line="240" w:lineRule="auto"/>
              <w:rPr>
                <w:rFonts w:ascii="Arial" w:eastAsia="Calibri" w:hAnsi="Arial" w:cs="Arial"/>
              </w:rPr>
            </w:pPr>
            <w:r>
              <w:rPr>
                <w:rFonts w:ascii="Arial" w:eastAsia="Calibri" w:hAnsi="Arial" w:cs="Arial"/>
                <w:b/>
                <w:color w:val="000000"/>
              </w:rPr>
              <w:t>Project Title</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255BB00A" w14:textId="77777777">
            <w:pPr>
              <w:suppressAutoHyphens/>
              <w:overflowPunct w:val="0"/>
              <w:autoSpaceDE w:val="0"/>
              <w:spacing w:after="0" w:line="240" w:lineRule="auto"/>
              <w:textAlignment w:val="baseline"/>
              <w:rPr>
                <w:rFonts w:ascii="Arial" w:eastAsia="Calibri" w:hAnsi="Arial" w:cs="Arial"/>
                <w:color w:val="000000"/>
              </w:rPr>
            </w:pPr>
            <w:r>
              <w:rPr>
                <w:rFonts w:ascii="Arial" w:eastAsia="Calibri" w:hAnsi="Arial" w:cs="Arial"/>
                <w:color w:val="000000"/>
              </w:rPr>
              <w:t>Toyota</w:t>
            </w:r>
            <w:r w:rsidR="00D07C52">
              <w:rPr>
                <w:rFonts w:ascii="Arial" w:eastAsia="Calibri" w:hAnsi="Arial" w:cs="Arial"/>
                <w:color w:val="000000"/>
              </w:rPr>
              <w:t xml:space="preserve"> Motor Services </w:t>
            </w:r>
            <w:r w:rsidR="00910C17">
              <w:rPr>
                <w:rFonts w:ascii="Arial" w:eastAsia="Calibri" w:hAnsi="Arial" w:cs="Arial"/>
                <w:color w:val="000000"/>
              </w:rPr>
              <w:t>(Logistics</w:t>
            </w:r>
            <w:r w:rsidR="00D07C52">
              <w:rPr>
                <w:rFonts w:ascii="Arial" w:eastAsia="Calibri" w:hAnsi="Arial" w:cs="Arial"/>
                <w:color w:val="000000"/>
              </w:rPr>
              <w:t xml:space="preserve"> - North America Plants)</w:t>
            </w:r>
          </w:p>
        </w:tc>
      </w:tr>
      <w:tr w14:paraId="4231B96A"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650E48EC" w14:textId="77777777">
            <w:pPr>
              <w:keepNext/>
              <w:spacing w:after="0" w:line="240" w:lineRule="auto"/>
              <w:rPr>
                <w:rFonts w:ascii="Arial" w:eastAsia="Calibri" w:hAnsi="Arial" w:cs="Arial"/>
              </w:rPr>
            </w:pPr>
            <w:r>
              <w:rPr>
                <w:rFonts w:ascii="Arial" w:eastAsia="Calibri" w:hAnsi="Arial" w:cs="Arial"/>
                <w:b/>
                <w:color w:val="000000"/>
              </w:rPr>
              <w:t>Client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701073A7" w14:textId="77777777">
            <w:pPr>
              <w:keepNext/>
              <w:spacing w:after="0" w:line="240" w:lineRule="auto"/>
              <w:rPr>
                <w:rFonts w:ascii="Arial" w:hAnsi="Arial" w:cs="Arial"/>
              </w:rPr>
            </w:pPr>
            <w:r>
              <w:rPr>
                <w:rFonts w:ascii="Arial" w:eastAsia="Calibri" w:hAnsi="Arial" w:cs="Arial"/>
                <w:color w:val="000000"/>
              </w:rPr>
              <w:t>Toyota</w:t>
            </w:r>
          </w:p>
        </w:tc>
      </w:tr>
      <w:tr w14:paraId="04F4C563"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08A2F925" w14:textId="77777777">
            <w:pPr>
              <w:keepNext/>
              <w:spacing w:after="0" w:line="240" w:lineRule="auto"/>
              <w:rPr>
                <w:rFonts w:ascii="Arial" w:eastAsia="Calibri" w:hAnsi="Arial" w:cs="Arial"/>
              </w:rPr>
            </w:pPr>
            <w:r>
              <w:rPr>
                <w:rFonts w:ascii="Arial" w:eastAsia="Calibri" w:hAnsi="Arial" w:cs="Arial"/>
                <w:b/>
                <w:color w:val="000000"/>
              </w:rPr>
              <w:t>Location</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6F3CA78D" w14:textId="77777777">
            <w:pPr>
              <w:keepNext/>
              <w:spacing w:after="0" w:line="240" w:lineRule="auto"/>
              <w:rPr>
                <w:rFonts w:ascii="Arial" w:eastAsia="Calibri" w:hAnsi="Arial" w:cs="Arial"/>
              </w:rPr>
            </w:pPr>
            <w:r>
              <w:rPr>
                <w:rFonts w:ascii="Arial" w:eastAsia="Calibri" w:hAnsi="Arial" w:cs="Arial"/>
                <w:color w:val="000000"/>
              </w:rPr>
              <w:t>Offshore – Chennai</w:t>
            </w:r>
          </w:p>
        </w:tc>
      </w:tr>
      <w:tr w14:paraId="00C25890"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3D450F80" w14:textId="77777777">
            <w:pPr>
              <w:keepNext/>
              <w:spacing w:after="0" w:line="240" w:lineRule="auto"/>
              <w:rPr>
                <w:rFonts w:ascii="Arial" w:eastAsia="Calibri" w:hAnsi="Arial" w:cs="Arial"/>
              </w:rPr>
            </w:pPr>
            <w:r>
              <w:rPr>
                <w:rFonts w:ascii="Arial" w:eastAsia="Calibri" w:hAnsi="Arial" w:cs="Arial"/>
                <w:b/>
                <w:color w:val="000000"/>
              </w:rPr>
              <w:t>Operating Systems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1D70859B" w14:textId="77777777">
            <w:pPr>
              <w:keepNext/>
              <w:spacing w:after="0" w:line="240" w:lineRule="auto"/>
              <w:rPr>
                <w:rFonts w:ascii="Arial" w:eastAsia="Calibri" w:hAnsi="Arial" w:cs="Arial"/>
              </w:rPr>
            </w:pPr>
            <w:r>
              <w:rPr>
                <w:rFonts w:ascii="Arial" w:eastAsia="Calibri" w:hAnsi="Arial" w:cs="Arial"/>
                <w:color w:val="000000"/>
              </w:rPr>
              <w:t>Mainframe Z O/S</w:t>
            </w:r>
          </w:p>
        </w:tc>
      </w:tr>
      <w:tr w14:paraId="353C4EBE"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3ACC4A34" w14:textId="77777777">
            <w:pPr>
              <w:keepNext/>
              <w:spacing w:after="0" w:line="240" w:lineRule="auto"/>
              <w:rPr>
                <w:rFonts w:ascii="Arial" w:eastAsia="Calibri" w:hAnsi="Arial" w:cs="Arial"/>
              </w:rPr>
            </w:pPr>
            <w:r>
              <w:rPr>
                <w:rFonts w:ascii="Arial" w:eastAsia="Calibri" w:hAnsi="Arial" w:cs="Arial"/>
                <w:b/>
                <w:color w:val="000000"/>
              </w:rPr>
              <w:t>Programming Languages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A478814" w14:textId="77777777">
            <w:pPr>
              <w:keepNext/>
              <w:spacing w:after="0" w:line="240" w:lineRule="auto"/>
              <w:rPr>
                <w:rFonts w:ascii="Arial" w:eastAsia="Calibri" w:hAnsi="Arial" w:cs="Arial"/>
              </w:rPr>
            </w:pPr>
            <w:r>
              <w:rPr>
                <w:rFonts w:ascii="Arial" w:eastAsia="Calibri" w:hAnsi="Arial" w:cs="Arial"/>
                <w:color w:val="000000"/>
              </w:rPr>
              <w:t>COBOL, JCL, DB2</w:t>
            </w:r>
          </w:p>
        </w:tc>
      </w:tr>
      <w:tr w14:paraId="38B99E08"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65A5A2F1" w14:textId="77777777">
            <w:pPr>
              <w:keepNext/>
              <w:spacing w:after="0" w:line="240" w:lineRule="auto"/>
              <w:jc w:val="both"/>
              <w:rPr>
                <w:rFonts w:ascii="Arial" w:eastAsia="Calibri" w:hAnsi="Arial" w:cs="Arial"/>
              </w:rPr>
            </w:pPr>
            <w:r>
              <w:rPr>
                <w:rFonts w:ascii="Arial" w:eastAsia="Calibri" w:hAnsi="Arial" w:cs="Arial"/>
                <w:b/>
                <w:color w:val="000000"/>
              </w:rPr>
              <w:t>Other Utilities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1E68E22D" w14:textId="77777777">
            <w:pPr>
              <w:suppressAutoHyphens/>
              <w:overflowPunct w:val="0"/>
              <w:autoSpaceDE w:val="0"/>
              <w:spacing w:after="0" w:line="240" w:lineRule="auto"/>
              <w:textAlignment w:val="baseline"/>
              <w:rPr>
                <w:rFonts w:ascii="Arial" w:hAnsi="Arial" w:cs="Arial"/>
                <w:lang w:val="en-GB"/>
              </w:rPr>
            </w:pPr>
            <w:r>
              <w:rPr>
                <w:rFonts w:ascii="Arial" w:eastAsia="Calibri" w:hAnsi="Arial" w:cs="Arial"/>
                <w:color w:val="000000"/>
              </w:rPr>
              <w:t xml:space="preserve">File </w:t>
            </w:r>
            <w:r w:rsidR="00910C17">
              <w:rPr>
                <w:rFonts w:ascii="Arial" w:eastAsia="Calibri" w:hAnsi="Arial" w:cs="Arial"/>
                <w:color w:val="000000"/>
              </w:rPr>
              <w:t>manager, Changeman</w:t>
            </w:r>
            <w:r>
              <w:rPr>
                <w:rFonts w:ascii="Arial" w:eastAsia="Calibri" w:hAnsi="Arial" w:cs="Arial"/>
                <w:color w:val="000000"/>
              </w:rPr>
              <w:t>, File-Aid, SPUFI, QMF, HP-Service Manager</w:t>
            </w:r>
          </w:p>
        </w:tc>
      </w:tr>
      <w:tr w14:paraId="2B62EFFF"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43F06FE6" w14:textId="77777777">
            <w:pPr>
              <w:keepNext/>
              <w:spacing w:after="0" w:line="240" w:lineRule="auto"/>
              <w:jc w:val="both"/>
              <w:rPr>
                <w:rFonts w:ascii="Arial" w:eastAsia="Calibri" w:hAnsi="Arial" w:cs="Arial"/>
              </w:rPr>
            </w:pPr>
            <w:r>
              <w:rPr>
                <w:rFonts w:ascii="Arial" w:eastAsia="Calibri" w:hAnsi="Arial" w:cs="Arial"/>
                <w:b/>
                <w:color w:val="000000"/>
              </w:rPr>
              <w:t xml:space="preserve">Role </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7A019FF8" w14:textId="77777777">
            <w:pPr>
              <w:spacing w:after="0" w:line="240" w:lineRule="auto"/>
              <w:rPr>
                <w:rFonts w:ascii="Arial" w:eastAsia="Calibri" w:hAnsi="Arial" w:cs="Arial"/>
              </w:rPr>
            </w:pPr>
            <w:r>
              <w:rPr>
                <w:rFonts w:ascii="Arial" w:eastAsia="Calibri" w:hAnsi="Arial" w:cs="Arial"/>
                <w:color w:val="000000"/>
              </w:rPr>
              <w:t xml:space="preserve">Developer </w:t>
            </w:r>
            <w:r w:rsidR="00910C17">
              <w:rPr>
                <w:rFonts w:ascii="Arial" w:eastAsia="Calibri" w:hAnsi="Arial" w:cs="Arial"/>
                <w:color w:val="000000"/>
              </w:rPr>
              <w:t>(Technology</w:t>
            </w:r>
            <w:r>
              <w:rPr>
                <w:rFonts w:ascii="Arial" w:eastAsia="Calibri" w:hAnsi="Arial" w:cs="Arial"/>
                <w:color w:val="000000"/>
              </w:rPr>
              <w:t xml:space="preserve"> Analyst)</w:t>
            </w:r>
          </w:p>
        </w:tc>
      </w:tr>
      <w:tr w14:paraId="0324EF47" w14:textId="77777777">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0D9DC9B4" w14:textId="77777777">
            <w:pPr>
              <w:keepNext/>
              <w:spacing w:after="0" w:line="240" w:lineRule="auto"/>
              <w:jc w:val="both"/>
              <w:rPr>
                <w:rFonts w:ascii="Arial" w:eastAsia="Calibri" w:hAnsi="Arial" w:cs="Arial"/>
                <w:b/>
                <w:color w:val="000000"/>
              </w:rPr>
            </w:pP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2A15" w14:paraId="794FBD7A" w14:textId="77777777">
            <w:pPr>
              <w:spacing w:after="0" w:line="240" w:lineRule="auto"/>
              <w:rPr>
                <w:rFonts w:ascii="Arial" w:eastAsia="Calibri" w:hAnsi="Arial" w:cs="Arial"/>
                <w:color w:val="000000"/>
              </w:rPr>
            </w:pPr>
          </w:p>
        </w:tc>
      </w:tr>
    </w:tbl>
    <w:p w:rsidR="00C02A15" w14:paraId="3AFC374F" w14:textId="77777777">
      <w:pPr>
        <w:keepNext/>
        <w:spacing w:after="0" w:line="240" w:lineRule="auto"/>
        <w:rPr>
          <w:rFonts w:ascii="Arial" w:eastAsia="Calibri" w:hAnsi="Arial" w:cs="Arial"/>
          <w:color w:val="000000"/>
        </w:rPr>
      </w:pPr>
    </w:p>
    <w:p w:rsidR="00C02A15" w14:paraId="78E2943C" w14:textId="77777777">
      <w:pPr>
        <w:rPr>
          <w:rFonts w:ascii="Arial" w:eastAsia="Calibri" w:hAnsi="Arial" w:cs="Arial"/>
          <w:b/>
          <w:color w:val="000000"/>
        </w:rPr>
      </w:pPr>
      <w:r>
        <w:rPr>
          <w:rFonts w:ascii="Arial" w:eastAsia="Calibri" w:hAnsi="Arial" w:cs="Arial"/>
          <w:b/>
          <w:color w:val="000000"/>
        </w:rPr>
        <w:t>Client Description:</w:t>
      </w:r>
    </w:p>
    <w:p w:rsidR="00C02A15" w14:paraId="275DBE08" w14:textId="77777777">
      <w:pPr>
        <w:jc w:val="both"/>
        <w:rPr>
          <w:rFonts w:ascii="Arial" w:eastAsia="Calibri" w:hAnsi="Arial" w:cs="Arial"/>
        </w:rPr>
      </w:pPr>
      <w:r>
        <w:rPr>
          <w:rFonts w:ascii="Arial" w:eastAsia="Calibri" w:hAnsi="Arial" w:cs="Arial"/>
        </w:rPr>
        <w:t xml:space="preserve">Toyota’s North American Logistics Control division is taking a more </w:t>
      </w:r>
      <w:r w:rsidR="00FF60A9">
        <w:rPr>
          <w:rFonts w:ascii="Arial" w:eastAsia="Calibri" w:hAnsi="Arial" w:cs="Arial"/>
        </w:rPr>
        <w:t>centralized</w:t>
      </w:r>
      <w:r>
        <w:rPr>
          <w:rFonts w:ascii="Arial" w:eastAsia="Calibri" w:hAnsi="Arial" w:cs="Arial"/>
        </w:rPr>
        <w:t xml:space="preserve"> approach to managing its inbound logistics network </w:t>
      </w:r>
      <w:r w:rsidR="00922730">
        <w:rPr>
          <w:rFonts w:ascii="Arial" w:eastAsia="Calibri" w:hAnsi="Arial" w:cs="Arial"/>
        </w:rPr>
        <w:t>to</w:t>
      </w:r>
      <w:r>
        <w:rPr>
          <w:rFonts w:ascii="Arial" w:eastAsia="Calibri" w:hAnsi="Arial" w:cs="Arial"/>
        </w:rPr>
        <w:t xml:space="preserve"> influence the carmaker’s purchasing decisions.</w:t>
      </w:r>
    </w:p>
    <w:p w:rsidR="00C02A15" w14:paraId="524FF2AD" w14:textId="77777777">
      <w:pPr>
        <w:jc w:val="both"/>
        <w:rPr>
          <w:rFonts w:ascii="Arial" w:eastAsia="Calibri" w:hAnsi="Arial" w:cs="Arial"/>
          <w:color w:val="000000"/>
        </w:rPr>
      </w:pPr>
      <w:bookmarkStart w:id="0" w:name="1"/>
      <w:bookmarkEnd w:id="0"/>
      <w:r>
        <w:rPr>
          <w:rFonts w:ascii="Arial" w:eastAsia="Calibri" w:hAnsi="Arial" w:cs="Arial"/>
        </w:rPr>
        <w:t>The Toyota Production System (TPS) demands similar processes for logistics wherever they may take place in the world. The emphasis on heijunka – the smoothing of the production flow – and just-in-time assembly require strictly scheduled deliveries; at the same time, the low inventory pull system for replenishment demands high frequency, small lot deliveries.</w:t>
      </w:r>
    </w:p>
    <w:p w:rsidR="00C02A15" w14:paraId="601DB269" w14:textId="77777777">
      <w:pPr>
        <w:keepNext/>
        <w:spacing w:after="0" w:line="240" w:lineRule="auto"/>
        <w:jc w:val="both"/>
        <w:rPr>
          <w:rFonts w:ascii="Arial" w:eastAsia="Calibri" w:hAnsi="Arial" w:cs="Arial"/>
          <w:b/>
          <w:color w:val="000000"/>
        </w:rPr>
      </w:pPr>
      <w:r>
        <w:rPr>
          <w:rFonts w:ascii="Arial" w:eastAsia="Calibri" w:hAnsi="Arial" w:cs="Arial"/>
          <w:b/>
          <w:color w:val="000000"/>
        </w:rPr>
        <w:t>Role and Responsibilities:</w:t>
      </w:r>
    </w:p>
    <w:p w:rsidR="00C02A15" w14:paraId="6E523EA2" w14:textId="77777777">
      <w:pPr>
        <w:keepNext/>
        <w:spacing w:after="0" w:line="240" w:lineRule="auto"/>
        <w:jc w:val="both"/>
        <w:rPr>
          <w:rFonts w:ascii="Arial" w:eastAsia="Calibri" w:hAnsi="Arial" w:cs="Arial"/>
          <w:b/>
          <w:color w:val="000000"/>
        </w:rPr>
      </w:pPr>
    </w:p>
    <w:p w:rsidR="00C02A15" w14:paraId="6439BA8B" w14:textId="77777777">
      <w:pPr>
        <w:pStyle w:val="ListParagraph"/>
        <w:numPr>
          <w:ilvl w:val="0"/>
          <w:numId w:val="5"/>
        </w:numPr>
        <w:tabs>
          <w:tab w:val="left" w:pos="1080"/>
        </w:tabs>
        <w:spacing w:after="0"/>
        <w:jc w:val="both"/>
        <w:rPr>
          <w:rFonts w:ascii="Arial" w:eastAsia="Calibri" w:hAnsi="Arial" w:cs="Arial"/>
        </w:rPr>
      </w:pPr>
      <w:r>
        <w:rPr>
          <w:rFonts w:ascii="Arial" w:hAnsi="Arial" w:cs="Arial"/>
          <w:lang w:val="en-GB"/>
        </w:rPr>
        <w:t xml:space="preserve">Starting from plants/ports, need to track </w:t>
      </w:r>
      <w:r w:rsidR="00EA2A76">
        <w:rPr>
          <w:rFonts w:ascii="Arial" w:hAnsi="Arial" w:cs="Arial"/>
          <w:lang w:val="en-GB"/>
        </w:rPr>
        <w:t>a</w:t>
      </w:r>
      <w:r>
        <w:rPr>
          <w:rFonts w:ascii="Arial" w:hAnsi="Arial" w:cs="Arial"/>
          <w:lang w:val="en-GB"/>
        </w:rPr>
        <w:t xml:space="preserve"> unit (vehicle) and it's all accessories(parts), their shipment details and their status in using Vehicle Master database</w:t>
      </w:r>
      <w:r>
        <w:rPr>
          <w:rFonts w:ascii="Arial" w:eastAsia="Calibri" w:hAnsi="Arial" w:cs="Arial"/>
        </w:rPr>
        <w:t>.</w:t>
      </w:r>
    </w:p>
    <w:p w:rsidR="00C02A15" w14:paraId="15B663B4" w14:textId="77777777">
      <w:pPr>
        <w:pStyle w:val="ListParagraph"/>
        <w:numPr>
          <w:ilvl w:val="0"/>
          <w:numId w:val="5"/>
        </w:numPr>
        <w:tabs>
          <w:tab w:val="left" w:pos="1080"/>
        </w:tabs>
        <w:spacing w:after="0"/>
        <w:jc w:val="both"/>
        <w:rPr>
          <w:rFonts w:ascii="Arial" w:eastAsia="Calibri" w:hAnsi="Arial" w:cs="Arial"/>
        </w:rPr>
      </w:pPr>
      <w:r>
        <w:rPr>
          <w:rFonts w:ascii="Arial" w:hAnsi="Arial" w:cs="Arial"/>
          <w:lang w:val="en-GB"/>
        </w:rPr>
        <w:t>If in case of any batch abends, need to fix them within SLA</w:t>
      </w:r>
      <w:r>
        <w:rPr>
          <w:rFonts w:ascii="Arial" w:eastAsia="Calibri" w:hAnsi="Arial" w:cs="Arial"/>
        </w:rPr>
        <w:t>.</w:t>
      </w:r>
    </w:p>
    <w:p w:rsidR="00C02A15" w14:paraId="111BB7E0" w14:textId="77777777">
      <w:pPr>
        <w:pStyle w:val="ListParagraph"/>
        <w:numPr>
          <w:ilvl w:val="0"/>
          <w:numId w:val="5"/>
        </w:numPr>
        <w:suppressAutoHyphens/>
        <w:overflowPunct w:val="0"/>
        <w:autoSpaceDE w:val="0"/>
        <w:spacing w:after="0" w:line="240" w:lineRule="auto"/>
        <w:textAlignment w:val="baseline"/>
        <w:rPr>
          <w:rFonts w:ascii="Arial" w:hAnsi="Arial" w:cs="Arial"/>
          <w:lang w:val="en-GB"/>
        </w:rPr>
      </w:pPr>
      <w:r>
        <w:rPr>
          <w:rFonts w:ascii="Arial" w:hAnsi="Arial" w:cs="Arial"/>
          <w:lang w:val="en-GB"/>
        </w:rPr>
        <w:t>If a program needed change, depends on criticality, Immediate fix or Normal fix will be achieved by raising corresponding type VQ</w:t>
      </w:r>
      <w:r>
        <w:rPr>
          <w:rFonts w:ascii="Arial" w:eastAsia="Calibri" w:hAnsi="Arial" w:cs="Arial"/>
        </w:rPr>
        <w:t>.</w:t>
      </w:r>
    </w:p>
    <w:p w:rsidR="00C02A15" w14:paraId="6F69CACA" w14:textId="77777777">
      <w:pPr>
        <w:pStyle w:val="ListParagraph"/>
        <w:numPr>
          <w:ilvl w:val="0"/>
          <w:numId w:val="5"/>
        </w:numPr>
        <w:suppressAutoHyphens/>
        <w:overflowPunct w:val="0"/>
        <w:autoSpaceDE w:val="0"/>
        <w:spacing w:after="0" w:line="240" w:lineRule="auto"/>
        <w:textAlignment w:val="baseline"/>
        <w:rPr>
          <w:rFonts w:ascii="Arial" w:hAnsi="Arial" w:cs="Arial"/>
          <w:lang w:val="en-GB"/>
        </w:rPr>
      </w:pPr>
      <w:r>
        <w:rPr>
          <w:rFonts w:ascii="Arial" w:hAnsi="Arial" w:cs="Arial"/>
          <w:lang w:val="en-GB"/>
        </w:rPr>
        <w:t xml:space="preserve">Use of Changeman for the promotion/demotion of a Source program, JCL, PROC, </w:t>
      </w:r>
    </w:p>
    <w:p w:rsidR="00AA13BB" w:rsidP="000828B9" w14:paraId="2C4E8514" w14:textId="6ED4716A">
      <w:pPr>
        <w:ind w:left="360"/>
        <w:rPr>
          <w:rFonts w:ascii="Arial" w:hAnsi="Arial" w:cs="Arial"/>
          <w:lang w:val="en-GB"/>
        </w:rPr>
      </w:pPr>
      <w:r>
        <w:rPr>
          <w:rFonts w:ascii="Arial" w:hAnsi="Arial" w:cs="Arial"/>
          <w:lang w:val="en-GB"/>
        </w:rPr>
        <w:tab/>
        <w:t>Or PARM and raise request through RFC.</w:t>
      </w:r>
    </w:p>
    <w:p w:rsidR="00383207" w:rsidP="00383207" w14:paraId="5B540876" w14:textId="77777777">
      <w:pPr>
        <w:keepNext/>
        <w:spacing w:after="0" w:line="240" w:lineRule="auto"/>
        <w:rPr>
          <w:rFonts w:ascii="Arial" w:eastAsia="Calibri" w:hAnsi="Arial" w:cs="Arial"/>
          <w:b/>
          <w:color w:val="000000"/>
        </w:rPr>
      </w:pPr>
      <w:r>
        <w:rPr>
          <w:rFonts w:ascii="Arial" w:eastAsia="Calibri" w:hAnsi="Arial" w:cs="Arial"/>
          <w:b/>
          <w:color w:val="000000"/>
        </w:rPr>
        <w:t xml:space="preserve">Organization: HCL Technology </w:t>
      </w:r>
    </w:p>
    <w:p w:rsidR="00383207" w:rsidP="00383207" w14:paraId="41D5798C" w14:textId="77777777">
      <w:pPr>
        <w:keepNext/>
        <w:spacing w:after="0" w:line="240" w:lineRule="auto"/>
        <w:rPr>
          <w:rFonts w:ascii="Arial" w:eastAsia="Calibri" w:hAnsi="Arial" w:cs="Arial"/>
          <w:b/>
          <w:color w:val="000000"/>
        </w:rPr>
      </w:pPr>
    </w:p>
    <w:tbl>
      <w:tblPr>
        <w:tblW w:w="0" w:type="auto"/>
        <w:tblInd w:w="108" w:type="dxa"/>
        <w:tblCellMar>
          <w:left w:w="10" w:type="dxa"/>
          <w:right w:w="10" w:type="dxa"/>
        </w:tblCellMar>
        <w:tblLook w:val="0000"/>
      </w:tblPr>
      <w:tblGrid>
        <w:gridCol w:w="2676"/>
        <w:gridCol w:w="6566"/>
      </w:tblGrid>
      <w:tr w14:paraId="45C1CF10"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35A4D22B" w14:textId="77777777">
            <w:pPr>
              <w:keepNext/>
              <w:spacing w:after="0" w:line="240" w:lineRule="auto"/>
              <w:rPr>
                <w:rFonts w:ascii="Arial" w:eastAsia="Calibri" w:hAnsi="Arial" w:cs="Arial"/>
              </w:rPr>
            </w:pPr>
            <w:r>
              <w:rPr>
                <w:rFonts w:ascii="Arial" w:eastAsia="Calibri" w:hAnsi="Arial" w:cs="Arial"/>
                <w:b/>
                <w:color w:val="000000"/>
              </w:rPr>
              <w:t xml:space="preserve">Project Title </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0F1F7B17" w14:textId="77777777">
            <w:pPr>
              <w:keepNext/>
              <w:spacing w:after="0" w:line="240" w:lineRule="auto"/>
              <w:rPr>
                <w:rFonts w:ascii="Arial" w:eastAsia="Calibri" w:hAnsi="Arial" w:cs="Arial"/>
              </w:rPr>
            </w:pPr>
            <w:r>
              <w:rPr>
                <w:rFonts w:ascii="Arial" w:eastAsia="Calibri" w:hAnsi="Arial" w:cs="Arial"/>
                <w:color w:val="000000"/>
              </w:rPr>
              <w:t>DB Trader – Capital Marketing</w:t>
            </w:r>
          </w:p>
        </w:tc>
      </w:tr>
      <w:tr w14:paraId="0AD7AC27"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37316B02" w14:textId="77777777">
            <w:pPr>
              <w:keepNext/>
              <w:spacing w:after="0" w:line="240" w:lineRule="auto"/>
              <w:rPr>
                <w:rFonts w:ascii="Arial" w:eastAsia="Calibri" w:hAnsi="Arial" w:cs="Arial"/>
              </w:rPr>
            </w:pPr>
            <w:r>
              <w:rPr>
                <w:rFonts w:ascii="Arial" w:eastAsia="Calibri" w:hAnsi="Arial" w:cs="Arial"/>
                <w:b/>
                <w:color w:val="000000"/>
              </w:rPr>
              <w:t>Client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7DE30F87" w14:textId="77777777">
            <w:pPr>
              <w:keepNext/>
              <w:spacing w:after="0" w:line="240" w:lineRule="auto"/>
              <w:rPr>
                <w:rFonts w:ascii="Arial" w:hAnsi="Arial" w:cs="Arial"/>
              </w:rPr>
            </w:pPr>
            <w:r>
              <w:rPr>
                <w:rFonts w:ascii="Arial" w:eastAsia="Calibri" w:hAnsi="Arial" w:cs="Arial"/>
                <w:color w:val="000000"/>
              </w:rPr>
              <w:t>Deutsche</w:t>
            </w:r>
            <w:r>
              <w:rPr>
                <w:rFonts w:ascii="Arial" w:eastAsia="Times New Roman" w:hAnsi="Arial" w:cs="Arial"/>
                <w:sz w:val="24"/>
              </w:rPr>
              <w:t xml:space="preserve"> </w:t>
            </w:r>
            <w:r>
              <w:rPr>
                <w:rFonts w:ascii="Arial" w:eastAsia="Calibri" w:hAnsi="Arial" w:cs="Arial"/>
                <w:color w:val="000000"/>
              </w:rPr>
              <w:t>Bank</w:t>
            </w:r>
            <w:r>
              <w:rPr>
                <w:rFonts w:ascii="Arial" w:eastAsia="Times New Roman" w:hAnsi="Arial" w:cs="Arial"/>
                <w:sz w:val="24"/>
              </w:rPr>
              <w:t xml:space="preserve"> </w:t>
            </w:r>
            <w:r>
              <w:rPr>
                <w:rFonts w:ascii="Arial" w:eastAsia="Calibri" w:hAnsi="Arial" w:cs="Arial"/>
                <w:color w:val="000000"/>
              </w:rPr>
              <w:t>AG</w:t>
            </w:r>
          </w:p>
        </w:tc>
      </w:tr>
      <w:tr w14:paraId="305F7F0C"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0EF3FC42" w14:textId="77777777">
            <w:pPr>
              <w:keepNext/>
              <w:spacing w:after="0" w:line="240" w:lineRule="auto"/>
              <w:rPr>
                <w:rFonts w:ascii="Arial" w:eastAsia="Calibri" w:hAnsi="Arial" w:cs="Arial"/>
              </w:rPr>
            </w:pPr>
            <w:r>
              <w:rPr>
                <w:rFonts w:ascii="Arial" w:eastAsia="Calibri" w:hAnsi="Arial" w:cs="Arial"/>
                <w:b/>
                <w:color w:val="000000"/>
              </w:rPr>
              <w:t>Location</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41212A45" w14:textId="77777777">
            <w:pPr>
              <w:keepNext/>
              <w:spacing w:after="0" w:line="240" w:lineRule="auto"/>
              <w:rPr>
                <w:rFonts w:ascii="Arial" w:eastAsia="Calibri" w:hAnsi="Arial" w:cs="Arial"/>
              </w:rPr>
            </w:pPr>
            <w:r>
              <w:rPr>
                <w:rFonts w:ascii="Arial" w:eastAsia="Calibri" w:hAnsi="Arial" w:cs="Arial"/>
                <w:color w:val="000000"/>
              </w:rPr>
              <w:t>Offshore – Chennai</w:t>
            </w:r>
          </w:p>
        </w:tc>
      </w:tr>
      <w:tr w14:paraId="05527AFC"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5A99AB00" w14:textId="77777777">
            <w:pPr>
              <w:keepNext/>
              <w:spacing w:after="0" w:line="240" w:lineRule="auto"/>
              <w:rPr>
                <w:rFonts w:ascii="Arial" w:eastAsia="Calibri" w:hAnsi="Arial" w:cs="Arial"/>
              </w:rPr>
            </w:pPr>
            <w:r>
              <w:rPr>
                <w:rFonts w:ascii="Arial" w:eastAsia="Calibri" w:hAnsi="Arial" w:cs="Arial"/>
                <w:b/>
                <w:color w:val="000000"/>
              </w:rPr>
              <w:t>Operating Systems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54420F51" w14:textId="77777777">
            <w:pPr>
              <w:keepNext/>
              <w:spacing w:after="0" w:line="240" w:lineRule="auto"/>
              <w:rPr>
                <w:rFonts w:ascii="Arial" w:eastAsia="Calibri" w:hAnsi="Arial" w:cs="Arial"/>
              </w:rPr>
            </w:pPr>
            <w:r>
              <w:rPr>
                <w:rFonts w:ascii="Arial" w:eastAsia="Calibri" w:hAnsi="Arial" w:cs="Arial"/>
                <w:color w:val="000000"/>
              </w:rPr>
              <w:t>Mainframe Z O/S</w:t>
            </w:r>
          </w:p>
        </w:tc>
      </w:tr>
      <w:tr w14:paraId="682B59EC"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4844BFE2" w14:textId="77777777">
            <w:pPr>
              <w:keepNext/>
              <w:spacing w:after="0" w:line="240" w:lineRule="auto"/>
              <w:rPr>
                <w:rFonts w:ascii="Arial" w:eastAsia="Calibri" w:hAnsi="Arial" w:cs="Arial"/>
              </w:rPr>
            </w:pPr>
            <w:r>
              <w:rPr>
                <w:rFonts w:ascii="Arial" w:eastAsia="Calibri" w:hAnsi="Arial" w:cs="Arial"/>
                <w:b/>
                <w:color w:val="000000"/>
              </w:rPr>
              <w:t>Programming Languages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10820CA2" w14:textId="77777777">
            <w:pPr>
              <w:keepNext/>
              <w:spacing w:after="0" w:line="240" w:lineRule="auto"/>
              <w:rPr>
                <w:rFonts w:ascii="Arial" w:eastAsia="Calibri" w:hAnsi="Arial" w:cs="Arial"/>
              </w:rPr>
            </w:pPr>
            <w:r>
              <w:rPr>
                <w:rFonts w:ascii="Arial" w:eastAsia="Calibri" w:hAnsi="Arial" w:cs="Arial"/>
                <w:color w:val="000000"/>
              </w:rPr>
              <w:t>COBOL, JCL, DB2, CICS</w:t>
            </w:r>
          </w:p>
        </w:tc>
      </w:tr>
      <w:tr w14:paraId="700294F9"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62259FFA" w14:textId="77777777">
            <w:pPr>
              <w:keepNext/>
              <w:spacing w:after="0" w:line="240" w:lineRule="auto"/>
              <w:jc w:val="both"/>
              <w:rPr>
                <w:rFonts w:ascii="Arial" w:eastAsia="Calibri" w:hAnsi="Arial" w:cs="Arial"/>
              </w:rPr>
            </w:pPr>
            <w:r>
              <w:rPr>
                <w:rFonts w:ascii="Arial" w:eastAsia="Calibri" w:hAnsi="Arial" w:cs="Arial"/>
                <w:b/>
                <w:color w:val="000000"/>
              </w:rPr>
              <w:t>Other Utilities</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58773394" w14:textId="77777777">
            <w:pPr>
              <w:spacing w:after="0" w:line="240" w:lineRule="auto"/>
              <w:rPr>
                <w:rFonts w:ascii="Arial" w:eastAsia="Calibri" w:hAnsi="Arial" w:cs="Arial"/>
              </w:rPr>
            </w:pPr>
            <w:r>
              <w:rPr>
                <w:rFonts w:ascii="Arial" w:eastAsia="Calibri" w:hAnsi="Arial" w:cs="Arial"/>
                <w:color w:val="000000"/>
              </w:rPr>
              <w:t>File manager, SCOUT, SCLM</w:t>
            </w:r>
          </w:p>
        </w:tc>
      </w:tr>
      <w:tr w14:paraId="6BBD9DBB" w14:textId="77777777" w:rsidTr="0062462A">
        <w:tblPrEx>
          <w:tblW w:w="0" w:type="auto"/>
          <w:tblInd w:w="108" w:type="dxa"/>
          <w:tblCellMar>
            <w:left w:w="10" w:type="dxa"/>
            <w:right w:w="10" w:type="dxa"/>
          </w:tblCellMar>
          <w:tblLook w:val="0000"/>
        </w:tblPrEx>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2E19F6FD" w14:textId="77777777">
            <w:pPr>
              <w:keepNext/>
              <w:spacing w:after="0" w:line="240" w:lineRule="auto"/>
              <w:jc w:val="both"/>
              <w:rPr>
                <w:rFonts w:ascii="Arial" w:eastAsia="Calibri" w:hAnsi="Arial" w:cs="Arial"/>
              </w:rPr>
            </w:pPr>
            <w:r>
              <w:rPr>
                <w:rFonts w:ascii="Arial" w:eastAsia="Calibri" w:hAnsi="Arial" w:cs="Arial"/>
                <w:b/>
                <w:color w:val="000000"/>
              </w:rPr>
              <w:t xml:space="preserve">Role </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3207" w:rsidP="0062462A" w14:paraId="35251C5B" w14:textId="77777777">
            <w:pPr>
              <w:spacing w:after="0" w:line="240" w:lineRule="auto"/>
              <w:rPr>
                <w:rFonts w:ascii="Arial" w:eastAsia="Calibri" w:hAnsi="Arial" w:cs="Arial"/>
              </w:rPr>
            </w:pPr>
            <w:r>
              <w:rPr>
                <w:rFonts w:ascii="Arial" w:eastAsia="Calibri" w:hAnsi="Arial" w:cs="Arial"/>
                <w:color w:val="000000"/>
              </w:rPr>
              <w:t>Developer</w:t>
            </w:r>
          </w:p>
        </w:tc>
      </w:tr>
    </w:tbl>
    <w:p w:rsidR="00383207" w:rsidP="00383207" w14:paraId="6459047F" w14:textId="77777777">
      <w:pPr>
        <w:keepNext/>
        <w:spacing w:after="0" w:line="240" w:lineRule="auto"/>
        <w:rPr>
          <w:rFonts w:ascii="Arial" w:eastAsia="Calibri" w:hAnsi="Arial" w:cs="Arial"/>
          <w:color w:val="000000"/>
        </w:rPr>
      </w:pPr>
    </w:p>
    <w:p w:rsidR="00383207" w:rsidP="00383207" w14:paraId="460E55D3" w14:textId="77777777">
      <w:pPr>
        <w:tabs>
          <w:tab w:val="left" w:pos="-270"/>
        </w:tabs>
        <w:ind w:hanging="630"/>
        <w:rPr>
          <w:rFonts w:ascii="Arial" w:eastAsia="Calibri" w:hAnsi="Arial" w:cs="Arial"/>
          <w:b/>
          <w:color w:val="000000"/>
        </w:rPr>
      </w:pPr>
      <w:r>
        <w:rPr>
          <w:rFonts w:ascii="Arial" w:eastAsia="Calibri" w:hAnsi="Arial" w:cs="Arial"/>
          <w:b/>
          <w:color w:val="000000"/>
        </w:rPr>
        <w:t xml:space="preserve">          PROJECT # 2: TMFI Enhancement </w:t>
      </w:r>
    </w:p>
    <w:p w:rsidR="00383207" w:rsidP="00383207" w14:paraId="2EFF69C1" w14:textId="77777777">
      <w:pPr>
        <w:tabs>
          <w:tab w:val="left" w:pos="-270"/>
        </w:tabs>
        <w:ind w:hanging="630"/>
        <w:rPr>
          <w:rFonts w:ascii="Arial" w:eastAsia="Calibri" w:hAnsi="Arial" w:cs="Arial"/>
          <w:b/>
          <w:color w:val="000000"/>
        </w:rPr>
      </w:pPr>
      <w:r>
        <w:rPr>
          <w:rFonts w:ascii="Arial" w:eastAsia="Calibri" w:hAnsi="Arial" w:cs="Arial"/>
          <w:b/>
          <w:color w:val="000000"/>
        </w:rPr>
        <w:t xml:space="preserve">          Project Description: </w:t>
      </w:r>
      <w:r>
        <w:rPr>
          <w:rFonts w:ascii="Arial" w:eastAsia="Calibri" w:hAnsi="Arial" w:cs="Arial"/>
          <w:color w:val="000000"/>
        </w:rPr>
        <w:t>TMFI is an internal DB application which keeps track of the counterparty obligations for the settlement of securities. It is a downstream for DB trader and we were sending details of unsettled instructions. Currently due to the T2S enhancements TMFI wants more details and the track of the settled trades. The responsible modules were enhanced to handle the enrichment of data and bypass PCM and send data directly to TFMI in XML format Via MQ.</w:t>
      </w:r>
    </w:p>
    <w:p w:rsidR="00383207" w:rsidP="00383207" w14:paraId="1788CC62" w14:textId="77777777">
      <w:pPr>
        <w:rPr>
          <w:rFonts w:ascii="Arial" w:eastAsia="Calibri" w:hAnsi="Arial" w:cs="Arial"/>
          <w:color w:val="000000"/>
        </w:rPr>
      </w:pPr>
      <w:r>
        <w:rPr>
          <w:rFonts w:ascii="Arial" w:eastAsia="Calibri" w:hAnsi="Arial" w:cs="Arial"/>
          <w:b/>
          <w:color w:val="000000"/>
        </w:rPr>
        <w:t xml:space="preserve"> PROJECT # 1: UMH – TAX ON BONDS</w:t>
      </w:r>
    </w:p>
    <w:p w:rsidR="00383207" w:rsidP="00383207" w14:paraId="76159913" w14:textId="77777777">
      <w:pPr>
        <w:tabs>
          <w:tab w:val="left" w:pos="-270"/>
        </w:tabs>
        <w:ind w:hanging="630"/>
        <w:rPr>
          <w:rFonts w:ascii="Arial" w:eastAsia="Calibri" w:hAnsi="Arial" w:cs="Arial"/>
          <w:b/>
          <w:color w:val="000000"/>
        </w:rPr>
      </w:pPr>
      <w:r>
        <w:rPr>
          <w:rFonts w:ascii="Arial" w:eastAsia="Calibri" w:hAnsi="Arial" w:cs="Arial"/>
          <w:b/>
          <w:color w:val="000000"/>
        </w:rPr>
        <w:t xml:space="preserve">           Project Description: </w:t>
      </w:r>
      <w:r>
        <w:rPr>
          <w:rFonts w:ascii="Arial" w:eastAsia="Calibri" w:hAnsi="Arial" w:cs="Arial"/>
          <w:color w:val="000000"/>
        </w:rPr>
        <w:t>As a development in euro trading markets Italian accounts can trade in German share market.   For each trade an amount of tax should be charged by the DB bank Italy. This tax calculation should be done by the Italian tax calculating modules, so for each trade happening in German region the trade details should be passed to Italy region and the tax calculation is done and the amount is reported back to German, so the trade charge will be accumulated</w:t>
      </w:r>
      <w:r>
        <w:rPr>
          <w:rFonts w:ascii="Arial" w:hAnsi="Arial" w:cs="Arial"/>
        </w:rPr>
        <w:t xml:space="preserve">. </w:t>
      </w:r>
    </w:p>
    <w:p w:rsidR="00383207" w:rsidP="00383207" w14:paraId="359E6710" w14:textId="77777777">
      <w:pPr>
        <w:tabs>
          <w:tab w:val="left" w:pos="-270"/>
        </w:tabs>
        <w:rPr>
          <w:rFonts w:ascii="Arial" w:eastAsia="Calibri" w:hAnsi="Arial" w:cs="Arial"/>
          <w:b/>
          <w:color w:val="000000"/>
        </w:rPr>
      </w:pPr>
      <w:r>
        <w:rPr>
          <w:rFonts w:ascii="Arial" w:eastAsia="Calibri" w:hAnsi="Arial" w:cs="Arial"/>
          <w:b/>
          <w:color w:val="000000"/>
        </w:rPr>
        <w:t>Client Description:</w:t>
      </w:r>
    </w:p>
    <w:p w:rsidR="00383207" w:rsidRPr="007F08AC" w:rsidP="007F08AC" w14:paraId="18E49FB7" w14:textId="77777777">
      <w:pPr>
        <w:tabs>
          <w:tab w:val="left" w:pos="-270"/>
        </w:tabs>
        <w:rPr>
          <w:rFonts w:ascii="Arial" w:eastAsia="Calibri" w:hAnsi="Arial" w:cs="Arial"/>
          <w:b/>
          <w:color w:val="000000"/>
        </w:rPr>
      </w:pPr>
      <w:r>
        <w:rPr>
          <w:rFonts w:ascii="Arial" w:eastAsia="Calibri" w:hAnsi="Arial" w:cs="Arial"/>
          <w:color w:val="000000"/>
        </w:rPr>
        <w:t xml:space="preserve">DB Trader MVS is a back-office system that provides straight through processing and real time securities settlements. The architecture of DB trader MVS provides a high degree of automation and enables the integration of security transaction processing including interests, dividends and corporate actions trader MVS is entity related and currently implemented on two databases for five different entities (Germany, Italy, Russia, Poland and France). The used code for the implementations is same for all entities and databases. Positions are generated real time, </w:t>
      </w:r>
      <w:r>
        <w:rPr>
          <w:rFonts w:ascii="Arial" w:eastAsia="Calibri" w:hAnsi="Arial" w:cs="Arial"/>
          <w:color w:val="000000"/>
        </w:rPr>
        <w:t>confirmations are sent automatically (via fax, telex, SWIFT or mail), instructions are generated for locations such as Euro clear, and entries are booked into the firm’s general ledger system</w:t>
      </w:r>
    </w:p>
    <w:p w:rsidR="00383207" w:rsidP="00383207" w14:paraId="15CFED39" w14:textId="77777777">
      <w:pPr>
        <w:keepNext/>
        <w:spacing w:after="0" w:line="240" w:lineRule="auto"/>
        <w:jc w:val="both"/>
        <w:rPr>
          <w:rFonts w:ascii="Arial" w:eastAsia="Calibri" w:hAnsi="Arial" w:cs="Arial"/>
          <w:color w:val="000000"/>
        </w:rPr>
      </w:pPr>
    </w:p>
    <w:p w:rsidR="00383207" w:rsidP="00383207" w14:paraId="64CC70F5" w14:textId="77777777">
      <w:pPr>
        <w:keepNext/>
        <w:spacing w:after="0" w:line="240" w:lineRule="auto"/>
        <w:jc w:val="both"/>
        <w:rPr>
          <w:rFonts w:ascii="Arial" w:eastAsia="Calibri" w:hAnsi="Arial" w:cs="Arial"/>
          <w:b/>
          <w:color w:val="000000"/>
        </w:rPr>
      </w:pPr>
      <w:r>
        <w:rPr>
          <w:rFonts w:ascii="Arial" w:eastAsia="Calibri" w:hAnsi="Arial" w:cs="Arial"/>
          <w:b/>
          <w:color w:val="000000"/>
        </w:rPr>
        <w:t>Role and Responsibilities:</w:t>
      </w:r>
    </w:p>
    <w:p w:rsidR="00383207" w:rsidP="00383207" w14:paraId="12164B43" w14:textId="77777777">
      <w:pPr>
        <w:keepNext/>
        <w:spacing w:after="0" w:line="240" w:lineRule="auto"/>
        <w:jc w:val="both"/>
        <w:rPr>
          <w:rFonts w:ascii="Arial" w:eastAsia="Calibri" w:hAnsi="Arial" w:cs="Arial"/>
          <w:b/>
          <w:color w:val="000000"/>
        </w:rPr>
      </w:pPr>
    </w:p>
    <w:p w:rsidR="00383207" w:rsidP="00383207" w14:paraId="7C51FE29"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After receiving the FSD analyze and provide High Level design Document, Technical design document and Unit test case document.</w:t>
      </w:r>
    </w:p>
    <w:p w:rsidR="00383207" w:rsidP="00383207" w14:paraId="70906D44"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Enlist the number of modules (COBOL, Copybook and other setups) needed to accomplish the FR specified for us and send the same to the design team for approval.</w:t>
      </w:r>
    </w:p>
    <w:p w:rsidR="00383207" w:rsidP="00383207" w14:paraId="6FBCCC00"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Develop programs in the development region and get verified at regular intervals during Huddle sessions and explain the challenges faced during this phase.</w:t>
      </w:r>
    </w:p>
    <w:p w:rsidR="00383207" w:rsidP="00383207" w14:paraId="38EB1768" w14:textId="77777777">
      <w:pPr>
        <w:pStyle w:val="ListParagraph"/>
        <w:numPr>
          <w:ilvl w:val="0"/>
          <w:numId w:val="5"/>
        </w:numPr>
        <w:tabs>
          <w:tab w:val="left" w:pos="1080"/>
        </w:tabs>
        <w:spacing w:after="0"/>
        <w:jc w:val="both"/>
        <w:rPr>
          <w:rStyle w:val="normal00200028web0029char1"/>
          <w:rFonts w:ascii="Arial" w:eastAsia="Calibri" w:hAnsi="Arial" w:cs="Arial"/>
          <w:sz w:val="22"/>
          <w:szCs w:val="22"/>
        </w:rPr>
      </w:pPr>
      <w:r>
        <w:rPr>
          <w:rFonts w:ascii="Arial" w:eastAsia="Calibri" w:hAnsi="Arial" w:cs="Arial"/>
        </w:rPr>
        <w:t>Post development, unit testing is carried out to check if the entire FRs specified is met. UTR also provided along</w:t>
      </w:r>
      <w:r>
        <w:rPr>
          <w:rStyle w:val="normal00200028web0029char1"/>
          <w:rFonts w:ascii="Arial" w:hAnsi="Arial" w:cs="Arial"/>
          <w:sz w:val="20"/>
          <w:szCs w:val="20"/>
        </w:rPr>
        <w:t>.</w:t>
      </w:r>
    </w:p>
    <w:p w:rsidR="00383207" w:rsidP="00383207" w14:paraId="2DEDD0EA" w14:textId="77777777">
      <w:pPr>
        <w:pStyle w:val="ListParagraph"/>
        <w:numPr>
          <w:ilvl w:val="0"/>
          <w:numId w:val="5"/>
        </w:numPr>
        <w:tabs>
          <w:tab w:val="left" w:pos="1080"/>
        </w:tabs>
        <w:spacing w:after="0"/>
        <w:jc w:val="both"/>
        <w:rPr>
          <w:rFonts w:ascii="Arial" w:eastAsia="Calibri" w:hAnsi="Arial" w:cs="Arial"/>
        </w:rPr>
      </w:pPr>
      <w:r>
        <w:rPr>
          <w:rFonts w:ascii="Arial" w:eastAsia="Calibri" w:hAnsi="Arial" w:cs="Arial"/>
        </w:rPr>
        <w:t xml:space="preserve"> Raising PCR for programs which are to be reviewed by the analyst. Once approved the program goes into the UAT region. UAT support must be provided until it is moved into the production  </w:t>
      </w:r>
    </w:p>
    <w:p w:rsidR="00383207" w:rsidP="00383207" w14:paraId="17747C93" w14:textId="77777777">
      <w:pPr>
        <w:pStyle w:val="normal00200028web0029"/>
        <w:numPr>
          <w:ilvl w:val="0"/>
          <w:numId w:val="5"/>
        </w:numPr>
        <w:spacing w:before="0" w:after="0"/>
        <w:jc w:val="both"/>
        <w:rPr>
          <w:rFonts w:ascii="Arial" w:hAnsi="Arial" w:cs="Arial"/>
        </w:rPr>
      </w:pPr>
      <w:r>
        <w:rPr>
          <w:rFonts w:ascii="Arial" w:eastAsia="Calibri" w:hAnsi="Arial" w:cs="Arial"/>
          <w:sz w:val="22"/>
          <w:szCs w:val="22"/>
        </w:rPr>
        <w:t>Once the programs are into production a release note has to provide and all documents has to be sent to HOTLINE team</w:t>
      </w:r>
      <w:r>
        <w:rPr>
          <w:rStyle w:val="normal00200028web0029char1"/>
          <w:rFonts w:ascii="Arial" w:hAnsi="Arial" w:cs="Arial"/>
          <w:sz w:val="20"/>
          <w:szCs w:val="20"/>
        </w:rPr>
        <w:t>.</w:t>
      </w:r>
    </w:p>
    <w:p w:rsidR="00383207" w:rsidP="00383207" w14:paraId="6ADBC587" w14:textId="77777777">
      <w:pPr>
        <w:spacing w:after="0" w:line="240" w:lineRule="auto"/>
        <w:rPr>
          <w:rFonts w:ascii="Arial" w:eastAsia="Calibri" w:hAnsi="Arial" w:cs="Arial"/>
          <w:color w:val="000000"/>
        </w:rPr>
      </w:pPr>
    </w:p>
    <w:p w:rsidR="00002BE4" w:rsidRPr="00002BE4" w:rsidP="00002BE4" w14:paraId="0C35B9BE" w14:textId="77777777">
      <w:pPr>
        <w:tabs>
          <w:tab w:val="left" w:pos="-270"/>
        </w:tabs>
        <w:jc w:val="both"/>
        <w:rPr>
          <w:rFonts w:ascii="Arial" w:eastAsia="Calibri" w:hAnsi="Arial" w:cs="Arial"/>
          <w:b/>
          <w:color w:val="000000"/>
        </w:rPr>
      </w:pPr>
    </w:p>
    <w:p w:rsidR="00EF4B09" w:rsidRPr="00E43F2F" w:rsidP="00E43F2F" w14:paraId="04235E82" w14:textId="77777777">
      <w:pPr>
        <w:tabs>
          <w:tab w:val="left" w:pos="1080"/>
        </w:tabs>
        <w:spacing w:after="0"/>
        <w:ind w:left="360"/>
        <w:jc w:val="both"/>
        <w:rPr>
          <w:rFonts w:ascii="Arial" w:hAnsi="Arial" w:cs="Arial"/>
        </w:rPr>
      </w:pPr>
    </w:p>
    <w:tbl>
      <w:tblPr>
        <w:tblW w:w="0" w:type="auto"/>
        <w:tblInd w:w="33" w:type="dxa"/>
        <w:tblCellMar>
          <w:left w:w="10" w:type="dxa"/>
          <w:right w:w="10" w:type="dxa"/>
        </w:tblCellMar>
        <w:tblLook w:val="0000"/>
      </w:tblPr>
      <w:tblGrid>
        <w:gridCol w:w="9321"/>
      </w:tblGrid>
      <w:tr w14:paraId="38170EC0" w14:textId="77777777">
        <w:tblPrEx>
          <w:tblW w:w="0" w:type="auto"/>
          <w:tblInd w:w="33" w:type="dxa"/>
          <w:tblCellMar>
            <w:left w:w="10" w:type="dxa"/>
            <w:right w:w="10" w:type="dxa"/>
          </w:tblCellMar>
          <w:tblLook w:val="0000"/>
        </w:tblPrEx>
        <w:trPr>
          <w:trHeight w:val="468"/>
        </w:trPr>
        <w:tc>
          <w:tcPr>
            <w:tcW w:w="9573" w:type="dxa"/>
            <w:tcBorders>
              <w:top w:val="single" w:sz="2" w:space="0" w:color="000000"/>
              <w:left w:val="single" w:sz="2" w:space="0" w:color="000000"/>
              <w:bottom w:val="single" w:sz="2" w:space="0" w:color="000000"/>
              <w:right w:val="single" w:sz="2" w:space="0" w:color="000000"/>
            </w:tcBorders>
            <w:shd w:val="clear" w:color="auto" w:fill="C6D9F1"/>
            <w:tcMar>
              <w:left w:w="108" w:type="dxa"/>
              <w:right w:w="108" w:type="dxa"/>
            </w:tcMar>
          </w:tcPr>
          <w:p w:rsidR="00C02A15" w14:paraId="5BED4258" w14:textId="77777777">
            <w:pPr>
              <w:keepNext/>
              <w:spacing w:before="120" w:after="120" w:line="240" w:lineRule="auto"/>
              <w:rPr>
                <w:rFonts w:ascii="Arial" w:eastAsia="Calibri" w:hAnsi="Arial" w:cs="Arial"/>
              </w:rPr>
            </w:pPr>
            <w:r>
              <w:rPr>
                <w:rFonts w:ascii="Arial" w:eastAsia="Calibri" w:hAnsi="Arial" w:cs="Arial"/>
                <w:b/>
              </w:rPr>
              <w:t>DECLARATION:</w:t>
            </w:r>
          </w:p>
        </w:tc>
      </w:tr>
    </w:tbl>
    <w:p w:rsidR="00C02A15" w14:paraId="679D9AFD" w14:textId="77777777">
      <w:pPr>
        <w:keepNext/>
        <w:spacing w:after="80" w:line="240" w:lineRule="auto"/>
        <w:rPr>
          <w:rFonts w:ascii="Arial" w:eastAsia="Calibri" w:hAnsi="Arial" w:cs="Arial"/>
          <w:color w:val="000000"/>
        </w:rPr>
      </w:pPr>
    </w:p>
    <w:p w:rsidR="00C02A15" w14:paraId="244FC171" w14:textId="77777777">
      <w:pPr>
        <w:keepNext/>
        <w:spacing w:after="80" w:line="240" w:lineRule="auto"/>
        <w:rPr>
          <w:rFonts w:ascii="Arial" w:eastAsia="Calibri" w:hAnsi="Arial" w:cs="Arial"/>
        </w:rPr>
      </w:pPr>
      <w:r>
        <w:rPr>
          <w:rFonts w:ascii="Arial" w:eastAsia="Calibri" w:hAnsi="Arial" w:cs="Arial"/>
          <w:color w:val="000000"/>
        </w:rPr>
        <w:t>I hereby declare that the information furnished above is true to the best of my knowledge</w:t>
      </w:r>
      <w:r>
        <w:rPr>
          <w:rFonts w:ascii="Arial" w:eastAsia="Calibri" w:hAnsi="Arial" w:cs="Arial"/>
        </w:rPr>
        <w:t>.</w:t>
      </w:r>
    </w:p>
    <w:p w:rsidR="00C02A15" w14:paraId="22BCC440" w14:textId="77777777">
      <w:pPr>
        <w:tabs>
          <w:tab w:val="left" w:pos="540"/>
          <w:tab w:val="left" w:pos="3420"/>
        </w:tabs>
        <w:spacing w:after="0" w:line="240" w:lineRule="auto"/>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p>
    <w:p w:rsidR="00C02A15" w14:paraId="3EC18791" w14:textId="77777777">
      <w:pPr>
        <w:tabs>
          <w:tab w:val="left" w:pos="540"/>
          <w:tab w:val="left" w:pos="3420"/>
        </w:tabs>
        <w:spacing w:after="0" w:line="240" w:lineRule="auto"/>
        <w:rPr>
          <w:rFonts w:ascii="Arial" w:eastAsia="Calibri" w:hAnsi="Arial" w:cs="Arial"/>
          <w:color w:val="000000"/>
        </w:rPr>
      </w:pPr>
      <w:r>
        <w:rPr>
          <w:rFonts w:ascii="Arial" w:eastAsia="Calibri" w:hAnsi="Arial" w:cs="Arial"/>
          <w:color w:val="000000"/>
        </w:rPr>
        <w:t>Regards,</w:t>
      </w:r>
    </w:p>
    <w:p w:rsidR="00C02A15" w14:paraId="217AA7FC" w14:textId="77777777">
      <w:pPr>
        <w:tabs>
          <w:tab w:val="left" w:pos="540"/>
          <w:tab w:val="left" w:pos="3420"/>
        </w:tabs>
        <w:spacing w:after="0" w:line="240" w:lineRule="auto"/>
        <w:rPr>
          <w:rFonts w:ascii="Arial" w:eastAsia="Calibri" w:hAnsi="Arial" w:cs="Arial"/>
          <w:b/>
          <w:color w:val="000000"/>
        </w:rPr>
      </w:pPr>
      <w:r>
        <w:rPr>
          <w:rFonts w:ascii="Arial" w:eastAsia="Calibri" w:hAnsi="Arial" w:cs="Arial"/>
          <w:b/>
          <w:color w:val="000000"/>
        </w:rPr>
        <w:t xml:space="preserve">Chandra Kumari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8174B11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2AB4A96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B47A5D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964788C"/>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75140F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B3F0722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multilevel"/>
    <w:tmpl w:val="54AA99A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multilevel"/>
    <w:tmpl w:val="8FA426F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multilevel"/>
    <w:tmpl w:val="8B20D7C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199485B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5704386"/>
    <w:multiLevelType w:val="hybridMultilevel"/>
    <w:tmpl w:val="65C0E5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058D2D0B"/>
    <w:multiLevelType w:val="hybridMultilevel"/>
    <w:tmpl w:val="6D665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6"/>
  </w:num>
  <w:num w:numId="7">
    <w:abstractNumId w:val="9"/>
  </w:num>
  <w:num w:numId="8">
    <w:abstractNumId w:val="10"/>
  </w:num>
  <w:num w:numId="9">
    <w:abstractNumId w:val="8"/>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15"/>
    <w:rsid w:val="00002BE4"/>
    <w:rsid w:val="000030E2"/>
    <w:rsid w:val="000148B3"/>
    <w:rsid w:val="00045723"/>
    <w:rsid w:val="000671B5"/>
    <w:rsid w:val="000828B9"/>
    <w:rsid w:val="00084D35"/>
    <w:rsid w:val="000A29BF"/>
    <w:rsid w:val="000A7ABE"/>
    <w:rsid w:val="000C03D5"/>
    <w:rsid w:val="000D3655"/>
    <w:rsid w:val="000D4A00"/>
    <w:rsid w:val="000E1542"/>
    <w:rsid w:val="00103E93"/>
    <w:rsid w:val="001471D7"/>
    <w:rsid w:val="00157CD9"/>
    <w:rsid w:val="001A3885"/>
    <w:rsid w:val="001B0278"/>
    <w:rsid w:val="001B58BF"/>
    <w:rsid w:val="001C788C"/>
    <w:rsid w:val="001D4347"/>
    <w:rsid w:val="001F41BA"/>
    <w:rsid w:val="001F55FE"/>
    <w:rsid w:val="0020620A"/>
    <w:rsid w:val="00210E42"/>
    <w:rsid w:val="0025463C"/>
    <w:rsid w:val="00291FD3"/>
    <w:rsid w:val="0029495E"/>
    <w:rsid w:val="00297ED6"/>
    <w:rsid w:val="002A6D39"/>
    <w:rsid w:val="002B352B"/>
    <w:rsid w:val="002B527C"/>
    <w:rsid w:val="002C7397"/>
    <w:rsid w:val="002F1E8D"/>
    <w:rsid w:val="003050CB"/>
    <w:rsid w:val="00346619"/>
    <w:rsid w:val="0034681B"/>
    <w:rsid w:val="00381F32"/>
    <w:rsid w:val="00383207"/>
    <w:rsid w:val="003853BE"/>
    <w:rsid w:val="003B01DA"/>
    <w:rsid w:val="003D0CFC"/>
    <w:rsid w:val="003D6E50"/>
    <w:rsid w:val="00413852"/>
    <w:rsid w:val="00415ED6"/>
    <w:rsid w:val="00421569"/>
    <w:rsid w:val="00434AD7"/>
    <w:rsid w:val="004649CB"/>
    <w:rsid w:val="004D0A03"/>
    <w:rsid w:val="004E24F5"/>
    <w:rsid w:val="004F388D"/>
    <w:rsid w:val="00504A8D"/>
    <w:rsid w:val="00510918"/>
    <w:rsid w:val="00536FCD"/>
    <w:rsid w:val="00571221"/>
    <w:rsid w:val="00571676"/>
    <w:rsid w:val="00571F85"/>
    <w:rsid w:val="0057294A"/>
    <w:rsid w:val="00581363"/>
    <w:rsid w:val="00582CED"/>
    <w:rsid w:val="005936EC"/>
    <w:rsid w:val="005A66CE"/>
    <w:rsid w:val="005B6B1D"/>
    <w:rsid w:val="005C778C"/>
    <w:rsid w:val="006217F5"/>
    <w:rsid w:val="0062462A"/>
    <w:rsid w:val="00633E88"/>
    <w:rsid w:val="0064173F"/>
    <w:rsid w:val="00662465"/>
    <w:rsid w:val="0067299E"/>
    <w:rsid w:val="006A5CD2"/>
    <w:rsid w:val="006D4F10"/>
    <w:rsid w:val="006E3FF4"/>
    <w:rsid w:val="006F2282"/>
    <w:rsid w:val="00711966"/>
    <w:rsid w:val="00724799"/>
    <w:rsid w:val="00731ECB"/>
    <w:rsid w:val="007505A7"/>
    <w:rsid w:val="0075308E"/>
    <w:rsid w:val="0075695D"/>
    <w:rsid w:val="007605A5"/>
    <w:rsid w:val="007605CD"/>
    <w:rsid w:val="00773D1C"/>
    <w:rsid w:val="00774CD9"/>
    <w:rsid w:val="007C24B7"/>
    <w:rsid w:val="007D2578"/>
    <w:rsid w:val="007F008D"/>
    <w:rsid w:val="007F08AC"/>
    <w:rsid w:val="00833AE5"/>
    <w:rsid w:val="00852577"/>
    <w:rsid w:val="00852E33"/>
    <w:rsid w:val="00862CDE"/>
    <w:rsid w:val="00865057"/>
    <w:rsid w:val="00886605"/>
    <w:rsid w:val="008A0047"/>
    <w:rsid w:val="008B5C96"/>
    <w:rsid w:val="008C12CA"/>
    <w:rsid w:val="008F7DE2"/>
    <w:rsid w:val="009044DC"/>
    <w:rsid w:val="00910C17"/>
    <w:rsid w:val="009173E3"/>
    <w:rsid w:val="00922730"/>
    <w:rsid w:val="00960804"/>
    <w:rsid w:val="009746A8"/>
    <w:rsid w:val="00975E27"/>
    <w:rsid w:val="00982C29"/>
    <w:rsid w:val="009A7330"/>
    <w:rsid w:val="009B539C"/>
    <w:rsid w:val="009F6973"/>
    <w:rsid w:val="009F75EF"/>
    <w:rsid w:val="00A11EB5"/>
    <w:rsid w:val="00A24FEB"/>
    <w:rsid w:val="00A306B9"/>
    <w:rsid w:val="00A55652"/>
    <w:rsid w:val="00A960B2"/>
    <w:rsid w:val="00A96FB8"/>
    <w:rsid w:val="00AA13BB"/>
    <w:rsid w:val="00AD54F6"/>
    <w:rsid w:val="00AE689B"/>
    <w:rsid w:val="00B02E81"/>
    <w:rsid w:val="00B516B9"/>
    <w:rsid w:val="00B616CA"/>
    <w:rsid w:val="00B816EB"/>
    <w:rsid w:val="00B97E70"/>
    <w:rsid w:val="00BA48EB"/>
    <w:rsid w:val="00BD4060"/>
    <w:rsid w:val="00C02A15"/>
    <w:rsid w:val="00C35BB6"/>
    <w:rsid w:val="00C51A5A"/>
    <w:rsid w:val="00CB3615"/>
    <w:rsid w:val="00D07C52"/>
    <w:rsid w:val="00D43EC6"/>
    <w:rsid w:val="00D46E4D"/>
    <w:rsid w:val="00D87DA0"/>
    <w:rsid w:val="00DC1A9B"/>
    <w:rsid w:val="00DC20C8"/>
    <w:rsid w:val="00DD22B5"/>
    <w:rsid w:val="00DE5B21"/>
    <w:rsid w:val="00E43F2F"/>
    <w:rsid w:val="00E46E2D"/>
    <w:rsid w:val="00E47F10"/>
    <w:rsid w:val="00E545DB"/>
    <w:rsid w:val="00E86391"/>
    <w:rsid w:val="00E92C2B"/>
    <w:rsid w:val="00EA1FAC"/>
    <w:rsid w:val="00EA2A76"/>
    <w:rsid w:val="00EC5B03"/>
    <w:rsid w:val="00EF4B09"/>
    <w:rsid w:val="00EF6625"/>
    <w:rsid w:val="00EF6DAC"/>
    <w:rsid w:val="00F11383"/>
    <w:rsid w:val="00F25F14"/>
    <w:rsid w:val="00F31819"/>
    <w:rsid w:val="00F34877"/>
    <w:rsid w:val="00F51323"/>
    <w:rsid w:val="00F61FEA"/>
    <w:rsid w:val="00F66FB4"/>
    <w:rsid w:val="00F84EF2"/>
    <w:rsid w:val="00F93E01"/>
    <w:rsid w:val="00FD36F5"/>
    <w:rsid w:val="00FF60A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4AA6CF0-763A-4647-A705-212AFC33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Spacing">
    <w:name w:val="No Spacing"/>
    <w:uiPriority w:val="1"/>
    <w:qFormat/>
    <w:pPr>
      <w:suppressAutoHyphens/>
      <w:spacing w:after="0" w:line="240" w:lineRule="auto"/>
    </w:pPr>
    <w:rPr>
      <w:rFonts w:eastAsia="Times New Roman" w:cs="Calibri"/>
      <w:lang w:eastAsia="ar-SA"/>
    </w:rPr>
  </w:style>
  <w:style w:type="paragraph" w:customStyle="1" w:styleId="HeaderTwoLine2">
    <w:name w:val="HeaderTwoLine2"/>
    <w:basedOn w:val="Normal"/>
    <w:pPr>
      <w:tabs>
        <w:tab w:val="center" w:pos="2430"/>
        <w:tab w:val="center" w:pos="4320"/>
        <w:tab w:val="right" w:pos="6480"/>
        <w:tab w:val="right" w:pos="8640"/>
      </w:tabs>
      <w:suppressAutoHyphens/>
      <w:spacing w:after="240" w:line="240" w:lineRule="auto"/>
      <w:jc w:val="both"/>
    </w:pPr>
    <w:rPr>
      <w:rFonts w:ascii="Arial" w:eastAsia="Calibri" w:hAnsi="Arial" w:cs="Times New Roman"/>
      <w:b/>
      <w:spacing w:val="4"/>
      <w:sz w:val="24"/>
      <w:szCs w:val="20"/>
      <w:lang w:eastAsia="ar-SA"/>
    </w:rPr>
  </w:style>
  <w:style w:type="paragraph" w:styleId="BodyText2">
    <w:name w:val="Body Text 2"/>
    <w:basedOn w:val="Normal"/>
    <w:link w:val="BodyText2Char"/>
    <w:pPr>
      <w:suppressAutoHyphens/>
      <w:spacing w:after="120" w:line="480" w:lineRule="auto"/>
    </w:pPr>
    <w:rPr>
      <w:rFonts w:eastAsia="Times New Roman" w:cs="Times New Roman"/>
      <w:sz w:val="20"/>
      <w:szCs w:val="20"/>
      <w:lang w:eastAsia="ar-SA"/>
    </w:rPr>
  </w:style>
  <w:style w:type="character" w:customStyle="1" w:styleId="BodyText2Char">
    <w:name w:val="Body Text 2 Char"/>
    <w:basedOn w:val="DefaultParagraphFont"/>
    <w:link w:val="BodyText2"/>
    <w:rPr>
      <w:rFonts w:ascii="Calibri" w:eastAsia="Times New Roman" w:hAnsi="Calibri" w:cs="Times New Roman"/>
      <w:sz w:val="20"/>
      <w:szCs w:val="20"/>
      <w:lang w:eastAsia="ar-SA"/>
    </w:rPr>
  </w:style>
  <w:style w:type="character" w:customStyle="1" w:styleId="normalchar1">
    <w:name w:val="normal__char1"/>
    <w:basedOn w:val="DefaultParagraphFont"/>
    <w:rPr>
      <w:rFonts w:ascii="Calibri" w:hAnsi="Calibri" w:hint="default"/>
      <w:sz w:val="24"/>
      <w:szCs w:val="24"/>
      <w:u w:val="none"/>
      <w:effect w:val="none"/>
    </w:rPr>
  </w:style>
  <w:style w:type="paragraph" w:customStyle="1" w:styleId="Normal1">
    <w:name w:val="Normal1"/>
    <w:basedOn w:val="Normal"/>
    <w:pPr>
      <w:spacing w:after="0" w:line="240" w:lineRule="auto"/>
    </w:pPr>
    <w:rPr>
      <w:rFonts w:eastAsia="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normal00200028web0029">
    <w:name w:val="normal_0020_0028web_0029"/>
    <w:basedOn w:val="Normal"/>
    <w:pPr>
      <w:spacing w:before="100" w:after="100" w:line="240" w:lineRule="auto"/>
    </w:pPr>
    <w:rPr>
      <w:rFonts w:ascii="Times New Roman" w:eastAsia="Times New Roman" w:hAnsi="Times New Roman" w:cs="Times New Roman"/>
      <w:sz w:val="24"/>
      <w:szCs w:val="24"/>
    </w:rPr>
  </w:style>
  <w:style w:type="character" w:customStyle="1" w:styleId="normal00200028web0029char1">
    <w:name w:val="normal_0020_0028web_0029__char1"/>
    <w:basedOn w:val="DefaultParagraphFont"/>
    <w:rPr>
      <w:rFonts w:ascii="Times New Roman" w:hAnsi="Times New Roman" w:cs="Times New Roman" w:hint="default"/>
      <w:sz w:val="24"/>
      <w:szCs w:val="24"/>
      <w:u w:val="none"/>
      <w:effect w:val="none"/>
    </w:rPr>
  </w:style>
  <w:style w:type="character" w:customStyle="1" w:styleId="UnresolvedMention">
    <w:name w:val="Unresolved Mention"/>
    <w:basedOn w:val="DefaultParagraphFont"/>
    <w:uiPriority w:val="99"/>
    <w:semiHidden/>
    <w:unhideWhenUsed/>
    <w:rsid w:val="00865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ndu.kumari826@gmail.com" TargetMode="External" /><Relationship Id="rId5" Type="http://schemas.openxmlformats.org/officeDocument/2006/relationships/image" Target="https://rdxfootmark.naukri.com/v2/track/openCv?trackingInfo=5b8df54a76139a39d684be70954e010d134f530e18705c4458440321091b5b581b0d140411435b5b1b4d58515c424154181c084b281e010303071740595e0f53580f1b425c4c01090340281e010316031442444f5108084a5746754e034a571b5549120b40001044095a0e041e470d140110155e5500504a155b440345450e5c0a5249130f031f030201091b5b58170c100017415b5e0852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Kumari, Chandra 2</cp:lastModifiedBy>
  <cp:revision>10</cp:revision>
  <dcterms:created xsi:type="dcterms:W3CDTF">2021-05-30T14:32:00Z</dcterms:created>
  <dcterms:modified xsi:type="dcterms:W3CDTF">2021-05-30T14:43:00Z</dcterms:modified>
</cp:coreProperties>
</file>