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7899" w14:textId="57EF0AD4" w:rsidR="001A4FD6" w:rsidRDefault="003C1C04">
      <w:pPr>
        <w:jc w:val="center"/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</w:pPr>
      <w:r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  <w:t>Experiment  9</w:t>
      </w:r>
    </w:p>
    <w:p w14:paraId="23DA51A3" w14:textId="77777777" w:rsidR="001A4FD6" w:rsidRDefault="003C1C04">
      <w:pPr>
        <w:jc w:val="center"/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</w:pPr>
      <w:r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  <w:t xml:space="preserve">(By Aman Tyagi) </w:t>
      </w:r>
    </w:p>
    <w:p w14:paraId="097A9BB5" w14:textId="77777777" w:rsidR="001A4FD6" w:rsidRDefault="001A4FD6">
      <w:pPr>
        <w:jc w:val="center"/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</w:pPr>
    </w:p>
    <w:p w14:paraId="3FB418CA" w14:textId="77777777" w:rsidR="001A4FD6" w:rsidRDefault="003C1C04">
      <w:pPr>
        <w:rPr>
          <w:rFonts w:ascii="Geneva" w:eastAsia="Geneva" w:hAnsi="Geneva" w:cs="Geneva"/>
          <w:b/>
          <w:bCs/>
          <w:color w:val="000000"/>
        </w:rPr>
      </w:pPr>
      <w:r>
        <w:rPr>
          <w:rFonts w:ascii="Geneva" w:eastAsia="Geneva" w:hAnsi="Geneva" w:cs="Geneva"/>
          <w:b/>
          <w:bCs/>
          <w:color w:val="000000"/>
        </w:rPr>
        <w:t xml:space="preserve">Aim: Running multiple services using Docker Swarm </w:t>
      </w:r>
    </w:p>
    <w:p w14:paraId="7B27D366" w14:textId="77777777" w:rsidR="001A4FD6" w:rsidRDefault="001A4FD6">
      <w:pPr>
        <w:rPr>
          <w:rFonts w:ascii="Geneva" w:eastAsia="Geneva" w:hAnsi="Geneva" w:cs="Geneva"/>
          <w:b/>
          <w:bCs/>
          <w:color w:val="000000"/>
        </w:rPr>
      </w:pPr>
    </w:p>
    <w:p w14:paraId="41E5DDFA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>1) Creating manager and worker node</w:t>
      </w:r>
    </w:p>
    <w:p w14:paraId="2A81854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5E2DD3E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2" behindDoc="0" locked="0" layoutInCell="0" allowOverlap="1" wp14:anchorId="4650CF12" wp14:editId="2524C4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442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E754E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BF70CB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FB0EC4E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2) Creating the network </w:t>
      </w:r>
    </w:p>
    <w:p w14:paraId="51663BFC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5A180F9B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681B9E1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3" behindDoc="0" locked="0" layoutInCell="0" allowOverlap="1" wp14:anchorId="0E92351F" wp14:editId="1A0C8D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7145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C26E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9BD4A4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DD66D6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lastRenderedPageBreak/>
        <w:t>3) Deploying the service and running docker service ls</w:t>
      </w:r>
    </w:p>
    <w:p w14:paraId="262F5DA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227F4A2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4" behindDoc="0" locked="0" layoutInCell="0" allowOverlap="1" wp14:anchorId="6EA10E48" wp14:editId="33ADC8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138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0AA17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32EA19E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4) Running docker ps on both the terminal </w:t>
      </w:r>
    </w:p>
    <w:p w14:paraId="59EFE8AA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3BD9B5F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5" behindDoc="0" locked="0" layoutInCell="0" allowOverlap="1" wp14:anchorId="2D042385" wp14:editId="12D373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328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neva" w:eastAsia="Geneva" w:hAnsi="Geneva" w:cs="Geneva"/>
          <w:color w:val="000000"/>
        </w:rPr>
        <w:tab/>
        <w:t xml:space="preserve"> </w:t>
      </w:r>
    </w:p>
    <w:p w14:paraId="7BFE6EA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AE76F54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BA6DD2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5B7E1F5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0844896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DE15405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8612022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11A6370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C65842C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D8C669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>5) Running docker service ps http</w:t>
      </w:r>
    </w:p>
    <w:p w14:paraId="2E47E00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66A6974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6" behindDoc="0" locked="0" layoutInCell="0" allowOverlap="1" wp14:anchorId="54F32806" wp14:editId="0F5352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027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C32C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B13BEA6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6F85CA68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>6) Running docker service inspect</w:t>
      </w:r>
    </w:p>
    <w:p w14:paraId="7AB2EB64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CFD6605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7" behindDoc="0" locked="0" layoutInCell="0" allowOverlap="1" wp14:anchorId="0A9F86BD" wp14:editId="2500C3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679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FB00C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06519B39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3BC8B8A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341D897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01F002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056D12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DA1D8D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507D777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8E1DD06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BE9257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A50256C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FB8611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F72C7A4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161AF34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lastRenderedPageBreak/>
        <w:t xml:space="preserve">7) Scaling up </w:t>
      </w:r>
    </w:p>
    <w:p w14:paraId="6B8B227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53B57755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8" behindDoc="0" locked="0" layoutInCell="0" allowOverlap="1" wp14:anchorId="2969F91A" wp14:editId="61861A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631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neva" w:eastAsia="Geneva" w:hAnsi="Geneva" w:cs="Geneva"/>
          <w:color w:val="000000"/>
        </w:rPr>
        <w:tab/>
        <w:t xml:space="preserve"> </w:t>
      </w:r>
    </w:p>
    <w:p w14:paraId="73AFE4E6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DED3069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F66F280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B7207D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20A3C02A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>8) Checking with docker ps on both the terminal</w:t>
      </w:r>
    </w:p>
    <w:p w14:paraId="450FC4CE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8FDD97F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</w:rPr>
        <w:drawing>
          <wp:anchor distT="0" distB="0" distL="0" distR="0" simplePos="0" relativeHeight="9" behindDoc="0" locked="0" layoutInCell="0" allowOverlap="1" wp14:anchorId="70AB3311" wp14:editId="72D2F7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170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D9BA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C9835B3" w14:textId="77777777" w:rsidR="001A4FD6" w:rsidRDefault="001A4FD6">
      <w:pPr>
        <w:rPr>
          <w:rFonts w:ascii="Geneva" w:eastAsia="Geneva" w:hAnsi="Geneva" w:cs="Geneva"/>
          <w:color w:val="000000"/>
        </w:rPr>
      </w:pPr>
    </w:p>
    <w:sectPr w:rsidR="001A4FD6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neva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FD6"/>
    <w:rsid w:val="001A4FD6"/>
    <w:rsid w:val="003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3012"/>
  <w15:docId w15:val="{C7BB07ED-C0B0-4DCC-8A5E-B033C6B4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Aman Tyagi</cp:lastModifiedBy>
  <cp:revision>2</cp:revision>
  <dcterms:created xsi:type="dcterms:W3CDTF">2021-05-05T04:32:00Z</dcterms:created>
  <dcterms:modified xsi:type="dcterms:W3CDTF">2021-05-05T04:32:00Z</dcterms:modified>
  <dc:language>en-IN</dc:language>
</cp:coreProperties>
</file>