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F606B" w14:textId="476061D1" w:rsidR="0026635A" w:rsidRDefault="0026635A">
      <w:r>
        <w:t>Link to “Choosy Eggs” article:</w:t>
      </w:r>
    </w:p>
    <w:p w14:paraId="2F9F63F8" w14:textId="348A605B" w:rsidR="004A0CE6" w:rsidRDefault="0026635A">
      <w:hyperlink r:id="rId4" w:history="1">
        <w:r>
          <w:rPr>
            <w:rStyle w:val="Hyperlink"/>
          </w:rPr>
          <w:t>Choosy Eggs May Pick Sperm for Their Genes, Defying Mendel’s Law | Quanta Magazine</w:t>
        </w:r>
      </w:hyperlink>
    </w:p>
    <w:sectPr w:rsidR="004A0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5A"/>
    <w:rsid w:val="0026635A"/>
    <w:rsid w:val="004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A1C62"/>
  <w15:chartTrackingRefBased/>
  <w15:docId w15:val="{049AC444-C0C3-4AED-A72D-9AE6B4F41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63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quantamagazine.org/choosy-eggs-may-pick-sperm-for-their-genes-defying-mendels-law-2017111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Painter</dc:creator>
  <cp:keywords/>
  <dc:description/>
  <cp:lastModifiedBy>Stephanie Painter</cp:lastModifiedBy>
  <cp:revision>1</cp:revision>
  <dcterms:created xsi:type="dcterms:W3CDTF">2023-10-25T23:09:00Z</dcterms:created>
  <dcterms:modified xsi:type="dcterms:W3CDTF">2023-10-25T23:10:00Z</dcterms:modified>
</cp:coreProperties>
</file>