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pPr>
      <w:r>
        <w:rPr>
          <w:b/>
          <w:bCs/>
          <w:color w:val="C2410C"/>
          <w:sz w:val="56"/>
          <w:szCs w:val="56"/>
        </w:rPr>
        <w:t xml:space="preserve">MASTER SYSTEM DESIGN DOCUMENT</w:t>
      </w:r>
    </w:p>
    <w:p>
      <w:pPr>
        <w:spacing w:after="240"/>
      </w:pPr>
      <w:r>
        <w:rPr>
          <w:color w:val="334155"/>
          <w:sz w:val="24"/>
          <w:szCs w:val="24"/>
        </w:rPr>
        <w:t xml:space="preserve">Reading Tracker — the no-scroll 6x6 shelf  ·  Version v1.3  ·  2026-10-20</w:t>
      </w:r>
    </w:p>
    <w:p>
      <w:pPr>
        <w:pStyle w:val="Heading1"/>
        <w:spacing w:after="120" w:before="280"/>
      </w:pPr>
      <w:r>
        <w:t xml:space="preserve">Document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334155" w:val="clear"/>
            <w:tcMar>
              <w:top w:type="dxa" w:w="60"/>
              <w:left w:type="dxa" w:w="90"/>
              <w:bottom w:type="dxa" w:w="60"/>
              <w:right w:type="dxa" w:w="90"/>
            </w:tcMar>
          </w:tcPr>
          <w:p>
            <w:r>
              <w:rPr>
                <w:b/>
                <w:bCs/>
                <w:color w:val="FFFFFF"/>
                <w:sz w:val="19"/>
                <w:szCs w:val="19"/>
              </w:rPr>
              <w:t xml:space="preserve">Field</w:t>
            </w:r>
          </w:p>
        </w:tc>
        <w:tc>
          <w:tcPr>
            <w:tcW w:type="dxa" w:w="6600"/>
            <w:shd w:fill="334155" w:val="clear"/>
            <w:tcMar>
              <w:top w:type="dxa" w:w="60"/>
              <w:left w:type="dxa" w:w="90"/>
              <w:bottom w:type="dxa" w:w="60"/>
              <w:right w:type="dxa" w:w="90"/>
            </w:tcMar>
          </w:tcPr>
          <w:p>
            <w:r>
              <w:rPr>
                <w:b/>
                <w:bCs/>
                <w:color w:val="FFFFFF"/>
                <w:sz w:val="19"/>
                <w:szCs w:val="19"/>
              </w:rPr>
              <w:t xml:space="preserve">Value</w:t>
            </w:r>
          </w:p>
        </w:tc>
      </w:tr>
      <w:tr>
        <w:tc>
          <w:tcPr>
            <w:tcW w:type="dxa" w:w="2600"/>
            <w:tcMar>
              <w:top w:type="dxa" w:w="60"/>
              <w:left w:type="dxa" w:w="90"/>
              <w:bottom w:type="dxa" w:w="60"/>
              <w:right w:type="dxa" w:w="90"/>
            </w:tcMar>
          </w:tcPr>
          <w:p>
            <w:r>
              <w:rPr>
                <w:b w:val="false"/>
                <w:bCs w:val="false"/>
                <w:sz w:val="19"/>
                <w:szCs w:val="19"/>
              </w:rPr>
              <w:t xml:space="preserve">Product</w:t>
            </w:r>
          </w:p>
        </w:tc>
        <w:tc>
          <w:tcPr>
            <w:tcW w:type="dxa" w:w="6600"/>
            <w:tcMar>
              <w:top w:type="dxa" w:w="60"/>
              <w:left w:type="dxa" w:w="90"/>
              <w:bottom w:type="dxa" w:w="60"/>
              <w:right w:type="dxa" w:w="90"/>
            </w:tcMar>
          </w:tcPr>
          <w:p>
            <w:r>
              <w:rPr>
                <w:b w:val="false"/>
                <w:bCs w:val="false"/>
                <w:sz w:val="19"/>
                <w:szCs w:val="19"/>
              </w:rPr>
              <w:t xml:space="preserve">Reading Tracker (working name: “Shelf”)</w:t>
            </w:r>
          </w:p>
        </w:tc>
      </w:tr>
      <w:tr>
        <w:tc>
          <w:tcPr>
            <w:tcW w:type="dxa" w:w="2600"/>
            <w:shd w:fill="F1EBE3" w:val="clear"/>
            <w:tcMar>
              <w:top w:type="dxa" w:w="60"/>
              <w:left w:type="dxa" w:w="90"/>
              <w:bottom w:type="dxa" w:w="60"/>
              <w:right w:type="dxa" w:w="90"/>
            </w:tcMar>
          </w:tcPr>
          <w:p>
            <w:r>
              <w:rPr>
                <w:b w:val="false"/>
                <w:bCs w:val="false"/>
                <w:sz w:val="19"/>
                <w:szCs w:val="19"/>
              </w:rPr>
              <w:t xml:space="preserve">Version Stamp</w:t>
            </w:r>
          </w:p>
        </w:tc>
        <w:tc>
          <w:tcPr>
            <w:tcW w:type="dxa" w:w="6600"/>
            <w:shd w:fill="F1EBE3" w:val="clear"/>
            <w:tcMar>
              <w:top w:type="dxa" w:w="60"/>
              <w:left w:type="dxa" w:w="90"/>
              <w:bottom w:type="dxa" w:w="60"/>
              <w:right w:type="dxa" w:w="90"/>
            </w:tcMar>
          </w:tcPr>
          <w:p>
            <w:r>
              <w:rPr>
                <w:b w:val="false"/>
                <w:bCs w:val="false"/>
                <w:sz w:val="19"/>
                <w:szCs w:val="19"/>
              </w:rPr>
              <w:t xml:space="preserve">v1.3</w:t>
            </w:r>
          </w:p>
        </w:tc>
      </w:tr>
      <w:tr>
        <w:tc>
          <w:tcPr>
            <w:tcW w:type="dxa" w:w="2600"/>
            <w:tcMar>
              <w:top w:type="dxa" w:w="60"/>
              <w:left w:type="dxa" w:w="90"/>
              <w:bottom w:type="dxa" w:w="60"/>
              <w:right w:type="dxa" w:w="90"/>
            </w:tcMar>
          </w:tcPr>
          <w:p>
            <w:r>
              <w:rPr>
                <w:b w:val="false"/>
                <w:bCs w:val="false"/>
                <w:sz w:val="19"/>
                <w:szCs w:val="19"/>
              </w:rPr>
              <w:t xml:space="preserve">Date</w:t>
            </w:r>
          </w:p>
        </w:tc>
        <w:tc>
          <w:tcPr>
            <w:tcW w:type="dxa" w:w="6600"/>
            <w:tcMar>
              <w:top w:type="dxa" w:w="60"/>
              <w:left w:type="dxa" w:w="90"/>
              <w:bottom w:type="dxa" w:w="60"/>
              <w:right w:type="dxa" w:w="90"/>
            </w:tcMar>
          </w:tcPr>
          <w:p>
            <w:r>
              <w:rPr>
                <w:b w:val="false"/>
                <w:bCs w:val="false"/>
                <w:sz w:val="19"/>
                <w:szCs w:val="19"/>
              </w:rPr>
              <w:t xml:space="preserve">2026-10-20</w:t>
            </w:r>
          </w:p>
        </w:tc>
      </w:tr>
      <w:tr>
        <w:tc>
          <w:tcPr>
            <w:tcW w:type="dxa" w:w="2600"/>
            <w:shd w:fill="F1EBE3" w:val="clear"/>
            <w:tcMar>
              <w:top w:type="dxa" w:w="60"/>
              <w:left w:type="dxa" w:w="90"/>
              <w:bottom w:type="dxa" w:w="60"/>
              <w:right w:type="dxa" w:w="90"/>
            </w:tcMar>
          </w:tcPr>
          <w:p>
            <w:r>
              <w:rPr>
                <w:b w:val="false"/>
                <w:bCs w:val="false"/>
                <w:sz w:val="19"/>
                <w:szCs w:val="19"/>
              </w:rPr>
              <w:t xml:space="preserve">Owner / Operator</w:t>
            </w:r>
          </w:p>
        </w:tc>
        <w:tc>
          <w:tcPr>
            <w:tcW w:type="dxa" w:w="6600"/>
            <w:shd w:fill="F1EBE3" w:val="clear"/>
            <w:tcMar>
              <w:top w:type="dxa" w:w="60"/>
              <w:left w:type="dxa" w:w="90"/>
              <w:bottom w:type="dxa" w:w="60"/>
              <w:right w:type="dxa" w:w="90"/>
            </w:tcMar>
          </w:tcPr>
          <w:p>
            <w:r>
              <w:rPr>
                <w:b w:val="false"/>
                <w:bCs w:val="false"/>
                <w:sz w:val="19"/>
                <w:szCs w:val="19"/>
              </w:rPr>
              <w:t xml:space="preserve">NAGARJUNA ASV</w:t>
            </w:r>
          </w:p>
        </w:tc>
      </w:tr>
      <w:tr>
        <w:tc>
          <w:tcPr>
            <w:tcW w:type="dxa" w:w="2600"/>
            <w:tcMar>
              <w:top w:type="dxa" w:w="60"/>
              <w:left w:type="dxa" w:w="90"/>
              <w:bottom w:type="dxa" w:w="60"/>
              <w:right w:type="dxa" w:w="90"/>
            </w:tcMar>
          </w:tcPr>
          <w:p>
            <w:r>
              <w:rPr>
                <w:b w:val="false"/>
                <w:bCs w:val="false"/>
                <w:sz w:val="19"/>
                <w:szCs w:val="19"/>
              </w:rPr>
              <w:t xml:space="preserve">Architect</w:t>
            </w:r>
          </w:p>
        </w:tc>
        <w:tc>
          <w:tcPr>
            <w:tcW w:type="dxa" w:w="6600"/>
            <w:tcMar>
              <w:top w:type="dxa" w:w="60"/>
              <w:left w:type="dxa" w:w="90"/>
              <w:bottom w:type="dxa" w:w="60"/>
              <w:right w:type="dxa" w:w="90"/>
            </w:tcMar>
          </w:tcPr>
          <w:p>
            <w:r>
              <w:rPr>
                <w:b w:val="false"/>
                <w:bCs w:val="false"/>
                <w:sz w:val="19"/>
                <w:szCs w:val="19"/>
              </w:rPr>
              <w:t xml:space="preserve">Chief Architect &amp; Documentation Lead</w:t>
            </w:r>
          </w:p>
        </w:tc>
      </w:tr>
      <w:tr>
        <w:tc>
          <w:tcPr>
            <w:tcW w:type="dxa" w:w="2600"/>
            <w:shd w:fill="F1EBE3" w:val="clear"/>
            <w:tcMar>
              <w:top w:type="dxa" w:w="60"/>
              <w:left w:type="dxa" w:w="90"/>
              <w:bottom w:type="dxa" w:w="60"/>
              <w:right w:type="dxa" w:w="90"/>
            </w:tcMar>
          </w:tcPr>
          <w:p>
            <w:r>
              <w:rPr>
                <w:b w:val="false"/>
                <w:bCs w:val="false"/>
                <w:sz w:val="19"/>
                <w:szCs w:val="19"/>
              </w:rPr>
              <w:t xml:space="preserve">Winning stack</w:t>
            </w:r>
          </w:p>
        </w:tc>
        <w:tc>
          <w:tcPr>
            <w:tcW w:type="dxa" w:w="6600"/>
            <w:shd w:fill="F1EBE3" w:val="clear"/>
            <w:tcMar>
              <w:top w:type="dxa" w:w="60"/>
              <w:left w:type="dxa" w:w="90"/>
              <w:bottom w:type="dxa" w:w="60"/>
              <w:right w:type="dxa" w:w="90"/>
            </w:tcMar>
          </w:tcPr>
          <w:p>
            <w:r>
              <w:rPr>
                <w:b w:val="false"/>
                <w:bCs w:val="false"/>
                <w:sz w:val="19"/>
                <w:szCs w:val="19"/>
              </w:rPr>
              <w:t xml:space="preserve">P1 — Flutter + Drift + pdfx/epubx + home_widget + cryptography</w:t>
            </w:r>
          </w:p>
        </w:tc>
      </w:tr>
      <w:tr>
        <w:tc>
          <w:tcPr>
            <w:tcW w:type="dxa" w:w="2600"/>
            <w:tcMar>
              <w:top w:type="dxa" w:w="60"/>
              <w:left w:type="dxa" w:w="90"/>
              <w:bottom w:type="dxa" w:w="60"/>
              <w:right w:type="dxa" w:w="90"/>
            </w:tcMar>
          </w:tcPr>
          <w:p>
            <w:r>
              <w:rPr>
                <w:b w:val="false"/>
                <w:bCs w:val="false"/>
                <w:sz w:val="19"/>
                <w:szCs w:val="19"/>
              </w:rPr>
              <w:t xml:space="preserve">Status</w:t>
            </w:r>
          </w:p>
        </w:tc>
        <w:tc>
          <w:tcPr>
            <w:tcW w:type="dxa" w:w="6600"/>
            <w:tcMar>
              <w:top w:type="dxa" w:w="60"/>
              <w:left w:type="dxa" w:w="90"/>
              <w:bottom w:type="dxa" w:w="60"/>
              <w:right w:type="dxa" w:w="90"/>
            </w:tcMar>
          </w:tcPr>
          <w:p>
            <w:r>
              <w:rPr>
                <w:b w:val="false"/>
                <w:bCs w:val="false"/>
                <w:sz w:val="19"/>
                <w:szCs w:val="19"/>
              </w:rPr>
              <w:t xml:space="preserve">M1 v1.0.2, M2 v1.0, M4 v1.0 verified (Gate 5B Dual PASS, independently re-run); M3, M5–M7 in build; integration orders INT-1/INT-2 prepared</w:t>
            </w:r>
          </w:p>
        </w:tc>
      </w:tr>
    </w:tbl>
    <w:p>
      <w:pPr>
        <w:pStyle w:val="Heading1"/>
        <w:spacing w:after="120" w:before="280"/>
      </w:pPr>
      <w:r>
        <w:t xml:space="preserve">1. Purpose &amp; Scope</w:t>
      </w:r>
    </w:p>
    <w:p>
      <w:pPr>
        <w:spacing w:after="110"/>
      </w:pPr>
      <w:r>
        <w:rPr>
          <w:b w:val="false"/>
          <w:bCs w:val="false"/>
          <w:i w:val="false"/>
          <w:iCs w:val="false"/>
        </w:rPr>
        <w:t xml:space="preserve">This document is the single source of truth for the Reading Tracker. It fixes the folder tree, the module boundaries and their machine contracts, the wiring, the pinned dependencies, the decisions behind each choice (ADRs), and a guide for editing the system by hand with no AI assistance. If any code, test or release disagrees with this document, the document wins until it is deliberately versioned up.</w:t>
      </w:r>
    </w:p>
    <w:p>
      <w:pPr>
        <w:pStyle w:val="Heading1"/>
        <w:spacing w:after="120" w:before="280"/>
      </w:pPr>
      <w:r>
        <w:t xml:space="preserve">2. Product Summary</w:t>
      </w:r>
    </w:p>
    <w:p>
      <w:pPr>
        <w:spacing w:after="110"/>
      </w:pPr>
      <w:r>
        <w:rPr>
          <w:b w:val="false"/>
          <w:bCs w:val="false"/>
          <w:i w:val="false"/>
          <w:iCs w:val="false"/>
        </w:rPr>
        <w:t xml:space="preserve">A reading tracker whose home screen never scrolls: exactly 6 categories, each holding at most 6 books, every book tile showing the percentage of its pages read today. Books are either device ebooks (PDF/EPUB) or offline books logged by hand. A home-screen widget shows pages read today against a daily page goal. All data lives on the user's own device — there is no server and no account.</w:t>
      </w:r>
    </w:p>
    <w:p>
      <w:pPr>
        <w:pStyle w:val="Heading1"/>
        <w:spacing w:after="120" w:before="280"/>
      </w:pPr>
      <w:r>
        <w:t xml:space="preserve">3. Hard Walls (never crossed without a version bump)</w:t>
      </w:r>
    </w:p>
    <w:p>
      <w:pPr>
        <w:pStyle w:val="ListParagraph"/>
        <w:numPr>
          <w:ilvl w:val="0"/>
          <w:numId w:val="1"/>
        </w:numPr>
        <w:spacing w:after="50"/>
      </w:pPr>
      <w:r>
        <w:t xml:space="preserve">Budget: ₹0 per month — free and open-source only; no paid servers.</w:t>
      </w:r>
    </w:p>
    <w:p>
      <w:pPr>
        <w:pStyle w:val="ListParagraph"/>
        <w:numPr>
          <w:ilvl w:val="0"/>
          <w:numId w:val="1"/>
        </w:numPr>
        <w:spacing w:after="50"/>
      </w:pPr>
      <w:r>
        <w:t xml:space="preserve">No server, no accounts: every byte of user data stays on the device.</w:t>
      </w:r>
    </w:p>
    <w:p>
      <w:pPr>
        <w:pStyle w:val="ListParagraph"/>
        <w:numPr>
          <w:ilvl w:val="0"/>
          <w:numId w:val="1"/>
        </w:numPr>
        <w:spacing w:after="50"/>
      </w:pPr>
      <w:r>
        <w:t xml:space="preserve">Exactly 6 categories; at most 6 books per category; the home grid never scrolls.</w:t>
      </w:r>
    </w:p>
    <w:p>
      <w:pPr>
        <w:pStyle w:val="ListParagraph"/>
        <w:numPr>
          <w:ilvl w:val="0"/>
          <w:numId w:val="1"/>
        </w:numPr>
        <w:spacing w:after="50"/>
      </w:pPr>
      <w:r>
        <w:t xml:space="preserve">Zero hardcoded secrets; all configuration is a value, never a credential.</w:t>
      </w:r>
    </w:p>
    <w:p>
      <w:pPr>
        <w:pStyle w:val="Heading1"/>
        <w:spacing w:after="120" w:before="280"/>
      </w:pPr>
      <w:r>
        <w:t xml:space="preserve">4. Master Folder &amp; File Tree</w:t>
      </w:r>
    </w:p>
    <w:p>
      <w:pPr>
        <w:spacing w:after="110"/>
      </w:pPr>
      <w:r>
        <w:rPr>
          <w:b w:val="false"/>
          <w:bCs w:val="false"/>
          <w:i w:val="false"/>
          <w:iCs w:val="false"/>
        </w:rPr>
        <w:t xml:space="preserve">Two directories are load-bearing: src/modules/ holds the production code and tests/ holds the paired verification tests. Every module M1–M7 maps to exactly one file in each.</w:t>
      </w:r>
    </w:p>
    <w:p>
      <w:pPr>
        <w:spacing w:after="0"/>
      </w:pPr>
      <w:r>
        <w:rPr>
          <w:rFonts w:ascii="Courier New" w:cs="Courier New" w:eastAsia="Courier New" w:hAnsi="Courier New"/>
          <w:sz w:val="19"/>
          <w:szCs w:val="19"/>
        </w:rPr>
        <w:t xml:space="preserve">shelf_app/</w:t>
      </w:r>
    </w:p>
    <w:p>
      <w:pPr>
        <w:spacing w:after="0"/>
      </w:pPr>
      <w:r>
        <w:rPr>
          <w:rFonts w:ascii="Courier New" w:cs="Courier New" w:eastAsia="Courier New" w:hAnsi="Courier New"/>
          <w:sz w:val="19"/>
          <w:szCs w:val="19"/>
        </w:rPr>
        <w:t xml:space="preserve">  .fvmrc                     # pins the Flutter SDK version</w:t>
      </w:r>
    </w:p>
    <w:p>
      <w:pPr>
        <w:spacing w:after="0"/>
      </w:pPr>
      <w:r>
        <w:rPr>
          <w:rFonts w:ascii="Courier New" w:cs="Courier New" w:eastAsia="Courier New" w:hAnsi="Courier New"/>
          <w:sz w:val="19"/>
          <w:szCs w:val="19"/>
        </w:rPr>
        <w:t xml:space="preserve">  pubspec.yaml               # declared deps (exact versions)</w:t>
      </w:r>
    </w:p>
    <w:p>
      <w:pPr>
        <w:spacing w:after="0"/>
      </w:pPr>
      <w:r>
        <w:rPr>
          <w:rFonts w:ascii="Courier New" w:cs="Courier New" w:eastAsia="Courier New" w:hAnsi="Courier New"/>
          <w:sz w:val="19"/>
          <w:szCs w:val="19"/>
        </w:rPr>
        <w:t xml:space="preserve">  pubspec.lock               # the authoritative locked versions</w:t>
      </w:r>
    </w:p>
    <w:p>
      <w:pPr>
        <w:spacing w:after="0"/>
      </w:pPr>
      <w:r>
        <w:rPr>
          <w:rFonts w:ascii="Courier New" w:cs="Courier New" w:eastAsia="Courier New" w:hAnsi="Courier New"/>
          <w:sz w:val="19"/>
          <w:szCs w:val="19"/>
        </w:rPr>
        <w:t xml:space="preserve">  .env.example               # documents every config variable name</w:t>
      </w:r>
    </w:p>
    <w:p>
      <w:pPr>
        <w:spacing w:after="0"/>
      </w:pPr>
      <w:r>
        <w:rPr>
          <w:rFonts w:ascii="Courier New" w:cs="Courier New" w:eastAsia="Courier New" w:hAnsi="Courier New"/>
          <w:sz w:val="19"/>
          <w:szCs w:val="19"/>
        </w:rPr>
        <w:t xml:space="preserve">  README.md</w:t>
      </w:r>
    </w:p>
    <w:p>
      <w:pPr>
        <w:spacing w:after="0"/>
      </w:pPr>
      <w:r>
        <w:rPr>
          <w:rFonts w:ascii="Courier New" w:cs="Courier New" w:eastAsia="Courier New" w:hAnsi="Courier New"/>
          <w:sz w:val="19"/>
          <w:szCs w:val="19"/>
        </w:rPr>
        <w:t xml:space="preserve">  docs/</w:t>
      </w:r>
    </w:p>
    <w:p>
      <w:pPr>
        <w:spacing w:after="0"/>
      </w:pPr>
      <w:r>
        <w:rPr>
          <w:rFonts w:ascii="Courier New" w:cs="Courier New" w:eastAsia="Courier New" w:hAnsi="Courier New"/>
          <w:sz w:val="19"/>
          <w:szCs w:val="19"/>
        </w:rPr>
        <w:t xml:space="preserve">    MASTER_SYSTEM_DESIGN_DOCUMENT.docx</w:t>
      </w:r>
    </w:p>
    <w:p>
      <w:pPr>
        <w:spacing w:after="0"/>
      </w:pPr>
      <w:r>
        <w:rPr>
          <w:rFonts w:ascii="Courier New" w:cs="Courier New" w:eastAsia="Courier New" w:hAnsi="Courier New"/>
          <w:sz w:val="19"/>
          <w:szCs w:val="19"/>
        </w:rPr>
        <w:t xml:space="preserve">    2AM_OPERATIONS_RUNBOOK.docx</w:t>
      </w:r>
    </w:p>
    <w:p>
      <w:pPr>
        <w:spacing w:after="0"/>
      </w:pPr>
      <w:r>
        <w:rPr>
          <w:rFonts w:ascii="Courier New" w:cs="Courier New" w:eastAsia="Courier New" w:hAnsi="Courier New"/>
          <w:sz w:val="19"/>
          <w:szCs w:val="19"/>
        </w:rPr>
        <w:t xml:space="preserve">    APPENDIX_OF_TECHNICAL_TERMS.docx</w:t>
      </w:r>
    </w:p>
    <w:p>
      <w:pPr>
        <w:spacing w:after="0"/>
      </w:pPr>
      <w:r>
        <w:rPr>
          <w:rFonts w:ascii="Courier New" w:cs="Courier New" w:eastAsia="Courier New" w:hAnsi="Courier New"/>
          <w:sz w:val="19"/>
          <w:szCs w:val="19"/>
        </w:rPr>
        <w:t xml:space="preserve">  src/</w:t>
      </w:r>
    </w:p>
    <w:p>
      <w:pPr>
        <w:spacing w:after="0"/>
      </w:pPr>
      <w:r>
        <w:rPr>
          <w:rFonts w:ascii="Courier New" w:cs="Courier New" w:eastAsia="Courier New" w:hAnsi="Courier New"/>
          <w:sz w:val="19"/>
          <w:szCs w:val="19"/>
        </w:rPr>
        <w:t xml:space="preserve">    main.dart</w:t>
      </w:r>
    </w:p>
    <w:p>
      <w:pPr>
        <w:spacing w:after="0"/>
      </w:pPr>
      <w:r>
        <w:rPr>
          <w:rFonts w:ascii="Courier New" w:cs="Courier New" w:eastAsia="Courier New" w:hAnsi="Courier New"/>
          <w:sz w:val="19"/>
          <w:szCs w:val="19"/>
        </w:rPr>
        <w:t xml:space="preserve">    app/</w:t>
      </w:r>
    </w:p>
    <w:p>
      <w:pPr>
        <w:spacing w:after="0"/>
      </w:pPr>
      <w:r>
        <w:rPr>
          <w:rFonts w:ascii="Courier New" w:cs="Courier New" w:eastAsia="Courier New" w:hAnsi="Courier New"/>
          <w:sz w:val="19"/>
          <w:szCs w:val="19"/>
        </w:rPr>
        <w:t xml:space="preserve">      app_shell.dart         # hosts M7, navigation</w:t>
      </w:r>
    </w:p>
    <w:p>
      <w:pPr>
        <w:spacing w:after="0"/>
      </w:pPr>
      <w:r>
        <w:rPr>
          <w:rFonts w:ascii="Courier New" w:cs="Courier New" w:eastAsia="Courier New" w:hAnsi="Courier New"/>
          <w:sz w:val="19"/>
          <w:szCs w:val="19"/>
        </w:rPr>
        <w:t xml:space="preserve">      routes.dart            # deep-link targets (widget taps)</w:t>
      </w:r>
    </w:p>
    <w:p>
      <w:pPr>
        <w:spacing w:after="0"/>
      </w:pPr>
      <w:r>
        <w:rPr>
          <w:rFonts w:ascii="Courier New" w:cs="Courier New" w:eastAsia="Courier New" w:hAnsi="Courier New"/>
          <w:sz w:val="19"/>
          <w:szCs w:val="19"/>
        </w:rPr>
        <w:t xml:space="preserve">    modules/                 # &lt;-- production modules</w:t>
      </w:r>
    </w:p>
    <w:p>
      <w:pPr>
        <w:spacing w:after="0"/>
      </w:pPr>
      <w:r>
        <w:rPr>
          <w:rFonts w:ascii="Courier New" w:cs="Courier New" w:eastAsia="Courier New" w:hAnsi="Courier New"/>
          <w:sz w:val="19"/>
          <w:szCs w:val="19"/>
        </w:rPr>
        <w:t xml:space="preserve">      m1_library_store.dart</w:t>
      </w:r>
    </w:p>
    <w:p>
      <w:pPr>
        <w:spacing w:after="0"/>
      </w:pPr>
      <w:r>
        <w:rPr>
          <w:rFonts w:ascii="Courier New" w:cs="Courier New" w:eastAsia="Courier New" w:hAnsi="Courier New"/>
          <w:sz w:val="19"/>
          <w:szCs w:val="19"/>
        </w:rPr>
        <w:t xml:space="preserve">      m2_book_intake.dart</w:t>
      </w:r>
    </w:p>
    <w:p>
      <w:pPr>
        <w:spacing w:after="0"/>
      </w:pPr>
      <w:r>
        <w:rPr>
          <w:rFonts w:ascii="Courier New" w:cs="Courier New" w:eastAsia="Courier New" w:hAnsi="Courier New"/>
          <w:sz w:val="19"/>
          <w:szCs w:val="19"/>
        </w:rPr>
        <w:t xml:space="preserve">      m3_progress_logger.dart</w:t>
      </w:r>
    </w:p>
    <w:p>
      <w:pPr>
        <w:spacing w:after="0"/>
      </w:pPr>
      <w:r>
        <w:rPr>
          <w:rFonts w:ascii="Courier New" w:cs="Courier New" w:eastAsia="Courier New" w:hAnsi="Courier New"/>
          <w:sz w:val="19"/>
          <w:szCs w:val="19"/>
        </w:rPr>
        <w:t xml:space="preserve">      m4_daily_engine.dart</w:t>
      </w:r>
    </w:p>
    <w:p>
      <w:pPr>
        <w:spacing w:after="0"/>
      </w:pPr>
      <w:r>
        <w:rPr>
          <w:rFonts w:ascii="Courier New" w:cs="Courier New" w:eastAsia="Courier New" w:hAnsi="Courier New"/>
          <w:sz w:val="19"/>
          <w:szCs w:val="19"/>
        </w:rPr>
        <w:t xml:space="preserve">      m5_widget_bridge.dart</w:t>
      </w:r>
    </w:p>
    <w:p>
      <w:pPr>
        <w:spacing w:after="0"/>
      </w:pPr>
      <w:r>
        <w:rPr>
          <w:rFonts w:ascii="Courier New" w:cs="Courier New" w:eastAsia="Courier New" w:hAnsi="Courier New"/>
          <w:sz w:val="19"/>
          <w:szCs w:val="19"/>
        </w:rPr>
        <w:t xml:space="preserve">      m6_backup_vault.dart</w:t>
      </w:r>
    </w:p>
    <w:p>
      <w:pPr>
        <w:spacing w:after="0"/>
      </w:pPr>
      <w:r>
        <w:rPr>
          <w:rFonts w:ascii="Courier New" w:cs="Courier New" w:eastAsia="Courier New" w:hAnsi="Courier New"/>
          <w:sz w:val="19"/>
          <w:szCs w:val="19"/>
        </w:rPr>
        <w:t xml:space="preserve">      m7_grid_presenter.dart</w:t>
      </w:r>
    </w:p>
    <w:p>
      <w:pPr>
        <w:spacing w:after="0"/>
      </w:pPr>
      <w:r>
        <w:rPr>
          <w:rFonts w:ascii="Courier New" w:cs="Courier New" w:eastAsia="Courier New" w:hAnsi="Courier New"/>
          <w:sz w:val="19"/>
          <w:szCs w:val="19"/>
        </w:rPr>
        <w:t xml:space="preserve">    shared/</w:t>
      </w:r>
    </w:p>
    <w:p>
      <w:pPr>
        <w:spacing w:after="0"/>
      </w:pPr>
      <w:r>
        <w:rPr>
          <w:rFonts w:ascii="Courier New" w:cs="Courier New" w:eastAsia="Courier New" w:hAnsi="Courier New"/>
          <w:sz w:val="19"/>
          <w:szCs w:val="19"/>
        </w:rPr>
        <w:t xml:space="preserve">      errors.dart            # the single E1..E9 error shape</w:t>
      </w:r>
    </w:p>
    <w:p>
      <w:pPr>
        <w:spacing w:after="0"/>
      </w:pPr>
      <w:r>
        <w:rPr>
          <w:rFonts w:ascii="Courier New" w:cs="Courier New" w:eastAsia="Courier New" w:hAnsi="Courier New"/>
          <w:sz w:val="19"/>
          <w:szCs w:val="19"/>
        </w:rPr>
        <w:t xml:space="preserve">      contracts.dart         # typed socket interfaces</w:t>
      </w:r>
    </w:p>
    <w:p>
      <w:pPr>
        <w:spacing w:after="0"/>
      </w:pPr>
      <w:r>
        <w:rPr>
          <w:rFonts w:ascii="Courier New" w:cs="Courier New" w:eastAsia="Courier New" w:hAnsi="Courier New"/>
          <w:sz w:val="19"/>
          <w:szCs w:val="19"/>
        </w:rPr>
        <w:t xml:space="preserve">      config.dart            # reads build-time defines</w:t>
      </w:r>
    </w:p>
    <w:p>
      <w:pPr>
        <w:spacing w:after="0"/>
      </w:pPr>
      <w:r>
        <w:rPr>
          <w:rFonts w:ascii="Courier New" w:cs="Courier New" w:eastAsia="Courier New" w:hAnsi="Courier New"/>
          <w:sz w:val="19"/>
          <w:szCs w:val="19"/>
        </w:rPr>
        <w:t xml:space="preserve">    platform/</w:t>
      </w:r>
    </w:p>
    <w:p>
      <w:pPr>
        <w:spacing w:after="0"/>
      </w:pPr>
      <w:r>
        <w:rPr>
          <w:rFonts w:ascii="Courier New" w:cs="Courier New" w:eastAsia="Courier New" w:hAnsi="Courier New"/>
          <w:sz w:val="19"/>
          <w:szCs w:val="19"/>
        </w:rPr>
        <w:t xml:space="preserve">      android/               # AppWidget native side</w:t>
      </w:r>
    </w:p>
    <w:p>
      <w:pPr>
        <w:spacing w:after="0"/>
      </w:pPr>
      <w:r>
        <w:rPr>
          <w:rFonts w:ascii="Courier New" w:cs="Courier New" w:eastAsia="Courier New" w:hAnsi="Courier New"/>
          <w:sz w:val="19"/>
          <w:szCs w:val="19"/>
        </w:rPr>
        <w:t xml:space="preserve">      ios/                   # WidgetKit native side</w:t>
      </w:r>
    </w:p>
    <w:p>
      <w:pPr>
        <w:spacing w:after="0"/>
      </w:pPr>
      <w:r>
        <w:rPr>
          <w:rFonts w:ascii="Courier New" w:cs="Courier New" w:eastAsia="Courier New" w:hAnsi="Courier New"/>
          <w:sz w:val="19"/>
          <w:szCs w:val="19"/>
        </w:rPr>
        <w:t xml:space="preserve">  tests/                     # &lt;-- paired verification tests</w:t>
      </w:r>
    </w:p>
    <w:p>
      <w:pPr>
        <w:spacing w:after="0"/>
      </w:pPr>
      <w:r>
        <w:rPr>
          <w:rFonts w:ascii="Courier New" w:cs="Courier New" w:eastAsia="Courier New" w:hAnsi="Courier New"/>
          <w:sz w:val="19"/>
          <w:szCs w:val="19"/>
        </w:rPr>
        <w:t xml:space="preserve">    test_m1_library_store.dart</w:t>
      </w:r>
    </w:p>
    <w:p>
      <w:pPr>
        <w:spacing w:after="0"/>
      </w:pPr>
      <w:r>
        <w:rPr>
          <w:rFonts w:ascii="Courier New" w:cs="Courier New" w:eastAsia="Courier New" w:hAnsi="Courier New"/>
          <w:sz w:val="19"/>
          <w:szCs w:val="19"/>
        </w:rPr>
        <w:t xml:space="preserve">    test_m2_book_intake.dart</w:t>
      </w:r>
    </w:p>
    <w:p>
      <w:pPr>
        <w:spacing w:after="0"/>
      </w:pPr>
      <w:r>
        <w:rPr>
          <w:rFonts w:ascii="Courier New" w:cs="Courier New" w:eastAsia="Courier New" w:hAnsi="Courier New"/>
          <w:sz w:val="19"/>
          <w:szCs w:val="19"/>
        </w:rPr>
        <w:t xml:space="preserve">    test_m3_progress_logger.dart</w:t>
      </w:r>
    </w:p>
    <w:p>
      <w:pPr>
        <w:spacing w:after="0"/>
      </w:pPr>
      <w:r>
        <w:rPr>
          <w:rFonts w:ascii="Courier New" w:cs="Courier New" w:eastAsia="Courier New" w:hAnsi="Courier New"/>
          <w:sz w:val="19"/>
          <w:szCs w:val="19"/>
        </w:rPr>
        <w:t xml:space="preserve">    test_m4_daily_engine.dart</w:t>
      </w:r>
    </w:p>
    <w:p>
      <w:pPr>
        <w:spacing w:after="0"/>
      </w:pPr>
      <w:r>
        <w:rPr>
          <w:rFonts w:ascii="Courier New" w:cs="Courier New" w:eastAsia="Courier New" w:hAnsi="Courier New"/>
          <w:sz w:val="19"/>
          <w:szCs w:val="19"/>
        </w:rPr>
        <w:t xml:space="preserve">    test_m5_widget_bridge.dart</w:t>
      </w:r>
    </w:p>
    <w:p>
      <w:pPr>
        <w:spacing w:after="0"/>
      </w:pPr>
      <w:r>
        <w:rPr>
          <w:rFonts w:ascii="Courier New" w:cs="Courier New" w:eastAsia="Courier New" w:hAnsi="Courier New"/>
          <w:sz w:val="19"/>
          <w:szCs w:val="19"/>
        </w:rPr>
        <w:t xml:space="preserve">    test_m6_backup_vault.dart</w:t>
      </w:r>
    </w:p>
    <w:p>
      <w:pPr>
        <w:spacing w:after="0"/>
      </w:pPr>
      <w:r>
        <w:rPr>
          <w:rFonts w:ascii="Courier New" w:cs="Courier New" w:eastAsia="Courier New" w:hAnsi="Courier New"/>
          <w:sz w:val="19"/>
          <w:szCs w:val="19"/>
        </w:rPr>
        <w:t xml:space="preserve">    test_m7_grid_presenter.dart</w:t>
      </w:r>
    </w:p>
    <w:p>
      <w:pPr>
        <w:spacing w:after="0"/>
      </w:pPr>
      <w:r>
        <w:rPr>
          <w:rFonts w:ascii="Courier New" w:cs="Courier New" w:eastAsia="Courier New" w:hAnsi="Courier New"/>
          <w:sz w:val="19"/>
          <w:szCs w:val="19"/>
        </w:rPr>
        <w:t xml:space="preserve">  assets/</w:t>
      </w:r>
    </w:p>
    <w:p>
      <w:pPr>
        <w:spacing w:after="0"/>
      </w:pPr>
      <w:r>
        <w:rPr>
          <w:rFonts w:ascii="Courier New" w:cs="Courier New" w:eastAsia="Courier New" w:hAnsi="Courier New"/>
          <w:sz w:val="19"/>
          <w:szCs w:val="19"/>
        </w:rPr>
        <w:t xml:space="preserve">  scripts/</w:t>
      </w:r>
    </w:p>
    <w:p>
      <w:pPr>
        <w:spacing w:after="0"/>
      </w:pPr>
      <w:r>
        <w:rPr>
          <w:rFonts w:ascii="Courier New" w:cs="Courier New" w:eastAsia="Courier New" w:hAnsi="Courier New"/>
          <w:sz w:val="19"/>
          <w:szCs w:val="19"/>
        </w:rPr>
        <w:t xml:space="preserve">    backup.sh                # runs the backup drill</w:t>
      </w:r>
    </w:p>
    <w:p>
      <w:pPr>
        <w:spacing w:after="0"/>
      </w:pPr>
      <w:r>
        <w:rPr>
          <w:rFonts w:ascii="Courier New" w:cs="Courier New" w:eastAsia="Courier New" w:hAnsi="Courier New"/>
          <w:sz w:val="19"/>
          <w:szCs w:val="19"/>
        </w:rPr>
        <w:t xml:space="preserve">    restore.sh               # runs the restore drill</w:t>
      </w:r>
    </w:p>
    <w:p>
      <w:pPr>
        <w:spacing w:after="110"/>
      </w:pPr>
      <w:r>
        <w:rPr>
          <w:b w:val="false"/>
          <w:bCs w:val="false"/>
          <w:i/>
          <w:iCs/>
        </w:rPr>
        <w:t xml:space="preserve">Module-to-file mapping: M1→src/modules/m1_library_store.dart + tests/test_m1_library_store.dart, and likewise for M2…M7.</w:t>
      </w:r>
    </w:p>
    <w:p>
      <w:pPr>
        <w:pStyle w:val="Heading1"/>
        <w:spacing w:after="120" w:before="280"/>
      </w:pPr>
      <w:r>
        <w:t xml:space="preserve">5. Central Interface Registry</w:t>
      </w:r>
    </w:p>
    <w:p>
      <w:pPr>
        <w:spacing w:after="110"/>
      </w:pPr>
      <w:r>
        <w:rPr>
          <w:b w:val="false"/>
          <w:bCs w:val="false"/>
          <w:i w:val="false"/>
          <w:iCs w:val="false"/>
        </w:rPr>
        <w:t xml:space="preserve">Every module boundary is an exact, machine-checkable contract. Changing any row below requires a version bump and flagging every connected module.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700"/>
        <w:gridCol w:w="2300"/>
        <w:gridCol w:w="1600"/>
      </w:tblGrid>
      <w:tr>
        <w:trPr>
          <w:tblHeader/>
        </w:trPr>
        <w:tc>
          <w:tcPr>
            <w:tcW w:type="dxa" w:w="700"/>
            <w:shd w:fill="334155" w:val="clear"/>
            <w:tcMar>
              <w:top w:type="dxa" w:w="60"/>
              <w:left w:type="dxa" w:w="90"/>
              <w:bottom w:type="dxa" w:w="60"/>
              <w:right w:type="dxa" w:w="90"/>
            </w:tcMar>
          </w:tcPr>
          <w:p>
            <w:r>
              <w:rPr>
                <w:b/>
                <w:bCs/>
                <w:color w:val="FFFFFF"/>
                <w:sz w:val="19"/>
                <w:szCs w:val="19"/>
              </w:rPr>
              <w:t xml:space="preserve">ID</w:t>
            </w:r>
          </w:p>
        </w:tc>
        <w:tc>
          <w:tcPr>
            <w:tcW w:type="dxa" w:w="1900"/>
            <w:shd w:fill="334155" w:val="clear"/>
            <w:tcMar>
              <w:top w:type="dxa" w:w="60"/>
              <w:left w:type="dxa" w:w="90"/>
              <w:bottom w:type="dxa" w:w="60"/>
              <w:right w:type="dxa" w:w="90"/>
            </w:tcMar>
          </w:tcPr>
          <w:p>
            <w:r>
              <w:rPr>
                <w:b/>
                <w:bCs/>
                <w:color w:val="FFFFFF"/>
                <w:sz w:val="19"/>
                <w:szCs w:val="19"/>
              </w:rPr>
              <w:t xml:space="preserve">Job</w:t>
            </w:r>
          </w:p>
        </w:tc>
        <w:tc>
          <w:tcPr>
            <w:tcW w:type="dxa" w:w="2700"/>
            <w:shd w:fill="334155" w:val="clear"/>
            <w:tcMar>
              <w:top w:type="dxa" w:w="60"/>
              <w:left w:type="dxa" w:w="90"/>
              <w:bottom w:type="dxa" w:w="60"/>
              <w:right w:type="dxa" w:w="90"/>
            </w:tcMar>
          </w:tcPr>
          <w:p>
            <w:r>
              <w:rPr>
                <w:b/>
                <w:bCs/>
                <w:color w:val="FFFFFF"/>
                <w:sz w:val="19"/>
                <w:szCs w:val="19"/>
              </w:rPr>
              <w:t xml:space="preserve">Machine Input</w:t>
            </w:r>
          </w:p>
        </w:tc>
        <w:tc>
          <w:tcPr>
            <w:tcW w:type="dxa" w:w="2300"/>
            <w:shd w:fill="334155" w:val="clear"/>
            <w:tcMar>
              <w:top w:type="dxa" w:w="60"/>
              <w:left w:type="dxa" w:w="90"/>
              <w:bottom w:type="dxa" w:w="60"/>
              <w:right w:type="dxa" w:w="90"/>
            </w:tcMar>
          </w:tcPr>
          <w:p>
            <w:r>
              <w:rPr>
                <w:b/>
                <w:bCs/>
                <w:color w:val="FFFFFF"/>
                <w:sz w:val="19"/>
                <w:szCs w:val="19"/>
              </w:rPr>
              <w:t xml:space="preserve">Machine Output</w:t>
            </w:r>
          </w:p>
        </w:tc>
        <w:tc>
          <w:tcPr>
            <w:tcW w:type="dxa" w:w="1600"/>
            <w:shd w:fill="334155" w:val="clear"/>
            <w:tcMar>
              <w:top w:type="dxa" w:w="60"/>
              <w:left w:type="dxa" w:w="90"/>
              <w:bottom w:type="dxa" w:w="60"/>
              <w:right w:type="dxa" w:w="90"/>
            </w:tcMar>
          </w:tcPr>
          <w:p>
            <w:r>
              <w:rPr>
                <w:b/>
                <w:bCs/>
                <w:color w:val="FFFFFF"/>
                <w:sz w:val="19"/>
                <w:szCs w:val="19"/>
              </w:rPr>
              <w:t xml:space="preserve">Errors</w:t>
            </w:r>
          </w:p>
        </w:tc>
      </w:tr>
      <w:tr>
        <w:tc>
          <w:tcPr>
            <w:tcW w:type="dxa" w:w="700"/>
            <w:tcMar>
              <w:top w:type="dxa" w:w="60"/>
              <w:left w:type="dxa" w:w="90"/>
              <w:bottom w:type="dxa" w:w="60"/>
              <w:right w:type="dxa" w:w="90"/>
            </w:tcMar>
          </w:tcPr>
          <w:p>
            <w:r>
              <w:rPr>
                <w:b w:val="false"/>
                <w:bCs w:val="false"/>
                <w:sz w:val="19"/>
                <w:szCs w:val="19"/>
              </w:rPr>
              <w:t xml:space="preserve">M1</w:t>
            </w:r>
          </w:p>
        </w:tc>
        <w:tc>
          <w:tcPr>
            <w:tcW w:type="dxa" w:w="1900"/>
            <w:tcMar>
              <w:top w:type="dxa" w:w="60"/>
              <w:left w:type="dxa" w:w="90"/>
              <w:bottom w:type="dxa" w:w="60"/>
              <w:right w:type="dxa" w:w="90"/>
            </w:tcMar>
          </w:tcPr>
          <w:p>
            <w:r>
              <w:rPr>
                <w:b w:val="false"/>
                <w:bCs w:val="false"/>
                <w:sz w:val="19"/>
                <w:szCs w:val="19"/>
              </w:rPr>
              <w:t xml:space="preserve">Library Store — source of truth</w:t>
            </w:r>
          </w:p>
        </w:tc>
        <w:tc>
          <w:tcPr>
            <w:tcW w:type="dxa" w:w="2700"/>
            <w:tcMar>
              <w:top w:type="dxa" w:w="60"/>
              <w:left w:type="dxa" w:w="90"/>
              <w:bottom w:type="dxa" w:w="60"/>
              <w:right w:type="dxa" w:w="90"/>
            </w:tcMar>
          </w:tcPr>
          <w:p>
            <w:r>
              <w:rPr>
                <w:b w:val="false"/>
                <w:bCs w:val="false"/>
                <w:sz w:val="19"/>
                <w:szCs w:val="19"/>
              </w:rPr>
              <w:t xml:space="preserve">{op,payload,idempotency_key,schema_version}</w:t>
            </w:r>
          </w:p>
        </w:tc>
        <w:tc>
          <w:tcPr>
            <w:tcW w:type="dxa" w:w="2300"/>
            <w:tcMar>
              <w:top w:type="dxa" w:w="60"/>
              <w:left w:type="dxa" w:w="90"/>
              <w:bottom w:type="dxa" w:w="60"/>
              <w:right w:type="dxa" w:w="90"/>
            </w:tcMar>
          </w:tcPr>
          <w:p>
            <w:r>
              <w:rPr>
                <w:b w:val="false"/>
                <w:bCs w:val="false"/>
                <w:sz w:val="19"/>
                <w:szCs w:val="19"/>
              </w:rPr>
              <w:t xml:space="preserve">{ok,data,schema_version}</w:t>
            </w:r>
          </w:p>
        </w:tc>
        <w:tc>
          <w:tcPr>
            <w:tcW w:type="dxa" w:w="1600"/>
            <w:tcMar>
              <w:top w:type="dxa" w:w="60"/>
              <w:left w:type="dxa" w:w="90"/>
              <w:bottom w:type="dxa" w:w="60"/>
              <w:right w:type="dxa" w:w="90"/>
            </w:tcMar>
          </w:tcPr>
          <w:p>
            <w:r>
              <w:rPr>
                <w:b w:val="false"/>
                <w:bCs w:val="false"/>
                <w:sz w:val="19"/>
                <w:szCs w:val="19"/>
              </w:rPr>
              <w:t xml:space="preserve">E1,E2,E3,E4,E5,E7</w:t>
            </w:r>
          </w:p>
        </w:tc>
      </w:tr>
      <w:tr>
        <w:tc>
          <w:tcPr>
            <w:tcW w:type="dxa" w:w="700"/>
            <w:shd w:fill="F1EBE3" w:val="clear"/>
            <w:tcMar>
              <w:top w:type="dxa" w:w="60"/>
              <w:left w:type="dxa" w:w="90"/>
              <w:bottom w:type="dxa" w:w="60"/>
              <w:right w:type="dxa" w:w="90"/>
            </w:tcMar>
          </w:tcPr>
          <w:p>
            <w:r>
              <w:rPr>
                <w:b w:val="false"/>
                <w:bCs w:val="false"/>
                <w:sz w:val="19"/>
                <w:szCs w:val="19"/>
              </w:rPr>
              <w:t xml:space="preserve">M2</w:t>
            </w:r>
          </w:p>
        </w:tc>
        <w:tc>
          <w:tcPr>
            <w:tcW w:type="dxa" w:w="1900"/>
            <w:shd w:fill="F1EBE3" w:val="clear"/>
            <w:tcMar>
              <w:top w:type="dxa" w:w="60"/>
              <w:left w:type="dxa" w:w="90"/>
              <w:bottom w:type="dxa" w:w="60"/>
              <w:right w:type="dxa" w:w="90"/>
            </w:tcMar>
          </w:tcPr>
          <w:p>
            <w:r>
              <w:rPr>
                <w:b w:val="false"/>
                <w:bCs w:val="false"/>
                <w:sz w:val="19"/>
                <w:szCs w:val="19"/>
              </w:rPr>
              <w:t xml:space="preserve">Book Intake</w:t>
            </w:r>
          </w:p>
        </w:tc>
        <w:tc>
          <w:tcPr>
            <w:tcW w:type="dxa" w:w="2700"/>
            <w:shd w:fill="F1EBE3" w:val="clear"/>
            <w:tcMar>
              <w:top w:type="dxa" w:w="60"/>
              <w:left w:type="dxa" w:w="90"/>
              <w:bottom w:type="dxa" w:w="60"/>
              <w:right w:type="dxa" w:w="90"/>
            </w:tcMar>
          </w:tcPr>
          <w:p>
            <w:r>
              <w:rPr>
                <w:b w:val="false"/>
                <w:bCs w:val="false"/>
                <w:sz w:val="19"/>
                <w:szCs w:val="19"/>
              </w:rPr>
              <w:t xml:space="preserve">{category_id,source,file_uri?,title,total_pages?,cover_ref?}</w:t>
            </w:r>
          </w:p>
        </w:tc>
        <w:tc>
          <w:tcPr>
            <w:tcW w:type="dxa" w:w="2300"/>
            <w:shd w:fill="F1EBE3" w:val="clear"/>
            <w:tcMar>
              <w:top w:type="dxa" w:w="60"/>
              <w:left w:type="dxa" w:w="90"/>
              <w:bottom w:type="dxa" w:w="60"/>
              <w:right w:type="dxa" w:w="90"/>
            </w:tcMar>
          </w:tcPr>
          <w:p>
            <w:r>
              <w:rPr>
                <w:b w:val="false"/>
                <w:bCs w:val="false"/>
                <w:sz w:val="19"/>
                <w:szCs w:val="19"/>
              </w:rPr>
              <w:t xml:space="preserve">{ok,book_id,category_id,total_pages,source}</w:t>
            </w:r>
          </w:p>
        </w:tc>
        <w:tc>
          <w:tcPr>
            <w:tcW w:type="dxa" w:w="1600"/>
            <w:shd w:fill="F1EBE3" w:val="clear"/>
            <w:tcMar>
              <w:top w:type="dxa" w:w="60"/>
              <w:left w:type="dxa" w:w="90"/>
              <w:bottom w:type="dxa" w:w="60"/>
              <w:right w:type="dxa" w:w="90"/>
            </w:tcMar>
          </w:tcPr>
          <w:p>
            <w:r>
              <w:rPr>
                <w:b w:val="false"/>
                <w:bCs w:val="false"/>
                <w:sz w:val="19"/>
                <w:szCs w:val="19"/>
              </w:rPr>
              <w:t xml:space="preserve">E1,E2,E3,E4,E6,E7,E8</w:t>
            </w:r>
          </w:p>
        </w:tc>
      </w:tr>
      <w:tr>
        <w:tc>
          <w:tcPr>
            <w:tcW w:type="dxa" w:w="700"/>
            <w:tcMar>
              <w:top w:type="dxa" w:w="60"/>
              <w:left w:type="dxa" w:w="90"/>
              <w:bottom w:type="dxa" w:w="60"/>
              <w:right w:type="dxa" w:w="90"/>
            </w:tcMar>
          </w:tcPr>
          <w:p>
            <w:r>
              <w:rPr>
                <w:b w:val="false"/>
                <w:bCs w:val="false"/>
                <w:sz w:val="19"/>
                <w:szCs w:val="19"/>
              </w:rPr>
              <w:t xml:space="preserve">M3</w:t>
            </w:r>
          </w:p>
        </w:tc>
        <w:tc>
          <w:tcPr>
            <w:tcW w:type="dxa" w:w="1900"/>
            <w:tcMar>
              <w:top w:type="dxa" w:w="60"/>
              <w:left w:type="dxa" w:w="90"/>
              <w:bottom w:type="dxa" w:w="60"/>
              <w:right w:type="dxa" w:w="90"/>
            </w:tcMar>
          </w:tcPr>
          <w:p>
            <w:r>
              <w:rPr>
                <w:b w:val="false"/>
                <w:bCs w:val="false"/>
                <w:sz w:val="19"/>
                <w:szCs w:val="19"/>
              </w:rPr>
              <w:t xml:space="preserve">Progress Logger</w:t>
            </w:r>
          </w:p>
        </w:tc>
        <w:tc>
          <w:tcPr>
            <w:tcW w:type="dxa" w:w="2700"/>
            <w:tcMar>
              <w:top w:type="dxa" w:w="60"/>
              <w:left w:type="dxa" w:w="90"/>
              <w:bottom w:type="dxa" w:w="60"/>
              <w:right w:type="dxa" w:w="90"/>
            </w:tcMar>
          </w:tcPr>
          <w:p>
            <w:r>
              <w:rPr>
                <w:b w:val="false"/>
                <w:bCs w:val="false"/>
                <w:sz w:val="19"/>
                <w:szCs w:val="19"/>
              </w:rPr>
              <w:t xml:space="preserve">{book_id,current_page,read_on,idempotency_key}</w:t>
            </w:r>
          </w:p>
        </w:tc>
        <w:tc>
          <w:tcPr>
            <w:tcW w:type="dxa" w:w="2300"/>
            <w:tcMar>
              <w:top w:type="dxa" w:w="60"/>
              <w:left w:type="dxa" w:w="90"/>
              <w:bottom w:type="dxa" w:w="60"/>
              <w:right w:type="dxa" w:w="90"/>
            </w:tcMar>
          </w:tcPr>
          <w:p>
            <w:r>
              <w:rPr>
                <w:b w:val="false"/>
                <w:bCs w:val="false"/>
                <w:sz w:val="19"/>
                <w:szCs w:val="19"/>
              </w:rPr>
              <w:t xml:space="preserve">{ok,book_id,current_page,pct_read,saved}</w:t>
            </w:r>
          </w:p>
        </w:tc>
        <w:tc>
          <w:tcPr>
            <w:tcW w:type="dxa" w:w="1600"/>
            <w:tcMar>
              <w:top w:type="dxa" w:w="60"/>
              <w:left w:type="dxa" w:w="90"/>
              <w:bottom w:type="dxa" w:w="60"/>
              <w:right w:type="dxa" w:w="90"/>
            </w:tcMar>
          </w:tcPr>
          <w:p>
            <w:r>
              <w:rPr>
                <w:b w:val="false"/>
                <w:bCs w:val="false"/>
                <w:sz w:val="19"/>
                <w:szCs w:val="19"/>
              </w:rPr>
              <w:t xml:space="preserve">E1,E2,E4,E5</w:t>
            </w:r>
          </w:p>
        </w:tc>
      </w:tr>
      <w:tr>
        <w:tc>
          <w:tcPr>
            <w:tcW w:type="dxa" w:w="700"/>
            <w:shd w:fill="F1EBE3" w:val="clear"/>
            <w:tcMar>
              <w:top w:type="dxa" w:w="60"/>
              <w:left w:type="dxa" w:w="90"/>
              <w:bottom w:type="dxa" w:w="60"/>
              <w:right w:type="dxa" w:w="90"/>
            </w:tcMar>
          </w:tcPr>
          <w:p>
            <w:r>
              <w:rPr>
                <w:b w:val="false"/>
                <w:bCs w:val="false"/>
                <w:sz w:val="19"/>
                <w:szCs w:val="19"/>
              </w:rPr>
              <w:t xml:space="preserve">M4</w:t>
            </w:r>
          </w:p>
        </w:tc>
        <w:tc>
          <w:tcPr>
            <w:tcW w:type="dxa" w:w="1900"/>
            <w:shd w:fill="F1EBE3" w:val="clear"/>
            <w:tcMar>
              <w:top w:type="dxa" w:w="60"/>
              <w:left w:type="dxa" w:w="90"/>
              <w:bottom w:type="dxa" w:w="60"/>
              <w:right w:type="dxa" w:w="90"/>
            </w:tcMar>
          </w:tcPr>
          <w:p>
            <w:r>
              <w:rPr>
                <w:b w:val="false"/>
                <w:bCs w:val="false"/>
                <w:sz w:val="19"/>
                <w:szCs w:val="19"/>
              </w:rPr>
              <w:t xml:space="preserve">Daily Engine</w:t>
            </w:r>
          </w:p>
        </w:tc>
        <w:tc>
          <w:tcPr>
            <w:tcW w:type="dxa" w:w="2700"/>
            <w:shd w:fill="F1EBE3" w:val="clear"/>
            <w:tcMar>
              <w:top w:type="dxa" w:w="60"/>
              <w:left w:type="dxa" w:w="90"/>
              <w:bottom w:type="dxa" w:w="60"/>
              <w:right w:type="dxa" w:w="90"/>
            </w:tcMar>
          </w:tcPr>
          <w:p>
            <w:r>
              <w:rPr>
                <w:b w:val="false"/>
                <w:bCs w:val="false"/>
                <w:sz w:val="19"/>
                <w:szCs w:val="19"/>
              </w:rPr>
              <w:t xml:space="preserve">{as_of_date,timezone_offset_min}</w:t>
            </w:r>
          </w:p>
        </w:tc>
        <w:tc>
          <w:tcPr>
            <w:tcW w:type="dxa" w:w="2300"/>
            <w:shd w:fill="F1EBE3" w:val="clear"/>
            <w:tcMar>
              <w:top w:type="dxa" w:w="60"/>
              <w:left w:type="dxa" w:w="90"/>
              <w:bottom w:type="dxa" w:w="60"/>
              <w:right w:type="dxa" w:w="90"/>
            </w:tcMar>
          </w:tcPr>
          <w:p>
            <w:r>
              <w:rPr>
                <w:b w:val="false"/>
                <w:bCs w:val="false"/>
                <w:sz w:val="19"/>
                <w:szCs w:val="19"/>
              </w:rPr>
              <w:t xml:space="preserve">{ok,date,total_pages_today,per_book[]}</w:t>
            </w:r>
          </w:p>
        </w:tc>
        <w:tc>
          <w:tcPr>
            <w:tcW w:type="dxa" w:w="1600"/>
            <w:shd w:fill="F1EBE3" w:val="clear"/>
            <w:tcMar>
              <w:top w:type="dxa" w:w="60"/>
              <w:left w:type="dxa" w:w="90"/>
              <w:bottom w:type="dxa" w:w="60"/>
              <w:right w:type="dxa" w:w="90"/>
            </w:tcMar>
          </w:tcPr>
          <w:p>
            <w:r>
              <w:rPr>
                <w:b w:val="false"/>
                <w:bCs w:val="false"/>
                <w:sz w:val="19"/>
                <w:szCs w:val="19"/>
              </w:rPr>
              <w:t xml:space="preserve">E1,E2,E4</w:t>
            </w:r>
          </w:p>
        </w:tc>
      </w:tr>
      <w:tr>
        <w:tc>
          <w:tcPr>
            <w:tcW w:type="dxa" w:w="700"/>
            <w:tcMar>
              <w:top w:type="dxa" w:w="60"/>
              <w:left w:type="dxa" w:w="90"/>
              <w:bottom w:type="dxa" w:w="60"/>
              <w:right w:type="dxa" w:w="90"/>
            </w:tcMar>
          </w:tcPr>
          <w:p>
            <w:r>
              <w:rPr>
                <w:b w:val="false"/>
                <w:bCs w:val="false"/>
                <w:sz w:val="19"/>
                <w:szCs w:val="19"/>
              </w:rPr>
              <w:t xml:space="preserve">M5</w:t>
            </w:r>
          </w:p>
        </w:tc>
        <w:tc>
          <w:tcPr>
            <w:tcW w:type="dxa" w:w="1900"/>
            <w:tcMar>
              <w:top w:type="dxa" w:w="60"/>
              <w:left w:type="dxa" w:w="90"/>
              <w:bottom w:type="dxa" w:w="60"/>
              <w:right w:type="dxa" w:w="90"/>
            </w:tcMar>
          </w:tcPr>
          <w:p>
            <w:r>
              <w:rPr>
                <w:b w:val="false"/>
                <w:bCs w:val="false"/>
                <w:sz w:val="19"/>
                <w:szCs w:val="19"/>
              </w:rPr>
              <w:t xml:space="preserve">Widget Bridge</w:t>
            </w:r>
          </w:p>
        </w:tc>
        <w:tc>
          <w:tcPr>
            <w:tcW w:type="dxa" w:w="2700"/>
            <w:tcMar>
              <w:top w:type="dxa" w:w="60"/>
              <w:left w:type="dxa" w:w="90"/>
              <w:bottom w:type="dxa" w:w="60"/>
              <w:right w:type="dxa" w:w="90"/>
            </w:tcMar>
          </w:tcPr>
          <w:p>
            <w:r>
              <w:rPr>
                <w:b w:val="false"/>
                <w:bCs w:val="false"/>
                <w:sz w:val="19"/>
                <w:szCs w:val="19"/>
              </w:rPr>
              <w:t xml:space="preserve">push{goal_pages,total_pages_today,per_book_pct[]} / tap{target_type,target_id}</w:t>
            </w:r>
          </w:p>
        </w:tc>
        <w:tc>
          <w:tcPr>
            <w:tcW w:type="dxa" w:w="2300"/>
            <w:tcMar>
              <w:top w:type="dxa" w:w="60"/>
              <w:left w:type="dxa" w:w="90"/>
              <w:bottom w:type="dxa" w:w="60"/>
              <w:right w:type="dxa" w:w="90"/>
            </w:tcMar>
          </w:tcPr>
          <w:p>
            <w:r>
              <w:rPr>
                <w:b w:val="false"/>
                <w:bCs w:val="false"/>
                <w:sz w:val="19"/>
                <w:szCs w:val="19"/>
              </w:rPr>
              <w:t xml:space="preserve">{ok,pushed_at} / {ok,route}</w:t>
            </w:r>
          </w:p>
        </w:tc>
        <w:tc>
          <w:tcPr>
            <w:tcW w:type="dxa" w:w="1600"/>
            <w:tcMar>
              <w:top w:type="dxa" w:w="60"/>
              <w:left w:type="dxa" w:w="90"/>
              <w:bottom w:type="dxa" w:w="60"/>
              <w:right w:type="dxa" w:w="90"/>
            </w:tcMar>
          </w:tcPr>
          <w:p>
            <w:r>
              <w:rPr>
                <w:b w:val="false"/>
                <w:bCs w:val="false"/>
                <w:sz w:val="19"/>
                <w:szCs w:val="19"/>
              </w:rPr>
              <w:t xml:space="preserve">E1,E7,E8</w:t>
            </w:r>
          </w:p>
        </w:tc>
      </w:tr>
      <w:tr>
        <w:tc>
          <w:tcPr>
            <w:tcW w:type="dxa" w:w="700"/>
            <w:shd w:fill="F1EBE3" w:val="clear"/>
            <w:tcMar>
              <w:top w:type="dxa" w:w="60"/>
              <w:left w:type="dxa" w:w="90"/>
              <w:bottom w:type="dxa" w:w="60"/>
              <w:right w:type="dxa" w:w="90"/>
            </w:tcMar>
          </w:tcPr>
          <w:p>
            <w:r>
              <w:rPr>
                <w:b w:val="false"/>
                <w:bCs w:val="false"/>
                <w:sz w:val="19"/>
                <w:szCs w:val="19"/>
              </w:rPr>
              <w:t xml:space="preserve">M6</w:t>
            </w:r>
          </w:p>
        </w:tc>
        <w:tc>
          <w:tcPr>
            <w:tcW w:type="dxa" w:w="1900"/>
            <w:shd w:fill="F1EBE3" w:val="clear"/>
            <w:tcMar>
              <w:top w:type="dxa" w:w="60"/>
              <w:left w:type="dxa" w:w="90"/>
              <w:bottom w:type="dxa" w:w="60"/>
              <w:right w:type="dxa" w:w="90"/>
            </w:tcMar>
          </w:tcPr>
          <w:p>
            <w:r>
              <w:rPr>
                <w:b w:val="false"/>
                <w:bCs w:val="false"/>
                <w:sz w:val="19"/>
                <w:szCs w:val="19"/>
              </w:rPr>
              <w:t xml:space="preserve">Backup Vault</w:t>
            </w:r>
          </w:p>
        </w:tc>
        <w:tc>
          <w:tcPr>
            <w:tcW w:type="dxa" w:w="2700"/>
            <w:shd w:fill="F1EBE3" w:val="clear"/>
            <w:tcMar>
              <w:top w:type="dxa" w:w="60"/>
              <w:left w:type="dxa" w:w="90"/>
              <w:bottom w:type="dxa" w:w="60"/>
              <w:right w:type="dxa" w:w="90"/>
            </w:tcMar>
          </w:tcPr>
          <w:p>
            <w:r>
              <w:rPr>
                <w:b w:val="false"/>
                <w:bCs w:val="false"/>
                <w:sz w:val="19"/>
                <w:szCs w:val="19"/>
              </w:rPr>
              <w:t xml:space="preserve">export{destination_uri,passphrase} / restore{source_uri,passphrase}</w:t>
            </w:r>
          </w:p>
        </w:tc>
        <w:tc>
          <w:tcPr>
            <w:tcW w:type="dxa" w:w="2300"/>
            <w:shd w:fill="F1EBE3" w:val="clear"/>
            <w:tcMar>
              <w:top w:type="dxa" w:w="60"/>
              <w:left w:type="dxa" w:w="90"/>
              <w:bottom w:type="dxa" w:w="60"/>
              <w:right w:type="dxa" w:w="90"/>
            </w:tcMar>
          </w:tcPr>
          <w:p>
            <w:r>
              <w:rPr>
                <w:b w:val="false"/>
                <w:bCs w:val="false"/>
                <w:sz w:val="19"/>
                <w:szCs w:val="19"/>
              </w:rPr>
              <w:t xml:space="preserve">{ok,bytes,schema_version,checksum}</w:t>
            </w:r>
          </w:p>
        </w:tc>
        <w:tc>
          <w:tcPr>
            <w:tcW w:type="dxa" w:w="1600"/>
            <w:shd w:fill="F1EBE3" w:val="clear"/>
            <w:tcMar>
              <w:top w:type="dxa" w:w="60"/>
              <w:left w:type="dxa" w:w="90"/>
              <w:bottom w:type="dxa" w:w="60"/>
              <w:right w:type="dxa" w:w="90"/>
            </w:tcMar>
          </w:tcPr>
          <w:p>
            <w:r>
              <w:rPr>
                <w:b w:val="false"/>
                <w:bCs w:val="false"/>
                <w:sz w:val="19"/>
                <w:szCs w:val="19"/>
              </w:rPr>
              <w:t xml:space="preserve">E1,E7,E9</w:t>
            </w:r>
          </w:p>
        </w:tc>
      </w:tr>
      <w:tr>
        <w:tc>
          <w:tcPr>
            <w:tcW w:type="dxa" w:w="700"/>
            <w:tcMar>
              <w:top w:type="dxa" w:w="60"/>
              <w:left w:type="dxa" w:w="90"/>
              <w:bottom w:type="dxa" w:w="60"/>
              <w:right w:type="dxa" w:w="90"/>
            </w:tcMar>
          </w:tcPr>
          <w:p>
            <w:r>
              <w:rPr>
                <w:b w:val="false"/>
                <w:bCs w:val="false"/>
                <w:sz w:val="19"/>
                <w:szCs w:val="19"/>
              </w:rPr>
              <w:t xml:space="preserve">M7</w:t>
            </w:r>
          </w:p>
        </w:tc>
        <w:tc>
          <w:tcPr>
            <w:tcW w:type="dxa" w:w="1900"/>
            <w:tcMar>
              <w:top w:type="dxa" w:w="60"/>
              <w:left w:type="dxa" w:w="90"/>
              <w:bottom w:type="dxa" w:w="60"/>
              <w:right w:type="dxa" w:w="90"/>
            </w:tcMar>
          </w:tcPr>
          <w:p>
            <w:r>
              <w:rPr>
                <w:b w:val="false"/>
                <w:bCs w:val="false"/>
                <w:sz w:val="19"/>
                <w:szCs w:val="19"/>
              </w:rPr>
              <w:t xml:space="preserve">Grid Presenter</w:t>
            </w:r>
          </w:p>
        </w:tc>
        <w:tc>
          <w:tcPr>
            <w:tcW w:type="dxa" w:w="2700"/>
            <w:tcMar>
              <w:top w:type="dxa" w:w="60"/>
              <w:left w:type="dxa" w:w="90"/>
              <w:bottom w:type="dxa" w:w="60"/>
              <w:right w:type="dxa" w:w="90"/>
            </w:tcMar>
          </w:tcPr>
          <w:p>
            <w:r>
              <w:rPr>
                <w:b w:val="false"/>
                <w:bCs w:val="false"/>
                <w:sz w:val="19"/>
                <w:szCs w:val="19"/>
              </w:rPr>
              <w:t xml:space="preserve">{view,category_id?,book_id?}</w:t>
            </w:r>
          </w:p>
        </w:tc>
        <w:tc>
          <w:tcPr>
            <w:tcW w:type="dxa" w:w="2300"/>
            <w:tcMar>
              <w:top w:type="dxa" w:w="60"/>
              <w:left w:type="dxa" w:w="90"/>
              <w:bottom w:type="dxa" w:w="60"/>
              <w:right w:type="dxa" w:w="90"/>
            </w:tcMar>
          </w:tcPr>
          <w:p>
            <w:r>
              <w:rPr>
                <w:b w:val="false"/>
                <w:bCs w:val="false"/>
                <w:sz w:val="19"/>
                <w:szCs w:val="19"/>
              </w:rPr>
              <w:t xml:space="preserve">{ok,categories[] (len 6)}</w:t>
            </w:r>
          </w:p>
        </w:tc>
        <w:tc>
          <w:tcPr>
            <w:tcW w:type="dxa" w:w="1600"/>
            <w:tcMar>
              <w:top w:type="dxa" w:w="60"/>
              <w:left w:type="dxa" w:w="90"/>
              <w:bottom w:type="dxa" w:w="60"/>
              <w:right w:type="dxa" w:w="90"/>
            </w:tcMar>
          </w:tcPr>
          <w:p>
            <w:r>
              <w:rPr>
                <w:b w:val="false"/>
                <w:bCs w:val="false"/>
                <w:sz w:val="19"/>
                <w:szCs w:val="19"/>
              </w:rPr>
              <w:t xml:space="preserve">E1,E4</w:t>
            </w:r>
          </w:p>
        </w:tc>
      </w:tr>
    </w:tbl>
    <w:p>
      <w:pPr>
        <w:spacing w:after="110"/>
      </w:pPr>
      <w:r>
        <w:rPr>
          <w:b w:val="false"/>
          <w:bCs w:val="false"/>
          <w:i w:val="false"/>
          <w:iCs w:val="false"/>
        </w:rPr>
        <w:t xml:space="preserve">Shared error shape: {ok:false, error:{code, message, field?}}. E1 INVALID_INPUT · E2 OUT_OF_RANGE · E3 LIMIT_EXCEEDED · E4 NOT_FOUND · E5 DUPLICATE · E6 UNSUPPORTED_FORMAT · E7 STORAGE_ERROR · E8 PERMISSION_DENIED · E9 BACKUP_INVALID.</w:t>
      </w:r>
    </w:p>
    <w:p>
      <w:pPr>
        <w:pStyle w:val="Heading1"/>
        <w:spacing w:after="120" w:before="280"/>
      </w:pPr>
      <w:r>
        <w:t xml:space="preserve">6. Layer Wiring Map</w:t>
      </w:r>
    </w:p>
    <w:p>
      <w:pPr>
        <w:spacing w:after="110"/>
      </w:pPr>
      <w:r>
        <w:rPr>
          <w:b w:val="false"/>
          <w:bCs w:val="false"/>
          <w:i w:val="false"/>
          <w:iCs w:val="false"/>
        </w:rPr>
        <w:t xml:space="preserve">Presentation: M7 Grid Presenter renders view-models read from M1/M4; it never writes. Feature modules M2 (intake), M3 (progress), M5 (widget) and M6 (backup) sit above M4 Daily Engine, which sits above M1 Library Store, the only component that touches the database. Storage is three local stores: the SQLite file (books, progress_log, daily_summary), app-private files (imported ebooks and .rtbk backups), and the shared widget store. The OS widget reads the shared store on its own schedule and deep-links back into M7 on tap. Control paths (switches C1–C7) decide; data paths (pipes D1–D7) carry. No module reaches around another.</w:t>
      </w:r>
    </w:p>
    <w:p>
      <w:pPr>
        <w:pStyle w:val="Heading1"/>
        <w:spacing w:after="120" w:before="280"/>
      </w:pPr>
      <w:r>
        <w:t xml:space="preserve">7. Winning Tech Stack &amp; Pinned Dependency Manifest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400"/>
        <w:gridCol w:w="2700"/>
      </w:tblGrid>
      <w:tr>
        <w:trPr>
          <w:tblHeader/>
        </w:trPr>
        <w:tc>
          <w:tcPr>
            <w:tcW w:type="dxa" w:w="1800"/>
            <w:shd w:fill="334155" w:val="clear"/>
            <w:tcMar>
              <w:top w:type="dxa" w:w="60"/>
              <w:left w:type="dxa" w:w="90"/>
              <w:bottom w:type="dxa" w:w="60"/>
              <w:right w:type="dxa" w:w="90"/>
            </w:tcMar>
          </w:tcPr>
          <w:p>
            <w:r>
              <w:rPr>
                <w:b/>
                <w:bCs/>
                <w:color w:val="FFFFFF"/>
                <w:sz w:val="19"/>
                <w:szCs w:val="19"/>
              </w:rPr>
              <w:t xml:space="preserve">Layer</w:t>
            </w:r>
          </w:p>
        </w:tc>
        <w:tc>
          <w:tcPr>
            <w:tcW w:type="dxa" w:w="2300"/>
            <w:shd w:fill="334155" w:val="clear"/>
            <w:tcMar>
              <w:top w:type="dxa" w:w="60"/>
              <w:left w:type="dxa" w:w="90"/>
              <w:bottom w:type="dxa" w:w="60"/>
              <w:right w:type="dxa" w:w="90"/>
            </w:tcMar>
          </w:tcPr>
          <w:p>
            <w:r>
              <w:rPr>
                <w:b/>
                <w:bCs/>
                <w:color w:val="FFFFFF"/>
                <w:sz w:val="19"/>
                <w:szCs w:val="19"/>
              </w:rPr>
              <w:t xml:space="preserve">Package</w:t>
            </w:r>
          </w:p>
        </w:tc>
        <w:tc>
          <w:tcPr>
            <w:tcW w:type="dxa" w:w="2400"/>
            <w:shd w:fill="334155" w:val="clear"/>
            <w:tcMar>
              <w:top w:type="dxa" w:w="60"/>
              <w:left w:type="dxa" w:w="90"/>
              <w:bottom w:type="dxa" w:w="60"/>
              <w:right w:type="dxa" w:w="90"/>
            </w:tcMar>
          </w:tcPr>
          <w:p>
            <w:r>
              <w:rPr>
                <w:b/>
                <w:bCs/>
                <w:color w:val="FFFFFF"/>
                <w:sz w:val="19"/>
                <w:szCs w:val="19"/>
              </w:rPr>
              <w:t xml:space="preserve">Pinned version</w:t>
            </w:r>
          </w:p>
        </w:tc>
        <w:tc>
          <w:tcPr>
            <w:tcW w:type="dxa" w:w="2700"/>
            <w:shd w:fill="334155" w:val="clear"/>
            <w:tcMar>
              <w:top w:type="dxa" w:w="60"/>
              <w:left w:type="dxa" w:w="90"/>
              <w:bottom w:type="dxa" w:w="60"/>
              <w:right w:type="dxa" w:w="90"/>
            </w:tcMar>
          </w:tcPr>
          <w:p>
            <w:r>
              <w:rPr>
                <w:b/>
                <w:bCs/>
                <w:color w:val="FFFFFF"/>
                <w:sz w:val="19"/>
                <w:szCs w:val="19"/>
              </w:rPr>
              <w:t xml:space="preserve">Note</w:t>
            </w:r>
          </w:p>
        </w:tc>
      </w:tr>
      <w:tr>
        <w:tc>
          <w:tcPr>
            <w:tcW w:type="dxa" w:w="1800"/>
            <w:tcMar>
              <w:top w:type="dxa" w:w="60"/>
              <w:left w:type="dxa" w:w="90"/>
              <w:bottom w:type="dxa" w:w="60"/>
              <w:right w:type="dxa" w:w="90"/>
            </w:tcMar>
          </w:tcPr>
          <w:p>
            <w:r>
              <w:rPr>
                <w:b w:val="false"/>
                <w:bCs w:val="false"/>
                <w:sz w:val="19"/>
                <w:szCs w:val="19"/>
              </w:rPr>
              <w:t xml:space="preserve">SDK</w:t>
            </w:r>
          </w:p>
        </w:tc>
        <w:tc>
          <w:tcPr>
            <w:tcW w:type="dxa" w:w="2300"/>
            <w:tcMar>
              <w:top w:type="dxa" w:w="60"/>
              <w:left w:type="dxa" w:w="90"/>
              <w:bottom w:type="dxa" w:w="60"/>
              <w:right w:type="dxa" w:w="90"/>
            </w:tcMar>
          </w:tcPr>
          <w:p>
            <w:r>
              <w:rPr>
                <w:b w:val="false"/>
                <w:bCs w:val="false"/>
                <w:sz w:val="19"/>
                <w:szCs w:val="19"/>
              </w:rPr>
              <w:t xml:space="preserve">Flutter</w:t>
            </w:r>
          </w:p>
        </w:tc>
        <w:tc>
          <w:tcPr>
            <w:tcW w:type="dxa" w:w="2400"/>
            <w:tcMar>
              <w:top w:type="dxa" w:w="60"/>
              <w:left w:type="dxa" w:w="90"/>
              <w:bottom w:type="dxa" w:w="60"/>
              <w:right w:type="dxa" w:w="90"/>
            </w:tcMar>
          </w:tcPr>
          <w:p>
            <w:r>
              <w:rPr>
                <w:b w:val="false"/>
                <w:bCs w:val="false"/>
                <w:sz w:val="19"/>
                <w:szCs w:val="19"/>
              </w:rPr>
              <w:t xml:space="preserve">3.47.7 (stable)</w:t>
            </w:r>
          </w:p>
        </w:tc>
        <w:tc>
          <w:tcPr>
            <w:tcW w:type="dxa" w:w="2700"/>
            <w:tcMar>
              <w:top w:type="dxa" w:w="60"/>
              <w:left w:type="dxa" w:w="90"/>
              <w:bottom w:type="dxa" w:w="60"/>
              <w:right w:type="dxa" w:w="90"/>
            </w:tcMar>
          </w:tcPr>
          <w:p>
            <w:r>
              <w:rPr>
                <w:b w:val="false"/>
                <w:bCs w:val="false"/>
                <w:sz w:val="19"/>
                <w:szCs w:val="19"/>
              </w:rPr>
              <w:t xml:space="preserve">pin with FVM via .fvmrc; bundles Dart (≥3.10 required by deps)</w:t>
            </w:r>
          </w:p>
        </w:tc>
      </w:tr>
      <w:tr>
        <w:tc>
          <w:tcPr>
            <w:tcW w:type="dxa" w:w="1800"/>
            <w:shd w:fill="F1EBE3" w:val="clear"/>
            <w:tcMar>
              <w:top w:type="dxa" w:w="60"/>
              <w:left w:type="dxa" w:w="90"/>
              <w:bottom w:type="dxa" w:w="60"/>
              <w:right w:type="dxa" w:w="90"/>
            </w:tcMar>
          </w:tcPr>
          <w:p>
            <w:r>
              <w:rPr>
                <w:b w:val="false"/>
                <w:bCs w:val="false"/>
                <w:sz w:val="19"/>
                <w:szCs w:val="19"/>
              </w:rPr>
              <w:t xml:space="preserve">Database</w:t>
            </w:r>
          </w:p>
        </w:tc>
        <w:tc>
          <w:tcPr>
            <w:tcW w:type="dxa" w:w="2300"/>
            <w:shd w:fill="F1EBE3" w:val="clear"/>
            <w:tcMar>
              <w:top w:type="dxa" w:w="60"/>
              <w:left w:type="dxa" w:w="90"/>
              <w:bottom w:type="dxa" w:w="60"/>
              <w:right w:type="dxa" w:w="90"/>
            </w:tcMar>
          </w:tcPr>
          <w:p>
            <w:r>
              <w:rPr>
                <w:b w:val="false"/>
                <w:bCs w:val="false"/>
                <w:sz w:val="19"/>
                <w:szCs w:val="19"/>
              </w:rPr>
              <w:t xml:space="preserve">drift</w:t>
            </w:r>
          </w:p>
        </w:tc>
        <w:tc>
          <w:tcPr>
            <w:tcW w:type="dxa" w:w="2400"/>
            <w:shd w:fill="F1EBE3" w:val="clear"/>
            <w:tcMar>
              <w:top w:type="dxa" w:w="60"/>
              <w:left w:type="dxa" w:w="90"/>
              <w:bottom w:type="dxa" w:w="60"/>
              <w:right w:type="dxa" w:w="90"/>
            </w:tcMar>
          </w:tcPr>
          <w:p>
            <w:r>
              <w:rPr>
                <w:b w:val="false"/>
                <w:bCs w:val="false"/>
                <w:sz w:val="19"/>
                <w:szCs w:val="19"/>
              </w:rPr>
              <w:t xml:space="preserve">2.35.2</w:t>
            </w:r>
          </w:p>
        </w:tc>
        <w:tc>
          <w:tcPr>
            <w:tcW w:type="dxa" w:w="2700"/>
            <w:shd w:fill="F1EBE3" w:val="clear"/>
            <w:tcMar>
              <w:top w:type="dxa" w:w="60"/>
              <w:left w:type="dxa" w:w="90"/>
              <w:bottom w:type="dxa" w:w="60"/>
              <w:right w:type="dxa" w:w="90"/>
            </w:tcMar>
          </w:tcPr>
          <w:p>
            <w:r>
              <w:rPr>
                <w:b w:val="false"/>
                <w:bCs w:val="false"/>
                <w:sz w:val="19"/>
                <w:szCs w:val="19"/>
              </w:rPr>
              <w:t xml:space="preserve">typed queries + migrations</w:t>
            </w:r>
          </w:p>
        </w:tc>
      </w:tr>
      <w:tr>
        <w:tc>
          <w:tcPr>
            <w:tcW w:type="dxa" w:w="1800"/>
            <w:tcMar>
              <w:top w:type="dxa" w:w="60"/>
              <w:left w:type="dxa" w:w="90"/>
              <w:bottom w:type="dxa" w:w="60"/>
              <w:right w:type="dxa" w:w="90"/>
            </w:tcMar>
          </w:tcPr>
          <w:p>
            <w:r>
              <w:rPr>
                <w:b w:val="false"/>
                <w:bCs w:val="false"/>
                <w:sz w:val="19"/>
                <w:szCs w:val="19"/>
              </w:rPr>
              <w:t xml:space="preserve">Database (codegen)</w:t>
            </w:r>
          </w:p>
        </w:tc>
        <w:tc>
          <w:tcPr>
            <w:tcW w:type="dxa" w:w="2300"/>
            <w:tcMar>
              <w:top w:type="dxa" w:w="60"/>
              <w:left w:type="dxa" w:w="90"/>
              <w:bottom w:type="dxa" w:w="60"/>
              <w:right w:type="dxa" w:w="90"/>
            </w:tcMar>
          </w:tcPr>
          <w:p>
            <w:r>
              <w:rPr>
                <w:b w:val="false"/>
                <w:bCs w:val="false"/>
                <w:sz w:val="19"/>
                <w:szCs w:val="19"/>
              </w:rPr>
              <w:t xml:space="preserve">drift_dev</w:t>
            </w:r>
          </w:p>
        </w:tc>
        <w:tc>
          <w:tcPr>
            <w:tcW w:type="dxa" w:w="2400"/>
            <w:tcMar>
              <w:top w:type="dxa" w:w="60"/>
              <w:left w:type="dxa" w:w="90"/>
              <w:bottom w:type="dxa" w:w="60"/>
              <w:right w:type="dxa" w:w="90"/>
            </w:tcMar>
          </w:tcPr>
          <w:p>
            <w:r>
              <w:rPr>
                <w:b w:val="false"/>
                <w:bCs w:val="false"/>
                <w:sz w:val="19"/>
                <w:szCs w:val="19"/>
              </w:rPr>
              <w:t xml:space="preserve">2.35.1</w:t>
            </w:r>
          </w:p>
        </w:tc>
        <w:tc>
          <w:tcPr>
            <w:tcW w:type="dxa" w:w="2700"/>
            <w:tcMar>
              <w:top w:type="dxa" w:w="60"/>
              <w:left w:type="dxa" w:w="90"/>
              <w:bottom w:type="dxa" w:w="60"/>
              <w:right w:type="dxa" w:w="90"/>
            </w:tcMar>
          </w:tcPr>
          <w:p>
            <w:r>
              <w:rPr>
                <w:b w:val="false"/>
                <w:bCs w:val="false"/>
                <w:sz w:val="19"/>
                <w:szCs w:val="19"/>
              </w:rPr>
              <w:t xml:space="preserve">CORRECTED — 2.35.2 is not published (ADR-010)</w:t>
            </w:r>
          </w:p>
        </w:tc>
      </w:tr>
      <w:tr>
        <w:tc>
          <w:tcPr>
            <w:tcW w:type="dxa" w:w="1800"/>
            <w:shd w:fill="F1EBE3" w:val="clear"/>
            <w:tcMar>
              <w:top w:type="dxa" w:w="60"/>
              <w:left w:type="dxa" w:w="90"/>
              <w:bottom w:type="dxa" w:w="60"/>
              <w:right w:type="dxa" w:w="90"/>
            </w:tcMar>
          </w:tcPr>
          <w:p>
            <w:r>
              <w:rPr>
                <w:b w:val="false"/>
                <w:bCs w:val="false"/>
                <w:sz w:val="19"/>
                <w:szCs w:val="19"/>
              </w:rPr>
              <w:t xml:space="preserve">Database (native)</w:t>
            </w:r>
          </w:p>
        </w:tc>
        <w:tc>
          <w:tcPr>
            <w:tcW w:type="dxa" w:w="2300"/>
            <w:shd w:fill="F1EBE3" w:val="clear"/>
            <w:tcMar>
              <w:top w:type="dxa" w:w="60"/>
              <w:left w:type="dxa" w:w="90"/>
              <w:bottom w:type="dxa" w:w="60"/>
              <w:right w:type="dxa" w:w="90"/>
            </w:tcMar>
          </w:tcPr>
          <w:p>
            <w:r>
              <w:rPr>
                <w:b w:val="false"/>
                <w:bCs w:val="false"/>
                <w:sz w:val="19"/>
                <w:szCs w:val="19"/>
              </w:rPr>
              <w:t xml:space="preserve">sqlite3_flutter_libs</w:t>
            </w:r>
          </w:p>
        </w:tc>
        <w:tc>
          <w:tcPr>
            <w:tcW w:type="dxa" w:w="2400"/>
            <w:shd w:fill="F1EBE3" w:val="clear"/>
            <w:tcMar>
              <w:top w:type="dxa" w:w="60"/>
              <w:left w:type="dxa" w:w="90"/>
              <w:bottom w:type="dxa" w:w="60"/>
              <w:right w:type="dxa" w:w="90"/>
            </w:tcMar>
          </w:tcPr>
          <w:p>
            <w:r>
              <w:rPr>
                <w:b w:val="false"/>
                <w:bCs w:val="false"/>
                <w:sz w:val="19"/>
                <w:szCs w:val="19"/>
              </w:rPr>
              <w:t xml:space="preserve">0.5.42</w:t>
            </w:r>
          </w:p>
        </w:tc>
        <w:tc>
          <w:tcPr>
            <w:tcW w:type="dxa" w:w="2700"/>
            <w:shd w:fill="F1EBE3" w:val="clear"/>
            <w:tcMar>
              <w:top w:type="dxa" w:w="60"/>
              <w:left w:type="dxa" w:w="90"/>
              <w:bottom w:type="dxa" w:w="60"/>
              <w:right w:type="dxa" w:w="90"/>
            </w:tcMar>
          </w:tcPr>
          <w:p>
            <w:r>
              <w:rPr>
                <w:b w:val="false"/>
                <w:bCs w:val="false"/>
                <w:sz w:val="19"/>
                <w:szCs w:val="19"/>
              </w:rPr>
              <w:t xml:space="preserve">DELIBERATE PIN — 0.6.0+eol is a retired no-op (ADR-013)</w:t>
            </w:r>
          </w:p>
        </w:tc>
      </w:tr>
      <w:tr>
        <w:tc>
          <w:tcPr>
            <w:tcW w:type="dxa" w:w="1800"/>
            <w:tcMar>
              <w:top w:type="dxa" w:w="60"/>
              <w:left w:type="dxa" w:w="90"/>
              <w:bottom w:type="dxa" w:w="60"/>
              <w:right w:type="dxa" w:w="90"/>
            </w:tcMar>
          </w:tcPr>
          <w:p>
            <w:r>
              <w:rPr>
                <w:b w:val="false"/>
                <w:bCs w:val="false"/>
                <w:sz w:val="19"/>
                <w:szCs w:val="19"/>
              </w:rPr>
              <w:t xml:space="preserve">Parser</w:t>
            </w:r>
          </w:p>
        </w:tc>
        <w:tc>
          <w:tcPr>
            <w:tcW w:type="dxa" w:w="2300"/>
            <w:tcMar>
              <w:top w:type="dxa" w:w="60"/>
              <w:left w:type="dxa" w:w="90"/>
              <w:bottom w:type="dxa" w:w="60"/>
              <w:right w:type="dxa" w:w="90"/>
            </w:tcMar>
          </w:tcPr>
          <w:p>
            <w:r>
              <w:rPr>
                <w:b w:val="false"/>
                <w:bCs w:val="false"/>
                <w:sz w:val="19"/>
                <w:szCs w:val="19"/>
              </w:rPr>
              <w:t xml:space="preserve">pdfx</w:t>
            </w:r>
          </w:p>
        </w:tc>
        <w:tc>
          <w:tcPr>
            <w:tcW w:type="dxa" w:w="2400"/>
            <w:tcMar>
              <w:top w:type="dxa" w:w="60"/>
              <w:left w:type="dxa" w:w="90"/>
              <w:bottom w:type="dxa" w:w="60"/>
              <w:right w:type="dxa" w:w="90"/>
            </w:tcMar>
          </w:tcPr>
          <w:p>
            <w:r>
              <w:rPr>
                <w:b w:val="false"/>
                <w:bCs w:val="false"/>
                <w:sz w:val="19"/>
                <w:szCs w:val="19"/>
              </w:rPr>
              <w:t xml:space="preserve">2.11.0</w:t>
            </w:r>
          </w:p>
        </w:tc>
        <w:tc>
          <w:tcPr>
            <w:tcW w:type="dxa" w:w="2700"/>
            <w:tcMar>
              <w:top w:type="dxa" w:w="60"/>
              <w:left w:type="dxa" w:w="90"/>
              <w:bottom w:type="dxa" w:w="60"/>
              <w:right w:type="dxa" w:w="90"/>
            </w:tcMar>
          </w:tcPr>
          <w:p>
            <w:r>
              <w:rPr>
                <w:b w:val="false"/>
                <w:bCs w:val="false"/>
                <w:sz w:val="19"/>
                <w:szCs w:val="19"/>
              </w:rPr>
              <w:t xml:space="preserve">PDF page counts / rendering</w:t>
            </w:r>
          </w:p>
        </w:tc>
      </w:tr>
      <w:tr>
        <w:tc>
          <w:tcPr>
            <w:tcW w:type="dxa" w:w="1800"/>
            <w:shd w:fill="F1EBE3" w:val="clear"/>
            <w:tcMar>
              <w:top w:type="dxa" w:w="60"/>
              <w:left w:type="dxa" w:w="90"/>
              <w:bottom w:type="dxa" w:w="60"/>
              <w:right w:type="dxa" w:w="90"/>
            </w:tcMar>
          </w:tcPr>
          <w:p>
            <w:r>
              <w:rPr>
                <w:b w:val="false"/>
                <w:bCs w:val="false"/>
                <w:sz w:val="19"/>
                <w:szCs w:val="19"/>
              </w:rPr>
              <w:t xml:space="preserve">Parser</w:t>
            </w:r>
          </w:p>
        </w:tc>
        <w:tc>
          <w:tcPr>
            <w:tcW w:type="dxa" w:w="2300"/>
            <w:shd w:fill="F1EBE3" w:val="clear"/>
            <w:tcMar>
              <w:top w:type="dxa" w:w="60"/>
              <w:left w:type="dxa" w:w="90"/>
              <w:bottom w:type="dxa" w:w="60"/>
              <w:right w:type="dxa" w:w="90"/>
            </w:tcMar>
          </w:tcPr>
          <w:p>
            <w:r>
              <w:rPr>
                <w:b w:val="false"/>
                <w:bCs w:val="false"/>
                <w:sz w:val="19"/>
                <w:szCs w:val="19"/>
              </w:rPr>
              <w:t xml:space="preserve">epubx</w:t>
            </w:r>
          </w:p>
        </w:tc>
        <w:tc>
          <w:tcPr>
            <w:tcW w:type="dxa" w:w="2400"/>
            <w:shd w:fill="F1EBE3" w:val="clear"/>
            <w:tcMar>
              <w:top w:type="dxa" w:w="60"/>
              <w:left w:type="dxa" w:w="90"/>
              <w:bottom w:type="dxa" w:w="60"/>
              <w:right w:type="dxa" w:w="90"/>
            </w:tcMar>
          </w:tcPr>
          <w:p>
            <w:r>
              <w:rPr>
                <w:b w:val="false"/>
                <w:bCs w:val="false"/>
                <w:sz w:val="19"/>
                <w:szCs w:val="19"/>
              </w:rPr>
              <w:t xml:space="preserve">4.0.0</w:t>
            </w:r>
          </w:p>
        </w:tc>
        <w:tc>
          <w:tcPr>
            <w:tcW w:type="dxa" w:w="2700"/>
            <w:shd w:fill="F1EBE3" w:val="clear"/>
            <w:tcMar>
              <w:top w:type="dxa" w:w="60"/>
              <w:left w:type="dxa" w:w="90"/>
              <w:bottom w:type="dxa" w:w="60"/>
              <w:right w:type="dxa" w:w="90"/>
            </w:tcMar>
          </w:tcPr>
          <w:p>
            <w:r>
              <w:rPr>
                <w:b w:val="false"/>
                <w:bCs w:val="false"/>
                <w:sz w:val="19"/>
                <w:szCs w:val="19"/>
              </w:rPr>
              <w:t xml:space="preserve">WARNING: last release ~3 years ago — isolated behind M2's socket so it can be swapped</w:t>
            </w:r>
          </w:p>
        </w:tc>
      </w:tr>
      <w:tr>
        <w:tc>
          <w:tcPr>
            <w:tcW w:type="dxa" w:w="1800"/>
            <w:tcMar>
              <w:top w:type="dxa" w:w="60"/>
              <w:left w:type="dxa" w:w="90"/>
              <w:bottom w:type="dxa" w:w="60"/>
              <w:right w:type="dxa" w:w="90"/>
            </w:tcMar>
          </w:tcPr>
          <w:p>
            <w:r>
              <w:rPr>
                <w:b w:val="false"/>
                <w:bCs w:val="false"/>
                <w:sz w:val="19"/>
                <w:szCs w:val="19"/>
              </w:rPr>
              <w:t xml:space="preserve">Widget</w:t>
            </w:r>
          </w:p>
        </w:tc>
        <w:tc>
          <w:tcPr>
            <w:tcW w:type="dxa" w:w="2300"/>
            <w:tcMar>
              <w:top w:type="dxa" w:w="60"/>
              <w:left w:type="dxa" w:w="90"/>
              <w:bottom w:type="dxa" w:w="60"/>
              <w:right w:type="dxa" w:w="90"/>
            </w:tcMar>
          </w:tcPr>
          <w:p>
            <w:r>
              <w:rPr>
                <w:b w:val="false"/>
                <w:bCs w:val="false"/>
                <w:sz w:val="19"/>
                <w:szCs w:val="19"/>
              </w:rPr>
              <w:t xml:space="preserve">home_widget</w:t>
            </w:r>
          </w:p>
        </w:tc>
        <w:tc>
          <w:tcPr>
            <w:tcW w:type="dxa" w:w="2400"/>
            <w:tcMar>
              <w:top w:type="dxa" w:w="60"/>
              <w:left w:type="dxa" w:w="90"/>
              <w:bottom w:type="dxa" w:w="60"/>
              <w:right w:type="dxa" w:w="90"/>
            </w:tcMar>
          </w:tcPr>
          <w:p>
            <w:r>
              <w:rPr>
                <w:b w:val="false"/>
                <w:bCs w:val="false"/>
                <w:sz w:val="19"/>
                <w:szCs w:val="19"/>
              </w:rPr>
              <w:t xml:space="preserve">0.10.0</w:t>
            </w:r>
          </w:p>
        </w:tc>
        <w:tc>
          <w:tcPr>
            <w:tcW w:type="dxa" w:w="2700"/>
            <w:tcMar>
              <w:top w:type="dxa" w:w="60"/>
              <w:left w:type="dxa" w:w="90"/>
              <w:bottom w:type="dxa" w:w="60"/>
              <w:right w:type="dxa" w:w="90"/>
            </w:tcMar>
          </w:tcPr>
          <w:p>
            <w:r>
              <w:rPr>
                <w:b w:val="false"/>
                <w:bCs w:val="false"/>
                <w:sz w:val="19"/>
                <w:szCs w:val="19"/>
              </w:rPr>
              <w:t xml:space="preserve">one API for AppWidget + WidgetKit</w:t>
            </w:r>
          </w:p>
        </w:tc>
      </w:tr>
      <w:tr>
        <w:tc>
          <w:tcPr>
            <w:tcW w:type="dxa" w:w="1800"/>
            <w:shd w:fill="F1EBE3" w:val="clear"/>
            <w:tcMar>
              <w:top w:type="dxa" w:w="60"/>
              <w:left w:type="dxa" w:w="90"/>
              <w:bottom w:type="dxa" w:w="60"/>
              <w:right w:type="dxa" w:w="90"/>
            </w:tcMar>
          </w:tcPr>
          <w:p>
            <w:r>
              <w:rPr>
                <w:b w:val="false"/>
                <w:bCs w:val="false"/>
                <w:sz w:val="19"/>
                <w:szCs w:val="19"/>
              </w:rPr>
              <w:t xml:space="preserve">Crypto</w:t>
            </w:r>
          </w:p>
        </w:tc>
        <w:tc>
          <w:tcPr>
            <w:tcW w:type="dxa" w:w="2300"/>
            <w:shd w:fill="F1EBE3" w:val="clear"/>
            <w:tcMar>
              <w:top w:type="dxa" w:w="60"/>
              <w:left w:type="dxa" w:w="90"/>
              <w:bottom w:type="dxa" w:w="60"/>
              <w:right w:type="dxa" w:w="90"/>
            </w:tcMar>
          </w:tcPr>
          <w:p>
            <w:r>
              <w:rPr>
                <w:b w:val="false"/>
                <w:bCs w:val="false"/>
                <w:sz w:val="19"/>
                <w:szCs w:val="19"/>
              </w:rPr>
              <w:t xml:space="preserve">cryptography</w:t>
            </w:r>
          </w:p>
        </w:tc>
        <w:tc>
          <w:tcPr>
            <w:tcW w:type="dxa" w:w="2400"/>
            <w:shd w:fill="F1EBE3" w:val="clear"/>
            <w:tcMar>
              <w:top w:type="dxa" w:w="60"/>
              <w:left w:type="dxa" w:w="90"/>
              <w:bottom w:type="dxa" w:w="60"/>
              <w:right w:type="dxa" w:w="90"/>
            </w:tcMar>
          </w:tcPr>
          <w:p>
            <w:r>
              <w:rPr>
                <w:b w:val="false"/>
                <w:bCs w:val="false"/>
                <w:sz w:val="19"/>
                <w:szCs w:val="19"/>
              </w:rPr>
              <w:t xml:space="preserve">2.9.0</w:t>
            </w:r>
          </w:p>
        </w:tc>
        <w:tc>
          <w:tcPr>
            <w:tcW w:type="dxa" w:w="2700"/>
            <w:shd w:fill="F1EBE3" w:val="clear"/>
            <w:tcMar>
              <w:top w:type="dxa" w:w="60"/>
              <w:left w:type="dxa" w:w="90"/>
              <w:bottom w:type="dxa" w:w="60"/>
              <w:right w:type="dxa" w:w="90"/>
            </w:tcMar>
          </w:tcPr>
          <w:p>
            <w:r>
              <w:rPr>
                <w:b w:val="false"/>
                <w:bCs w:val="false"/>
                <w:sz w:val="19"/>
                <w:szCs w:val="19"/>
              </w:rPr>
              <w:t xml:space="preserve">AES-256-GCM for backups</w:t>
            </w:r>
          </w:p>
        </w:tc>
      </w:tr>
      <w:tr>
        <w:tc>
          <w:tcPr>
            <w:tcW w:type="dxa" w:w="1800"/>
            <w:tcMar>
              <w:top w:type="dxa" w:w="60"/>
              <w:left w:type="dxa" w:w="90"/>
              <w:bottom w:type="dxa" w:w="60"/>
              <w:right w:type="dxa" w:w="90"/>
            </w:tcMar>
          </w:tcPr>
          <w:p>
            <w:r>
              <w:rPr>
                <w:b w:val="false"/>
                <w:bCs w:val="false"/>
                <w:sz w:val="19"/>
                <w:szCs w:val="19"/>
              </w:rPr>
              <w:t xml:space="preserve">Crypto</w:t>
            </w:r>
          </w:p>
        </w:tc>
        <w:tc>
          <w:tcPr>
            <w:tcW w:type="dxa" w:w="2300"/>
            <w:tcMar>
              <w:top w:type="dxa" w:w="60"/>
              <w:left w:type="dxa" w:w="90"/>
              <w:bottom w:type="dxa" w:w="60"/>
              <w:right w:type="dxa" w:w="90"/>
            </w:tcMar>
          </w:tcPr>
          <w:p>
            <w:r>
              <w:rPr>
                <w:b w:val="false"/>
                <w:bCs w:val="false"/>
                <w:sz w:val="19"/>
                <w:szCs w:val="19"/>
              </w:rPr>
              <w:t xml:space="preserve">cryptography_flutter</w:t>
            </w:r>
          </w:p>
        </w:tc>
        <w:tc>
          <w:tcPr>
            <w:tcW w:type="dxa" w:w="2400"/>
            <w:tcMar>
              <w:top w:type="dxa" w:w="60"/>
              <w:left w:type="dxa" w:w="90"/>
              <w:bottom w:type="dxa" w:w="60"/>
              <w:right w:type="dxa" w:w="90"/>
            </w:tcMar>
          </w:tcPr>
          <w:p>
            <w:r>
              <w:rPr>
                <w:b w:val="false"/>
                <w:bCs w:val="false"/>
                <w:sz w:val="19"/>
                <w:szCs w:val="19"/>
              </w:rPr>
              <w:t xml:space="preserve">2.3.4</w:t>
            </w:r>
          </w:p>
        </w:tc>
        <w:tc>
          <w:tcPr>
            <w:tcW w:type="dxa" w:w="2700"/>
            <w:tcMar>
              <w:top w:type="dxa" w:w="60"/>
              <w:left w:type="dxa" w:w="90"/>
              <w:bottom w:type="dxa" w:w="60"/>
              <w:right w:type="dxa" w:w="90"/>
            </w:tcMar>
          </w:tcPr>
          <w:p>
            <w:r>
              <w:rPr>
                <w:b w:val="false"/>
                <w:bCs w:val="false"/>
                <w:sz w:val="19"/>
                <w:szCs w:val="19"/>
              </w:rPr>
              <w:t xml:space="preserve">native acceleration</w:t>
            </w:r>
          </w:p>
        </w:tc>
      </w:tr>
      <w:tr>
        <w:tc>
          <w:tcPr>
            <w:tcW w:type="dxa" w:w="1800"/>
            <w:shd w:fill="F1EBE3" w:val="clear"/>
            <w:tcMar>
              <w:top w:type="dxa" w:w="60"/>
              <w:left w:type="dxa" w:w="90"/>
              <w:bottom w:type="dxa" w:w="60"/>
              <w:right w:type="dxa" w:w="90"/>
            </w:tcMar>
          </w:tcPr>
          <w:p>
            <w:r>
              <w:rPr>
                <w:b w:val="false"/>
                <w:bCs w:val="false"/>
                <w:sz w:val="19"/>
                <w:szCs w:val="19"/>
              </w:rPr>
              <w:t xml:space="preserve">Paths</w:t>
            </w:r>
          </w:p>
        </w:tc>
        <w:tc>
          <w:tcPr>
            <w:tcW w:type="dxa" w:w="2300"/>
            <w:shd w:fill="F1EBE3" w:val="clear"/>
            <w:tcMar>
              <w:top w:type="dxa" w:w="60"/>
              <w:left w:type="dxa" w:w="90"/>
              <w:bottom w:type="dxa" w:w="60"/>
              <w:right w:type="dxa" w:w="90"/>
            </w:tcMar>
          </w:tcPr>
          <w:p>
            <w:r>
              <w:rPr>
                <w:b w:val="false"/>
                <w:bCs w:val="false"/>
                <w:sz w:val="19"/>
                <w:szCs w:val="19"/>
              </w:rPr>
              <w:t xml:space="preserve">path_provider</w:t>
            </w:r>
          </w:p>
        </w:tc>
        <w:tc>
          <w:tcPr>
            <w:tcW w:type="dxa" w:w="2400"/>
            <w:shd w:fill="F1EBE3" w:val="clear"/>
            <w:tcMar>
              <w:top w:type="dxa" w:w="60"/>
              <w:left w:type="dxa" w:w="90"/>
              <w:bottom w:type="dxa" w:w="60"/>
              <w:right w:type="dxa" w:w="90"/>
            </w:tcMar>
          </w:tcPr>
          <w:p>
            <w:r>
              <w:rPr>
                <w:b w:val="false"/>
                <w:bCs w:val="false"/>
                <w:sz w:val="19"/>
                <w:szCs w:val="19"/>
              </w:rPr>
              <w:t xml:space="preserve">2.1.6</w:t>
            </w:r>
          </w:p>
        </w:tc>
        <w:tc>
          <w:tcPr>
            <w:tcW w:type="dxa" w:w="2700"/>
            <w:shd w:fill="F1EBE3" w:val="clear"/>
            <w:tcMar>
              <w:top w:type="dxa" w:w="60"/>
              <w:left w:type="dxa" w:w="90"/>
              <w:bottom w:type="dxa" w:w="60"/>
              <w:right w:type="dxa" w:w="90"/>
            </w:tcMar>
          </w:tcPr>
          <w:p>
            <w:r>
              <w:rPr>
                <w:b w:val="false"/>
                <w:bCs w:val="false"/>
                <w:sz w:val="19"/>
                <w:szCs w:val="19"/>
              </w:rPr>
              <w:t xml:space="preserve">required by home_widget</w:t>
            </w:r>
          </w:p>
        </w:tc>
      </w:tr>
      <w:tr>
        <w:tc>
          <w:tcPr>
            <w:tcW w:type="dxa" w:w="1800"/>
            <w:tcMar>
              <w:top w:type="dxa" w:w="60"/>
              <w:left w:type="dxa" w:w="90"/>
              <w:bottom w:type="dxa" w:w="60"/>
              <w:right w:type="dxa" w:w="90"/>
            </w:tcMar>
          </w:tcPr>
          <w:p>
            <w:r>
              <w:rPr>
                <w:b w:val="false"/>
                <w:bCs w:val="false"/>
                <w:sz w:val="19"/>
                <w:szCs w:val="19"/>
              </w:rPr>
              <w:t xml:space="preserve">Codegen runner</w:t>
            </w:r>
          </w:p>
        </w:tc>
        <w:tc>
          <w:tcPr>
            <w:tcW w:type="dxa" w:w="2300"/>
            <w:tcMar>
              <w:top w:type="dxa" w:w="60"/>
              <w:left w:type="dxa" w:w="90"/>
              <w:bottom w:type="dxa" w:w="60"/>
              <w:right w:type="dxa" w:w="90"/>
            </w:tcMar>
          </w:tcPr>
          <w:p>
            <w:r>
              <w:rPr>
                <w:b w:val="false"/>
                <w:bCs w:val="false"/>
                <w:sz w:val="19"/>
                <w:szCs w:val="19"/>
              </w:rPr>
              <w:t xml:space="preserve">build_runner</w:t>
            </w:r>
          </w:p>
        </w:tc>
        <w:tc>
          <w:tcPr>
            <w:tcW w:type="dxa" w:w="2400"/>
            <w:tcMar>
              <w:top w:type="dxa" w:w="60"/>
              <w:left w:type="dxa" w:w="90"/>
              <w:bottom w:type="dxa" w:w="60"/>
              <w:right w:type="dxa" w:w="90"/>
            </w:tcMar>
          </w:tcPr>
          <w:p>
            <w:r>
              <w:rPr>
                <w:b w:val="false"/>
                <w:bCs w:val="false"/>
                <w:sz w:val="19"/>
                <w:szCs w:val="19"/>
              </w:rPr>
              <w:t xml:space="preserve">2.16.2</w:t>
            </w:r>
          </w:p>
        </w:tc>
        <w:tc>
          <w:tcPr>
            <w:tcW w:type="dxa" w:w="2700"/>
            <w:tcMar>
              <w:top w:type="dxa" w:w="60"/>
              <w:left w:type="dxa" w:w="90"/>
              <w:bottom w:type="dxa" w:w="60"/>
              <w:right w:type="dxa" w:w="90"/>
            </w:tcMar>
          </w:tcPr>
          <w:p>
            <w:r>
              <w:rPr>
                <w:b w:val="false"/>
                <w:bCs w:val="false"/>
                <w:sz w:val="19"/>
                <w:szCs w:val="19"/>
              </w:rPr>
              <w:t xml:space="preserve">CORRECTED — 2.17.1 was wrong (ADR-010)</w:t>
            </w:r>
          </w:p>
        </w:tc>
      </w:tr>
      <w:tr>
        <w:tc>
          <w:tcPr>
            <w:tcW w:type="dxa" w:w="1800"/>
            <w:shd w:fill="F1EBE3" w:val="clear"/>
            <w:tcMar>
              <w:top w:type="dxa" w:w="60"/>
              <w:left w:type="dxa" w:w="90"/>
              <w:bottom w:type="dxa" w:w="60"/>
              <w:right w:type="dxa" w:w="90"/>
            </w:tcMar>
          </w:tcPr>
          <w:p>
            <w:r>
              <w:rPr>
                <w:b w:val="false"/>
                <w:bCs w:val="false"/>
                <w:sz w:val="19"/>
                <w:szCs w:val="19"/>
              </w:rPr>
              <w:t xml:space="preserve">File picking (M2 edge)</w:t>
            </w:r>
          </w:p>
        </w:tc>
        <w:tc>
          <w:tcPr>
            <w:tcW w:type="dxa" w:w="2300"/>
            <w:shd w:fill="F1EBE3" w:val="clear"/>
            <w:tcMar>
              <w:top w:type="dxa" w:w="60"/>
              <w:left w:type="dxa" w:w="90"/>
              <w:bottom w:type="dxa" w:w="60"/>
              <w:right w:type="dxa" w:w="90"/>
            </w:tcMar>
          </w:tcPr>
          <w:p>
            <w:r>
              <w:rPr>
                <w:b w:val="false"/>
                <w:bCs w:val="false"/>
                <w:sz w:val="19"/>
                <w:szCs w:val="19"/>
              </w:rPr>
              <w:t xml:space="preserve">file_picker</w:t>
            </w:r>
          </w:p>
        </w:tc>
        <w:tc>
          <w:tcPr>
            <w:tcW w:type="dxa" w:w="2400"/>
            <w:shd w:fill="F1EBE3" w:val="clear"/>
            <w:tcMar>
              <w:top w:type="dxa" w:w="60"/>
              <w:left w:type="dxa" w:w="90"/>
              <w:bottom w:type="dxa" w:w="60"/>
              <w:right w:type="dxa" w:w="90"/>
            </w:tcMar>
          </w:tcPr>
          <w:p>
            <w:r>
              <w:rPr>
                <w:b w:val="false"/>
                <w:bCs w:val="false"/>
                <w:sz w:val="19"/>
                <w:szCs w:val="19"/>
              </w:rPr>
              <w:t xml:space="preserve">13.1.0</w:t>
            </w:r>
          </w:p>
        </w:tc>
        <w:tc>
          <w:tcPr>
            <w:tcW w:type="dxa" w:w="2700"/>
            <w:shd w:fill="F1EBE3" w:val="clear"/>
            <w:tcMar>
              <w:top w:type="dxa" w:w="60"/>
              <w:left w:type="dxa" w:w="90"/>
              <w:bottom w:type="dxa" w:w="60"/>
              <w:right w:type="dxa" w:w="90"/>
            </w:tcMar>
          </w:tcPr>
          <w:p>
            <w:r>
              <w:rPr>
                <w:b w:val="false"/>
                <w:bCs w:val="false"/>
                <w:sz w:val="19"/>
                <w:szCs w:val="19"/>
              </w:rPr>
              <w:t xml:space="preserve">VERIFIED published</w:t>
            </w:r>
          </w:p>
        </w:tc>
      </w:tr>
    </w:tbl>
    <w:p>
      <w:pPr>
        <w:spacing w:after="110"/>
      </w:pPr>
      <w:r>
        <w:rPr>
          <w:b w:val="false"/>
          <w:bCs w:val="false"/>
          <w:i/>
          <w:iCs/>
        </w:rPr>
        <w:t xml:space="preserve">All versions above are pinned exactly and were confirmed by real builds on Flutter 3.47.7 (ADR-010). The lockfile remains authoritative.</w:t>
      </w:r>
    </w:p>
    <w:p>
      <w:pPr>
        <w:pStyle w:val="Heading1"/>
        <w:spacing w:after="120" w:before="280"/>
      </w:pPr>
      <w:r>
        <w:t xml:space="preserve">8. Architecture Decision Records (ADRs)</w:t>
      </w:r>
    </w:p>
    <w:p>
      <w:pPr>
        <w:pStyle w:val="Heading3"/>
        <w:spacing w:after="70" w:before="160"/>
      </w:pPr>
      <w:r>
        <w:t xml:space="preserve">ADR-001 — One Flutter codebase, not native Kotlin+Swift</w:t>
      </w:r>
    </w:p>
    <w:p>
      <w:pPr>
        <w:spacing w:after="110"/>
      </w:pPr>
      <w:r>
        <w:rPr>
          <w:b w:val="false"/>
          <w:bCs w:val="false"/>
          <w:i w:val="false"/>
          <w:iCs w:val="false"/>
        </w:rPr>
        <w:t xml:space="preserve">Decision: build Android and iOS from a single Dart codebase. Why: the operator set Low-Maintenance at 40%; two codebases would double every module, test and fix. Recorded so a future edit does not “improve” this into native without revisiting the weights.</w:t>
      </w:r>
    </w:p>
    <w:p>
      <w:pPr>
        <w:pStyle w:val="Heading3"/>
        <w:spacing w:after="70" w:before="160"/>
      </w:pPr>
      <w:r>
        <w:t xml:space="preserve">ADR-002 — Local-first, no server, no accounts</w:t>
      </w:r>
    </w:p>
    <w:p>
      <w:pPr>
        <w:spacing w:after="110"/>
      </w:pPr>
      <w:r>
        <w:rPr>
          <w:b w:val="false"/>
          <w:bCs w:val="false"/>
          <w:i w:val="false"/>
          <w:iCs w:val="false"/>
        </w:rPr>
        <w:t xml:space="preserve">Decision: all data on-device. Why: the ₹0 budget and “no paid servers” wall make a hosted backend impossible, and local-first also removes the largest security surface. Consequence: no cross-device sync — the .rtbk backup is the portability mechanism.</w:t>
      </w:r>
    </w:p>
    <w:p>
      <w:pPr>
        <w:pStyle w:val="Heading3"/>
        <w:spacing w:after="70" w:before="160"/>
      </w:pPr>
      <w:r>
        <w:t xml:space="preserve">ADR-003 — SQLite via Drift over raw sqflite</w:t>
      </w:r>
    </w:p>
    <w:p>
      <w:pPr>
        <w:spacing w:after="110"/>
      </w:pPr>
      <w:r>
        <w:rPr>
          <w:b w:val="false"/>
          <w:bCs w:val="false"/>
          <w:i w:val="false"/>
          <w:iCs w:val="false"/>
        </w:rPr>
        <w:t xml:space="preserve">Decision: Drift. Why: typed queries and built-in migrations reduce long-term maintenance and schema-drift bugs. sqflite was faster to start but slower to keep.</w:t>
      </w:r>
    </w:p>
    <w:p>
      <w:pPr>
        <w:pStyle w:val="Heading3"/>
        <w:spacing w:after="70" w:before="160"/>
      </w:pPr>
      <w:r>
        <w:t xml:space="preserve">ADR-004 — pdfx + epubx, isolated behind M2</w:t>
      </w:r>
    </w:p>
    <w:p>
      <w:pPr>
        <w:spacing w:after="110"/>
      </w:pPr>
      <w:r>
        <w:rPr>
          <w:b w:val="false"/>
          <w:bCs w:val="false"/>
          <w:i w:val="false"/>
          <w:iCs w:val="false"/>
        </w:rPr>
        <w:t xml:space="preserve">Decision: pure-Dart parsers, wrapped so only M2 imports them. Why: one language (low maintenance). Risk noted: epubx is stale, so the socket boundary means it can be replaced without touching M1, M3–M7.</w:t>
      </w:r>
    </w:p>
    <w:p>
      <w:pPr>
        <w:pStyle w:val="Heading3"/>
        <w:spacing w:after="70" w:before="160"/>
      </w:pPr>
      <w:r>
        <w:t xml:space="preserve">ADR-005 — home_widget for the widget bridge</w:t>
      </w:r>
    </w:p>
    <w:p>
      <w:pPr>
        <w:spacing w:after="110"/>
      </w:pPr>
      <w:r>
        <w:rPr>
          <w:b w:val="false"/>
          <w:bCs w:val="false"/>
          <w:i w:val="false"/>
          <w:iCs w:val="false"/>
        </w:rPr>
        <w:t xml:space="preserve">Decision: home_widget. Why: one interface for both OSes; the native widget shells stay thin. Consequence: the actual widget UI is still written natively (AppWidget/WidgetKit).</w:t>
      </w:r>
    </w:p>
    <w:p>
      <w:pPr>
        <w:pStyle w:val="Heading3"/>
        <w:spacing w:after="70" w:before="160"/>
      </w:pPr>
      <w:r>
        <w:t xml:space="preserve">ADR-006 — cryptography (AES-256-GCM) for backups</w:t>
      </w:r>
    </w:p>
    <w:p>
      <w:pPr>
        <w:spacing w:after="110"/>
      </w:pPr>
      <w:r>
        <w:rPr>
          <w:b w:val="false"/>
          <w:bCs w:val="false"/>
          <w:i w:val="false"/>
          <w:iCs w:val="false"/>
        </w:rPr>
        <w:t xml:space="preserve">Decision: the maintained high-level library. Why: hard to misuse; passphrase never stored. Lower-level pointycastle was rejected as easier to get wrong.</w:t>
      </w:r>
    </w:p>
    <w:p>
      <w:pPr>
        <w:pStyle w:val="Heading3"/>
        <w:spacing w:after="70" w:before="160"/>
      </w:pPr>
      <w:r>
        <w:t xml:space="preserve">ADR-007 — Idempotency keys on every state-changing write</w:t>
      </w:r>
    </w:p>
    <w:p>
      <w:pPr>
        <w:spacing w:after="110"/>
      </w:pPr>
      <w:r>
        <w:rPr>
          <w:b w:val="false"/>
          <w:bCs w:val="false"/>
          <w:i w:val="false"/>
          <w:iCs w:val="false"/>
        </w:rPr>
        <w:t xml:space="preserve">Decision: every progress write carries a unique key (book+date+page). Why: mobile users double-tap; a repeated write must be ignored, never double-counted.</w:t>
      </w:r>
    </w:p>
    <w:p>
      <w:pPr>
        <w:pStyle w:val="Heading3"/>
        <w:spacing w:after="70" w:before="160"/>
      </w:pPr>
      <w:r>
        <w:t xml:space="preserve">ADR-008 — The 6x6 caps are enforced in the store, not the UI</w:t>
      </w:r>
    </w:p>
    <w:p>
      <w:pPr>
        <w:spacing w:after="110"/>
      </w:pPr>
      <w:r>
        <w:rPr>
          <w:b w:val="false"/>
          <w:bCs w:val="false"/>
          <w:i w:val="false"/>
          <w:iCs w:val="false"/>
        </w:rPr>
        <w:t xml:space="preserve">Decision: M1 rejects a 7th category or 7th book. Why: a hard wall must be unbreakable even if the UI is later changed. UI merely reflects the limit.</w:t>
      </w:r>
    </w:p>
    <w:p>
      <w:pPr>
        <w:pStyle w:val="Heading3"/>
        <w:spacing w:after="70" w:before="160"/>
      </w:pPr>
      <w:r>
        <w:t xml:space="preserve">ADR-009 — One error shape (E1–E9) across all modules</w:t>
      </w:r>
    </w:p>
    <w:p>
      <w:pPr>
        <w:spacing w:after="110"/>
      </w:pPr>
      <w:r>
        <w:rPr>
          <w:b w:val="false"/>
          <w:bCs w:val="false"/>
          <w:i w:val="false"/>
          <w:iCs w:val="false"/>
        </w:rPr>
        <w:t xml:space="preserve">Decision: every module returns the same error object. Why: uniform testing and logging; the Stack Builder writes one error-coverage test pattern, not seven.</w:t>
      </w:r>
    </w:p>
    <w:p>
      <w:pPr>
        <w:pStyle w:val="Heading3"/>
        <w:spacing w:after="70" w:before="160"/>
      </w:pPr>
      <w:r>
        <w:t xml:space="preserve">ADR-010 — Verify every pin individually; never infer a companion's version</w:t>
      </w:r>
    </w:p>
    <w:p>
      <w:pPr>
        <w:spacing w:after="110"/>
      </w:pPr>
      <w:r>
        <w:rPr>
          <w:b w:val="false"/>
          <w:bCs w:val="false"/>
          <w:i w:val="false"/>
          <w:iCs w:val="false"/>
        </w:rPr>
        <w:t xml:space="preserve">Decision: confirm that exact version is published for that exact package before pinning. A package and its codegen companion are independent release lines. Learned from drift_dev 2.35.2 and build_runner 2.17.1, both wrong.</w:t>
      </w:r>
    </w:p>
    <w:p>
      <w:pPr>
        <w:pStyle w:val="Heading3"/>
        <w:spacing w:after="70" w:before="160"/>
      </w:pPr>
      <w:r>
        <w:t xml:space="preserve">ADR-011 — Every execution order must declare its toolchain</w:t>
      </w:r>
    </w:p>
    <w:p>
      <w:pPr>
        <w:spacing w:after="110"/>
      </w:pPr>
      <w:r>
        <w:rPr>
          <w:b w:val="false"/>
          <w:bCs w:val="false"/>
          <w:i w:val="false"/>
          <w:iCs w:val="false"/>
        </w:rPr>
        <w:t xml:space="preserve">Decision: any order demanding an execution receipt must name the required toolchain (Flutter 3.47.7, host sqlite3 on Windows) and the ordering (build_runner before flutter test).</w:t>
      </w:r>
    </w:p>
    <w:p>
      <w:pPr>
        <w:pStyle w:val="Heading3"/>
        <w:spacing w:after="70" w:before="160"/>
      </w:pPr>
      <w:r>
        <w:t xml:space="preserve">ADR-012 — Real execution is mandatory; simulation is not evidence</w:t>
      </w:r>
    </w:p>
    <w:p>
      <w:pPr>
        <w:spacing w:after="110"/>
      </w:pPr>
      <w:r>
        <w:rPr>
          <w:b w:val="false"/>
          <w:bCs w:val="false"/>
          <w:i w:val="false"/>
          <w:iCs w:val="false"/>
        </w:rPr>
        <w:t xml:space="preserve">Decision: a rules-only harness may corroborate but never satisfies the runtime gate. Compiling M1 exposed three defects (a part directive above the imports, Object? used as String, a wrong return type) that no simulation could see.</w:t>
      </w:r>
    </w:p>
    <w:p>
      <w:pPr>
        <w:pStyle w:val="Heading3"/>
        <w:spacing w:after="70" w:before="160"/>
      </w:pPr>
      <w:r>
        <w:t xml:space="preserve">ADR-013 — Pin native plugin packages explicitly</w:t>
      </w:r>
    </w:p>
    <w:p>
      <w:pPr>
        <w:spacing w:after="110"/>
      </w:pPr>
      <w:r>
        <w:rPr>
          <w:b w:val="false"/>
          <w:bCs w:val="false"/>
          <w:i w:val="false"/>
          <w:iCs w:val="false"/>
        </w:rPr>
        <w:t xml:space="preserve">Decision: never let a native plugin resolve automatically. sqlite3_flutter_libs resolved to 0.6.0+eol, a retired no-op that bundles no SQLite library; pin 0.5.42 deliberately.</w:t>
      </w:r>
    </w:p>
    <w:p>
      <w:pPr>
        <w:pStyle w:val="Heading3"/>
        <w:spacing w:after="70" w:before="160"/>
      </w:pPr>
      <w:r>
        <w:t xml:space="preserve">ADR-014 — Idempotent replay must return the ORIGINAL result (finding F3)</w:t>
      </w:r>
    </w:p>
    <w:p>
      <w:pPr>
        <w:spacing w:after="110"/>
      </w:pPr>
      <w:r>
        <w:rPr>
          <w:b w:val="false"/>
          <w:bCs w:val="false"/>
          <w:i w:val="false"/>
          <w:iCs w:val="false"/>
        </w:rPr>
        <w:t xml:space="preserve">Decision: the idempotency ledger records what the first call produced (a resultRef); a replay returns that original outcome, not a re-derivation from the incoming payload. Fix order raised for M1 v1.0.3.</w:t>
      </w:r>
    </w:p>
    <w:p>
      <w:pPr>
        <w:pStyle w:val="Heading3"/>
        <w:spacing w:after="70" w:before="160"/>
      </w:pPr>
      <w:r>
        <w:t xml:space="preserve">ADR-015 — Platform packages live behind injectable ports (finding F1)</w:t>
      </w:r>
    </w:p>
    <w:p>
      <w:pPr>
        <w:spacing w:after="110"/>
      </w:pPr>
      <w:r>
        <w:rPr>
          <w:b w:val="false"/>
          <w:bCs w:val="false"/>
          <w:i w:val="false"/>
          <w:iCs w:val="false"/>
        </w:rPr>
        <w:t xml:space="preserve">Decision: modules never import file_picker, dart:io, pdfx, epubx or the widget plugin directly. They declare ports (FileAccess, PageExtractor, LibraryStorePort, Clock, DailySourcePort, WidgetHost, FileVault, Cipher) and a separate adapter file implements them at the edge, which tests never import. Why: pdfx is a Flutter plugin that cannot run inside flutter test, so without this the suites could not run.</w:t>
      </w:r>
    </w:p>
    <w:p>
      <w:pPr>
        <w:pStyle w:val="Heading3"/>
        <w:spacing w:after="70" w:before="160"/>
      </w:pPr>
      <w:r>
        <w:t xml:space="preserve">ADR-016 — EPUB pagination locked: spine-item count</w:t>
      </w:r>
    </w:p>
    <w:p>
      <w:pPr>
        <w:spacing w:after="110"/>
      </w:pPr>
      <w:r>
        <w:rPr>
          <w:b w:val="false"/>
          <w:bCs w:val="false"/>
          <w:i w:val="false"/>
          <w:iCs w:val="false"/>
        </w:rPr>
        <w:t xml:space="preserve">Decision: for EPUB, total_pages = the spine item count (chapters); for PDF, the real page count. Locked by the operator. Why: it is stable across screen sizes and font changes, whereas character-based pagination would make 'percentage read' shift whenever the layout changes.</w:t>
      </w:r>
    </w:p>
    <w:p>
      <w:pPr>
        <w:pStyle w:val="Heading3"/>
        <w:spacing w:after="70" w:before="160"/>
      </w:pPr>
      <w:r>
        <w:t xml:space="preserve">ADR-017 — Turning verified modules into a runnable app is its own workstream</w:t>
      </w:r>
    </w:p>
    <w:p>
      <w:pPr>
        <w:spacing w:after="110"/>
      </w:pPr>
      <w:r>
        <w:rPr>
          <w:b w:val="false"/>
          <w:bCs w:val="false"/>
          <w:i w:val="false"/>
          <w:iCs w:val="false"/>
        </w:rPr>
        <w:t xml:space="preserve">Decision: the seven modules are verified in isolation. The app shell, port wiring, native widget shells, end-to-end test and packaging are a distinct integration workstream, issued as INT-1 and INT-2 — not as another module. The widget's goal_pages is supplied by the app shell (the user's setting), not by M4.</w:t>
      </w:r>
    </w:p>
    <w:p>
      <w:pPr>
        <w:spacing w:after="110"/>
      </w:pPr>
      <w:r>
        <w:rPr>
          <w:b w:val="false"/>
          <w:bCs w:val="false"/>
          <w:i w:val="false"/>
          <w:iCs w:val="false"/>
        </w:rPr>
        <w:t xml:space="preserve">Module verification status: M1 Library Store v1.0.2 VERIFIED (5/5, independently reproduced); M2 Book Intake v1.0 VERIFIED (5/5, independently reproduced); M4 Daily Engine v1.0 VERIFIED (5/5, independently reproduced). In build: M3, M5, M6, M7. Open M1 fix order (F3, target v1.0.3). Integration orders INT-1 and INT-2 prepared.</w:t>
      </w:r>
    </w:p>
    <w:p>
      <w:pPr>
        <w:pStyle w:val="Heading1"/>
        <w:spacing w:after="120" w:before="280"/>
      </w:pPr>
      <w:r>
        <w:t xml:space="preserve">9. Zero-AI Manual Edit Guide</w:t>
      </w:r>
    </w:p>
    <w:p>
      <w:pPr>
        <w:spacing w:after="110"/>
      </w:pPr>
      <w:r>
        <w:rPr>
          <w:b w:val="false"/>
          <w:bCs w:val="false"/>
          <w:i w:val="false"/>
          <w:iCs w:val="false"/>
        </w:rPr>
        <w:t xml:space="preserve">Where to change things safely, with no assistant, and where never to touch.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400"/>
      </w:tblGrid>
      <w:tr>
        <w:trPr>
          <w:tblHeader/>
        </w:trPr>
        <w:tc>
          <w:tcPr>
            <w:tcW w:type="dxa" w:w="2900"/>
            <w:shd w:fill="334155" w:val="clear"/>
            <w:tcMar>
              <w:top w:type="dxa" w:w="60"/>
              <w:left w:type="dxa" w:w="90"/>
              <w:bottom w:type="dxa" w:w="60"/>
              <w:right w:type="dxa" w:w="90"/>
            </w:tcMar>
          </w:tcPr>
          <w:p>
            <w:r>
              <w:rPr>
                <w:b/>
                <w:bCs/>
                <w:color w:val="FFFFFF"/>
                <w:sz w:val="19"/>
                <w:szCs w:val="19"/>
              </w:rPr>
              <w:t xml:space="preserve">What you want to change</w:t>
            </w:r>
          </w:p>
        </w:tc>
        <w:tc>
          <w:tcPr>
            <w:tcW w:type="dxa" w:w="3900"/>
            <w:shd w:fill="334155" w:val="clear"/>
            <w:tcMar>
              <w:top w:type="dxa" w:w="60"/>
              <w:left w:type="dxa" w:w="90"/>
              <w:bottom w:type="dxa" w:w="60"/>
              <w:right w:type="dxa" w:w="90"/>
            </w:tcMar>
          </w:tcPr>
          <w:p>
            <w:r>
              <w:rPr>
                <w:b/>
                <w:bCs/>
                <w:color w:val="FFFFFF"/>
                <w:sz w:val="19"/>
                <w:szCs w:val="19"/>
              </w:rPr>
              <w:t xml:space="preserve">Edit here</w:t>
            </w:r>
          </w:p>
        </w:tc>
        <w:tc>
          <w:tcPr>
            <w:tcW w:type="dxa" w:w="2400"/>
            <w:shd w:fill="334155" w:val="clear"/>
            <w:tcMar>
              <w:top w:type="dxa" w:w="60"/>
              <w:left w:type="dxa" w:w="90"/>
              <w:bottom w:type="dxa" w:w="60"/>
              <w:right w:type="dxa" w:w="90"/>
            </w:tcMar>
          </w:tcPr>
          <w:p>
            <w:r>
              <w:rPr>
                <w:b/>
                <w:bCs/>
                <w:color w:val="FFFFFF"/>
                <w:sz w:val="19"/>
                <w:szCs w:val="19"/>
              </w:rPr>
              <w:t xml:space="preserve">Zone</w:t>
            </w:r>
          </w:p>
        </w:tc>
      </w:tr>
      <w:tr>
        <w:tc>
          <w:tcPr>
            <w:tcW w:type="dxa" w:w="2900"/>
            <w:tcMar>
              <w:top w:type="dxa" w:w="60"/>
              <w:left w:type="dxa" w:w="90"/>
              <w:bottom w:type="dxa" w:w="60"/>
              <w:right w:type="dxa" w:w="90"/>
            </w:tcMar>
          </w:tcPr>
          <w:p>
            <w:r>
              <w:rPr>
                <w:b w:val="false"/>
                <w:bCs w:val="false"/>
                <w:sz w:val="19"/>
                <w:szCs w:val="19"/>
              </w:rPr>
              <w:t xml:space="preserve">Default daily page goal</w:t>
            </w:r>
          </w:p>
        </w:tc>
        <w:tc>
          <w:tcPr>
            <w:tcW w:type="dxa" w:w="3900"/>
            <w:tcMar>
              <w:top w:type="dxa" w:w="60"/>
              <w:left w:type="dxa" w:w="90"/>
              <w:bottom w:type="dxa" w:w="60"/>
              <w:right w:type="dxa" w:w="90"/>
            </w:tcMar>
          </w:tcPr>
          <w:p>
            <w:r>
              <w:rPr>
                <w:b w:val="false"/>
                <w:bCs w:val="false"/>
                <w:sz w:val="19"/>
                <w:szCs w:val="19"/>
              </w:rPr>
              <w:t xml:space="preserve">config.dart → DEFAULT_DAILY_GOAL_PAGES (or the user setting)</w:t>
            </w:r>
          </w:p>
        </w:tc>
        <w:tc>
          <w:tcPr>
            <w:tcW w:type="dxa" w:w="2400"/>
            <w:tcMar>
              <w:top w:type="dxa" w:w="60"/>
              <w:left w:type="dxa" w:w="90"/>
              <w:bottom w:type="dxa" w:w="60"/>
              <w:right w:type="dxa" w:w="90"/>
            </w:tcMar>
          </w:tcPr>
          <w:p>
            <w:r>
              <w:rPr>
                <w:b w:val="false"/>
                <w:bCs w:val="false"/>
                <w:sz w:val="19"/>
                <w:szCs w:val="19"/>
              </w:rPr>
              <w:t xml:space="preserve">SAFE TO EDIT</w:t>
            </w:r>
          </w:p>
        </w:tc>
      </w:tr>
      <w:tr>
        <w:tc>
          <w:tcPr>
            <w:tcW w:type="dxa" w:w="2900"/>
            <w:shd w:fill="F1EBE3" w:val="clear"/>
            <w:tcMar>
              <w:top w:type="dxa" w:w="60"/>
              <w:left w:type="dxa" w:w="90"/>
              <w:bottom w:type="dxa" w:w="60"/>
              <w:right w:type="dxa" w:w="90"/>
            </w:tcMar>
          </w:tcPr>
          <w:p>
            <w:r>
              <w:rPr>
                <w:b w:val="false"/>
                <w:bCs w:val="false"/>
                <w:sz w:val="19"/>
                <w:szCs w:val="19"/>
              </w:rPr>
              <w:t xml:space="preserve">Widget refresh interval</w:t>
            </w:r>
          </w:p>
        </w:tc>
        <w:tc>
          <w:tcPr>
            <w:tcW w:type="dxa" w:w="3900"/>
            <w:shd w:fill="F1EBE3" w:val="clear"/>
            <w:tcMar>
              <w:top w:type="dxa" w:w="60"/>
              <w:left w:type="dxa" w:w="90"/>
              <w:bottom w:type="dxa" w:w="60"/>
              <w:right w:type="dxa" w:w="90"/>
            </w:tcMar>
          </w:tcPr>
          <w:p>
            <w:r>
              <w:rPr>
                <w:b w:val="false"/>
                <w:bCs w:val="false"/>
                <w:sz w:val="19"/>
                <w:szCs w:val="19"/>
              </w:rPr>
              <w:t xml:space="preserve">config.dart → WIDGET_REFRESH_MIN</w:t>
            </w:r>
          </w:p>
        </w:tc>
        <w:tc>
          <w:tcPr>
            <w:tcW w:type="dxa" w:w="2400"/>
            <w:shd w:fill="F1EBE3" w:val="clear"/>
            <w:tcMar>
              <w:top w:type="dxa" w:w="60"/>
              <w:left w:type="dxa" w:w="90"/>
              <w:bottom w:type="dxa" w:w="60"/>
              <w:right w:type="dxa" w:w="90"/>
            </w:tcMar>
          </w:tcPr>
          <w:p>
            <w:r>
              <w:rPr>
                <w:b w:val="false"/>
                <w:bCs w:val="false"/>
                <w:sz w:val="19"/>
                <w:szCs w:val="19"/>
              </w:rPr>
              <w:t xml:space="preserve">SAFE TO EDIT</w:t>
            </w:r>
          </w:p>
        </w:tc>
      </w:tr>
      <w:tr>
        <w:tc>
          <w:tcPr>
            <w:tcW w:type="dxa" w:w="2900"/>
            <w:tcMar>
              <w:top w:type="dxa" w:w="60"/>
              <w:left w:type="dxa" w:w="90"/>
              <w:bottom w:type="dxa" w:w="60"/>
              <w:right w:type="dxa" w:w="90"/>
            </w:tcMar>
          </w:tcPr>
          <w:p>
            <w:r>
              <w:rPr>
                <w:b w:val="false"/>
                <w:bCs w:val="false"/>
                <w:sz w:val="19"/>
                <w:szCs w:val="19"/>
              </w:rPr>
              <w:t xml:space="preserve">Import size cap</w:t>
            </w:r>
          </w:p>
        </w:tc>
        <w:tc>
          <w:tcPr>
            <w:tcW w:type="dxa" w:w="3900"/>
            <w:tcMar>
              <w:top w:type="dxa" w:w="60"/>
              <w:left w:type="dxa" w:w="90"/>
              <w:bottom w:type="dxa" w:w="60"/>
              <w:right w:type="dxa" w:w="90"/>
            </w:tcMar>
          </w:tcPr>
          <w:p>
            <w:r>
              <w:rPr>
                <w:b w:val="false"/>
                <w:bCs w:val="false"/>
                <w:sz w:val="19"/>
                <w:szCs w:val="19"/>
              </w:rPr>
              <w:t xml:space="preserve">config.dart → MAX_IMPORT_MB</w:t>
            </w:r>
          </w:p>
        </w:tc>
        <w:tc>
          <w:tcPr>
            <w:tcW w:type="dxa" w:w="2400"/>
            <w:tcMar>
              <w:top w:type="dxa" w:w="60"/>
              <w:left w:type="dxa" w:w="90"/>
              <w:bottom w:type="dxa" w:w="60"/>
              <w:right w:type="dxa" w:w="90"/>
            </w:tcMar>
          </w:tcPr>
          <w:p>
            <w:r>
              <w:rPr>
                <w:b w:val="false"/>
                <w:bCs w:val="false"/>
                <w:sz w:val="19"/>
                <w:szCs w:val="19"/>
              </w:rPr>
              <w:t xml:space="preserve">SAFE TO EDIT</w:t>
            </w:r>
          </w:p>
        </w:tc>
      </w:tr>
      <w:tr>
        <w:tc>
          <w:tcPr>
            <w:tcW w:type="dxa" w:w="2900"/>
            <w:shd w:fill="F1EBE3" w:val="clear"/>
            <w:tcMar>
              <w:top w:type="dxa" w:w="60"/>
              <w:left w:type="dxa" w:w="90"/>
              <w:bottom w:type="dxa" w:w="60"/>
              <w:right w:type="dxa" w:w="90"/>
            </w:tcMar>
          </w:tcPr>
          <w:p>
            <w:r>
              <w:rPr>
                <w:b w:val="false"/>
                <w:bCs w:val="false"/>
                <w:sz w:val="19"/>
                <w:szCs w:val="19"/>
              </w:rPr>
              <w:t xml:space="preserve">Log verbosity</w:t>
            </w:r>
          </w:p>
        </w:tc>
        <w:tc>
          <w:tcPr>
            <w:tcW w:type="dxa" w:w="3900"/>
            <w:shd w:fill="F1EBE3" w:val="clear"/>
            <w:tcMar>
              <w:top w:type="dxa" w:w="60"/>
              <w:left w:type="dxa" w:w="90"/>
              <w:bottom w:type="dxa" w:w="60"/>
              <w:right w:type="dxa" w:w="90"/>
            </w:tcMar>
          </w:tcPr>
          <w:p>
            <w:r>
              <w:rPr>
                <w:b w:val="false"/>
                <w:bCs w:val="false"/>
                <w:sz w:val="19"/>
                <w:szCs w:val="19"/>
              </w:rPr>
              <w:t xml:space="preserve">config.dart → LOG_LEVEL</w:t>
            </w:r>
          </w:p>
        </w:tc>
        <w:tc>
          <w:tcPr>
            <w:tcW w:type="dxa" w:w="2400"/>
            <w:shd w:fill="F1EBE3" w:val="clear"/>
            <w:tcMar>
              <w:top w:type="dxa" w:w="60"/>
              <w:left w:type="dxa" w:w="90"/>
              <w:bottom w:type="dxa" w:w="60"/>
              <w:right w:type="dxa" w:w="90"/>
            </w:tcMar>
          </w:tcPr>
          <w:p>
            <w:r>
              <w:rPr>
                <w:b w:val="false"/>
                <w:bCs w:val="false"/>
                <w:sz w:val="19"/>
                <w:szCs w:val="19"/>
              </w:rPr>
              <w:t xml:space="preserve">SAFE TO EDIT</w:t>
            </w:r>
          </w:p>
        </w:tc>
      </w:tr>
      <w:tr>
        <w:tc>
          <w:tcPr>
            <w:tcW w:type="dxa" w:w="2900"/>
            <w:tcMar>
              <w:top w:type="dxa" w:w="60"/>
              <w:left w:type="dxa" w:w="90"/>
              <w:bottom w:type="dxa" w:w="60"/>
              <w:right w:type="dxa" w:w="90"/>
            </w:tcMar>
          </w:tcPr>
          <w:p>
            <w:r>
              <w:rPr>
                <w:b w:val="false"/>
                <w:bCs w:val="false"/>
                <w:sz w:val="19"/>
                <w:szCs w:val="19"/>
              </w:rPr>
              <w:t xml:space="preserve">Swap the ebook parser</w:t>
            </w:r>
          </w:p>
        </w:tc>
        <w:tc>
          <w:tcPr>
            <w:tcW w:type="dxa" w:w="3900"/>
            <w:tcMar>
              <w:top w:type="dxa" w:w="60"/>
              <w:left w:type="dxa" w:w="90"/>
              <w:bottom w:type="dxa" w:w="60"/>
              <w:right w:type="dxa" w:w="90"/>
            </w:tcMar>
          </w:tcPr>
          <w:p>
            <w:r>
              <w:rPr>
                <w:b w:val="false"/>
                <w:bCs w:val="false"/>
                <w:sz w:val="19"/>
                <w:szCs w:val="19"/>
              </w:rPr>
              <w:t xml:space="preserve">only m2_book_intake.dart (M2's socket)</w:t>
            </w:r>
          </w:p>
        </w:tc>
        <w:tc>
          <w:tcPr>
            <w:tcW w:type="dxa" w:w="2400"/>
            <w:tcMar>
              <w:top w:type="dxa" w:w="60"/>
              <w:left w:type="dxa" w:w="90"/>
              <w:bottom w:type="dxa" w:w="60"/>
              <w:right w:type="dxa" w:w="90"/>
            </w:tcMar>
          </w:tcPr>
          <w:p>
            <w:r>
              <w:rPr>
                <w:b w:val="false"/>
                <w:bCs w:val="false"/>
                <w:sz w:val="19"/>
                <w:szCs w:val="19"/>
              </w:rPr>
              <w:t xml:space="preserve">SAFE TO EDIT (contained)</w:t>
            </w:r>
          </w:p>
        </w:tc>
      </w:tr>
      <w:tr>
        <w:tc>
          <w:tcPr>
            <w:tcW w:type="dxa" w:w="2900"/>
            <w:shd w:fill="F1EBE3" w:val="clear"/>
            <w:tcMar>
              <w:top w:type="dxa" w:w="60"/>
              <w:left w:type="dxa" w:w="90"/>
              <w:bottom w:type="dxa" w:w="60"/>
              <w:right w:type="dxa" w:w="90"/>
            </w:tcMar>
          </w:tcPr>
          <w:p>
            <w:r>
              <w:rPr>
                <w:b w:val="false"/>
                <w:bCs w:val="false"/>
                <w:sz w:val="19"/>
                <w:szCs w:val="19"/>
              </w:rPr>
              <w:t xml:space="preserve">6-category / 6-book caps</w:t>
            </w:r>
          </w:p>
        </w:tc>
        <w:tc>
          <w:tcPr>
            <w:tcW w:type="dxa" w:w="3900"/>
            <w:shd w:fill="F1EBE3" w:val="clear"/>
            <w:tcMar>
              <w:top w:type="dxa" w:w="60"/>
              <w:left w:type="dxa" w:w="90"/>
              <w:bottom w:type="dxa" w:w="60"/>
              <w:right w:type="dxa" w:w="90"/>
            </w:tcMar>
          </w:tcPr>
          <w:p>
            <w:r>
              <w:rPr>
                <w:b w:val="false"/>
                <w:bCs w:val="false"/>
                <w:sz w:val="19"/>
                <w:szCs w:val="19"/>
              </w:rPr>
              <w:t xml:space="preserve">MUST bump this document + Registry first</w:t>
            </w:r>
          </w:p>
        </w:tc>
        <w:tc>
          <w:tcPr>
            <w:tcW w:type="dxa" w:w="2400"/>
            <w:shd w:fill="F1EBE3" w:val="clear"/>
            <w:tcMar>
              <w:top w:type="dxa" w:w="60"/>
              <w:left w:type="dxa" w:w="90"/>
              <w:bottom w:type="dxa" w:w="60"/>
              <w:right w:type="dxa" w:w="90"/>
            </w:tcMar>
          </w:tcPr>
          <w:p>
            <w:r>
              <w:rPr>
                <w:b w:val="false"/>
                <w:bCs w:val="false"/>
                <w:sz w:val="19"/>
                <w:szCs w:val="19"/>
              </w:rPr>
              <w:t xml:space="preserve">DO NOT TOUCH silently</w:t>
            </w:r>
          </w:p>
        </w:tc>
      </w:tr>
      <w:tr>
        <w:tc>
          <w:tcPr>
            <w:tcW w:type="dxa" w:w="2900"/>
            <w:tcMar>
              <w:top w:type="dxa" w:w="60"/>
              <w:left w:type="dxa" w:w="90"/>
              <w:bottom w:type="dxa" w:w="60"/>
              <w:right w:type="dxa" w:w="90"/>
            </w:tcMar>
          </w:tcPr>
          <w:p>
            <w:r>
              <w:rPr>
                <w:b w:val="false"/>
                <w:bCs w:val="false"/>
                <w:sz w:val="19"/>
                <w:szCs w:val="19"/>
              </w:rPr>
              <w:t xml:space="preserve">The E1–E9 error shape</w:t>
            </w:r>
          </w:p>
        </w:tc>
        <w:tc>
          <w:tcPr>
            <w:tcW w:type="dxa" w:w="3900"/>
            <w:tcMar>
              <w:top w:type="dxa" w:w="60"/>
              <w:left w:type="dxa" w:w="90"/>
              <w:bottom w:type="dxa" w:w="60"/>
              <w:right w:type="dxa" w:w="90"/>
            </w:tcMar>
          </w:tcPr>
          <w:p>
            <w:r>
              <w:rPr>
                <w:b w:val="false"/>
                <w:bCs w:val="false"/>
                <w:sz w:val="19"/>
                <w:szCs w:val="19"/>
              </w:rPr>
              <w:t xml:space="preserve">shared/errors.dart</w:t>
            </w:r>
          </w:p>
        </w:tc>
        <w:tc>
          <w:tcPr>
            <w:tcW w:type="dxa" w:w="2400"/>
            <w:tcMar>
              <w:top w:type="dxa" w:w="60"/>
              <w:left w:type="dxa" w:w="90"/>
              <w:bottom w:type="dxa" w:w="60"/>
              <w:right w:type="dxa" w:w="90"/>
            </w:tcMar>
          </w:tcPr>
          <w:p>
            <w:r>
              <w:rPr>
                <w:b w:val="false"/>
                <w:bCs w:val="false"/>
                <w:sz w:val="19"/>
                <w:szCs w:val="19"/>
              </w:rPr>
              <w:t xml:space="preserve">DO NOT TOUCH without a version bump</w:t>
            </w:r>
          </w:p>
        </w:tc>
      </w:tr>
      <w:tr>
        <w:tc>
          <w:tcPr>
            <w:tcW w:type="dxa" w:w="2900"/>
            <w:shd w:fill="F1EBE3" w:val="clear"/>
            <w:tcMar>
              <w:top w:type="dxa" w:w="60"/>
              <w:left w:type="dxa" w:w="90"/>
              <w:bottom w:type="dxa" w:w="60"/>
              <w:right w:type="dxa" w:w="90"/>
            </w:tcMar>
          </w:tcPr>
          <w:p>
            <w:r>
              <w:rPr>
                <w:b w:val="false"/>
                <w:bCs w:val="false"/>
                <w:sz w:val="19"/>
                <w:szCs w:val="19"/>
              </w:rPr>
              <w:t xml:space="preserve">M1 database schema</w:t>
            </w:r>
          </w:p>
        </w:tc>
        <w:tc>
          <w:tcPr>
            <w:tcW w:type="dxa" w:w="3900"/>
            <w:shd w:fill="F1EBE3" w:val="clear"/>
            <w:tcMar>
              <w:top w:type="dxa" w:w="60"/>
              <w:left w:type="dxa" w:w="90"/>
              <w:bottom w:type="dxa" w:w="60"/>
              <w:right w:type="dxa" w:w="90"/>
            </w:tcMar>
          </w:tcPr>
          <w:p>
            <w:r>
              <w:rPr>
                <w:b w:val="false"/>
                <w:bCs w:val="false"/>
                <w:sz w:val="19"/>
                <w:szCs w:val="19"/>
              </w:rPr>
              <w:t xml:space="preserve">requires a Drift migration + Registry update</w:t>
            </w:r>
          </w:p>
        </w:tc>
        <w:tc>
          <w:tcPr>
            <w:tcW w:type="dxa" w:w="2400"/>
            <w:shd w:fill="F1EBE3" w:val="clear"/>
            <w:tcMar>
              <w:top w:type="dxa" w:w="60"/>
              <w:left w:type="dxa" w:w="90"/>
              <w:bottom w:type="dxa" w:w="60"/>
              <w:right w:type="dxa" w:w="90"/>
            </w:tcMar>
          </w:tcPr>
          <w:p>
            <w:r>
              <w:rPr>
                <w:b w:val="false"/>
                <w:bCs w:val="false"/>
                <w:sz w:val="19"/>
                <w:szCs w:val="19"/>
              </w:rPr>
              <w:t xml:space="preserve">DO NOT TOUCH without a version bump</w:t>
            </w:r>
          </w:p>
        </w:tc>
      </w:tr>
      <w:tr>
        <w:tc>
          <w:tcPr>
            <w:tcW w:type="dxa" w:w="2900"/>
            <w:tcMar>
              <w:top w:type="dxa" w:w="60"/>
              <w:left w:type="dxa" w:w="90"/>
              <w:bottom w:type="dxa" w:w="60"/>
              <w:right w:type="dxa" w:w="90"/>
            </w:tcMar>
          </w:tcPr>
          <w:p>
            <w:r>
              <w:rPr>
                <w:b w:val="false"/>
                <w:bCs w:val="false"/>
                <w:sz w:val="19"/>
                <w:szCs w:val="19"/>
              </w:rPr>
              <w:t xml:space="preserve">Widget payload field names</w:t>
            </w:r>
          </w:p>
        </w:tc>
        <w:tc>
          <w:tcPr>
            <w:tcW w:type="dxa" w:w="3900"/>
            <w:tcMar>
              <w:top w:type="dxa" w:w="60"/>
              <w:left w:type="dxa" w:w="90"/>
              <w:bottom w:type="dxa" w:w="60"/>
              <w:right w:type="dxa" w:w="90"/>
            </w:tcMar>
          </w:tcPr>
          <w:p>
            <w:r>
              <w:rPr>
                <w:b w:val="false"/>
                <w:bCs w:val="false"/>
                <w:sz w:val="19"/>
                <w:szCs w:val="19"/>
              </w:rPr>
              <w:t xml:space="preserve">Registry row M5 + platform shells together</w:t>
            </w:r>
          </w:p>
        </w:tc>
        <w:tc>
          <w:tcPr>
            <w:tcW w:type="dxa" w:w="2400"/>
            <w:tcMar>
              <w:top w:type="dxa" w:w="60"/>
              <w:left w:type="dxa" w:w="90"/>
              <w:bottom w:type="dxa" w:w="60"/>
              <w:right w:type="dxa" w:w="90"/>
            </w:tcMar>
          </w:tcPr>
          <w:p>
            <w:r>
              <w:rPr>
                <w:b w:val="false"/>
                <w:bCs w:val="false"/>
                <w:sz w:val="19"/>
                <w:szCs w:val="19"/>
              </w:rPr>
              <w:t xml:space="preserve">DO NOT TOUCH without a version bump</w:t>
            </w:r>
          </w:p>
        </w:tc>
      </w:tr>
    </w:tbl>
    <w:p>
      <w:pPr>
        <w:spacing w:after="110"/>
      </w:pPr>
      <w:r>
        <w:rPr>
          <w:b w:val="false"/>
          <w:bCs w:val="false"/>
          <w:i w:val="false"/>
          <w:iCs w:val="false"/>
        </w:rPr>
        <w:t xml:space="preserve">Rule of thumb: if a change would make this document wrong, it is a version bump, not an edit.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2026-10-20T11:25:47.208Z</dcterms:created>
  <dcterms:modified xsi:type="dcterms:W3CDTF">2026-10-20T11:25:47.209Z</dcterms:modified>
</cp:coreProperties>
</file>

<file path=docProps/custom.xml><?xml version="1.0" encoding="utf-8"?>
<Properties xmlns="http://schemas.openxmlformats.org/officeDocument/2006/custom-properties" xmlns:vt="http://schemas.openxmlformats.org/officeDocument/2006/docPropsVTypes"/>
</file>