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Automate the Web Application</w:t>
      </w: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t>Write-up:</w:t>
      </w: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US"/>
        </w:rPr>
        <w:t>Create a maven project and add all the dependencies.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US"/>
        </w:rPr>
        <w:t>Create a testNG class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US"/>
        </w:rPr>
        <w:t>Provide url and driver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US"/>
        </w:rPr>
        <w:t>Run all the test cases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0A331A"/>
    <w:multiLevelType w:val="singleLevel"/>
    <w:tmpl w:val="F60A331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0340C7"/>
    <w:rsid w:val="4303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2022-03-15T13:12:00Z</dcterms:created>
  <dc:creator>varad</dc:creator>
  <cp:lastModifiedBy>varad</cp:lastModifiedBy>
  <dcterms:modified xsi:type="dcterms:W3CDTF">2022-03-15T13:14:16Z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FC5DA8CE84984F7B890E9E694FF6AE2F</vt:lpwstr>
  </property>
</Properties>
</file>