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new data processing technologies, including Apache Iceberg, Delta, and Hudi, to improve the scalability and performance of the data infrastructure, reducing processing latency by 30% and increasing throughput by 25%.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Engineered a real-time, low-latency search capability leveraging Apache Kafka, Elasticsearch, and Debezium,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Designed and deployed distributed data architectures using Apache Spark and Apache Flink, enabling real-time data processing and analytics at scale, and integrating with Trino/Presto for high-performance SQL querying.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Implemented infrastructure as code using Terraform and Docker, automating the provisioning and management of cloud-based data platforms on Azure, ensuring consistent deployments and reducing manual intervention by 70%.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Automated database cluster provisioning, version upgrades, and seamless migrations</w:t>
      </w:r>
      <w:r w:rsidRPr="007D4A95">
        <w:rPr>
          <w:rFonts w:ascii="Arial" w:hAnsi="Arial" w:cs="Arial"/>
          <w:spacing w:val="-8"/>
        </w:rPr>
        <w:t xml:space="preserve"> using Python, Ansible, Terraform, and Docker, integrating with Jenkins CI/CD pipelines to cut deployment times by </w:t>
      </w:r>
      <w:r w:rsidRPr="007D4A95">
        <w:rPr>
          <w:rFonts w:ascii="Arial" w:hAnsi="Arial" w:cs="Arial"/>
          <w:b/>
          <w:bCs/>
          <w:spacing w:val="-8"/>
        </w:rPr>
        <w:t>50%</w:t>
      </w:r>
      <w:r w:rsidRPr="007D4A95">
        <w:rPr>
          <w:rFonts w:ascii="Arial" w:hAnsi="Arial" w:cs="Arial"/>
          <w:spacing w:val="-8"/>
        </w:rPr>
        <w:t xml:space="preserve">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