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 such as Apache Iceberg, Delta, and Hudi, improving data lake performance and enabling advanced analytical capabilities.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deployed a real-time data pipeline using Apache Spark and Apache Flink, enabling low-latency data processing and analytics for critical business applications.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cloud-native data lakehouse architecture using Apache Iceberg, Delta, and Trino/Presto, enabling high-performance analytics and data exploration for business stakeholders.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