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scaled a distributed backend system for an emergency communications platform serving 100,000+ users, using .NET (C# 9.0+), Python, and SQL Server; architected REST and gRPC APIs, reducing end-to-end latency by 40%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>
      <w:pPr>
        <w:pStyle w:val="BodyText"/>
        <w:numPr>
          <w:ilvl w:val="0"/>
          <w:numId w:val="31"/>
        </w:numPr>
      </w:pPr>
      <w:r>
        <w:rPr>
          <w:rFonts w:ascii="Arial" w:hAnsi="Arial"/>
          <w:b/>
        </w:rPr>
        <w:t>Implemented caching, messaging, and asynchronous processing capabilities using Redis, RabbitMQ, and .NET's Task Parallel Library, improving system throughput and responsiveness under high-load conditions.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Engineered and optimized high-performance PostgreSQL and SQL Server databases by tuning complex queries, implementing B-Tree and Hash indexes, and applying table partitioning, reducing query latency by 40% and boosting system scalability by 30% under production load.</w:t>
      </w:r>
    </w:p>
    <w:p>
      <w:pPr>
        <w:pStyle w:val="BodyText"/>
        <w:numPr>
          <w:ilvl w:val="0"/>
          <w:numId w:val="35"/>
        </w:numPr>
      </w:pPr>
      <w:r>
        <w:rPr>
          <w:rFonts w:ascii="Arial" w:hAnsi="Arial"/>
          <w:b/>
        </w:rPr>
        <w:t>Designed and deployed a highly-available, fault-tolerant MongoDB cluster with sharding and replication, achieving 99.99% uptime and a 3x improvement in high-concurrency transaction throughput.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Automated database cluster provisioning, version upgrades, and seamless migrations</w:t>
      </w:r>
      <w:r w:rsidRPr="007D4A95">
        <w:rPr>
          <w:rFonts w:ascii="Arial" w:hAnsi="Arial" w:cs="Arial"/>
          <w:spacing w:val="-8"/>
        </w:rPr>
        <w:t xml:space="preserve"> using Python, Ansible, Terraform, and Docker, integrating with Jenkins CI/CD pipelines to cut deployment times by </w:t>
      </w:r>
      <w:r w:rsidRPr="007D4A95">
        <w:rPr>
          <w:rFonts w:ascii="Arial" w:hAnsi="Arial" w:cs="Arial"/>
          <w:b/>
          <w:bCs/>
          <w:spacing w:val="-8"/>
        </w:rPr>
        <w:t>50%</w:t>
      </w:r>
      <w:r w:rsidRPr="007D4A95">
        <w:rPr>
          <w:rFonts w:ascii="Arial" w:hAnsi="Arial" w:cs="Arial"/>
          <w:spacing w:val="-8"/>
        </w:rPr>
        <w:t xml:space="preserve"> and ensure zero-downtime releases across cloud environments.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>
      <w:pPr>
        <w:pStyle w:val="BodyText"/>
        <w:jc w:val="both"/>
        <w:numPr>
          <w:ilvl w:val="0"/>
          <w:numId w:val="38"/>
        </w:numPr>
      </w:pPr>
      <w:r>
        <w:rPr>
          <w:rFonts w:ascii="Arial" w:hAnsi="Arial"/>
          <w:b/>
        </w:rPr>
        <w:t>Containerized and deployed backend services using Docker and Kubernetes, integrating with a CI/CD pipeline powered by Jenkins to enable automated builds, testing, and zero-downtime deployments.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implemented a unified Multi-Factor Authentication (MFA) system using Identity Server and OAuth 2.0 for the CAMP Engine Maintenance suite, reducing client authentication issues by 40%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