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6419A" w14:textId="77777777" w:rsidR="00B42586" w:rsidRPr="00B42586" w:rsidRDefault="00B42586" w:rsidP="00B42586">
      <w:r w:rsidRPr="00B42586">
        <w:rPr>
          <w:b/>
          <w:bCs/>
        </w:rPr>
        <w:t>1. Costing Template Completion</w:t>
      </w:r>
    </w:p>
    <w:p w14:paraId="653F8ADB" w14:textId="154F8532" w:rsidR="00B42586" w:rsidRPr="00B42586" w:rsidRDefault="004752D4" w:rsidP="00B42586">
      <w:r w:rsidRPr="004752D4">
        <w:t>To accurately calculate the total cost of goods sold (COGS) for the shipment, the management team must first identify all expenses related to the supply chain process. This comprises</w:t>
      </w:r>
      <w:r w:rsidR="00B42586" w:rsidRPr="00B42586">
        <w:t>:</w:t>
      </w:r>
    </w:p>
    <w:p w14:paraId="51BEF290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Product Costs</w:t>
      </w:r>
    </w:p>
    <w:p w14:paraId="256C5395" w14:textId="77777777" w:rsidR="00B42586" w:rsidRPr="00B42586" w:rsidRDefault="00B42586" w:rsidP="00B42586">
      <w:pPr>
        <w:numPr>
          <w:ilvl w:val="0"/>
          <w:numId w:val="1"/>
        </w:numPr>
      </w:pPr>
      <w:r w:rsidRPr="00B42586">
        <w:t>The total cost of the imported watches is </w:t>
      </w:r>
      <w:r w:rsidRPr="00B42586">
        <w:rPr>
          <w:b/>
          <w:bCs/>
        </w:rPr>
        <w:t>CAD 4,350,000</w:t>
      </w:r>
      <w:r w:rsidRPr="00B42586">
        <w:t> for 3,000 units. This includes:</w:t>
      </w:r>
    </w:p>
    <w:p w14:paraId="47CF49BB" w14:textId="77777777" w:rsidR="00B42586" w:rsidRPr="00B42586" w:rsidRDefault="00B42586" w:rsidP="00B42586">
      <w:pPr>
        <w:numPr>
          <w:ilvl w:val="1"/>
          <w:numId w:val="1"/>
        </w:numPr>
      </w:pPr>
      <w:r w:rsidRPr="00B42586">
        <w:t>Omega Seamaster Diver 300M: 400 units</w:t>
      </w:r>
    </w:p>
    <w:p w14:paraId="764C5329" w14:textId="77777777" w:rsidR="00B42586" w:rsidRPr="00B42586" w:rsidRDefault="00B42586" w:rsidP="00B42586">
      <w:pPr>
        <w:numPr>
          <w:ilvl w:val="1"/>
          <w:numId w:val="1"/>
        </w:numPr>
      </w:pPr>
      <w:r w:rsidRPr="00B42586">
        <w:t>Longines Master Collection: 400 units</w:t>
      </w:r>
    </w:p>
    <w:p w14:paraId="691F4FFE" w14:textId="77777777" w:rsidR="00B42586" w:rsidRPr="00B42586" w:rsidRDefault="00B42586" w:rsidP="00B42586">
      <w:pPr>
        <w:numPr>
          <w:ilvl w:val="1"/>
          <w:numId w:val="1"/>
        </w:numPr>
      </w:pPr>
      <w:r w:rsidRPr="00B42586">
        <w:t>Tissot PRX: 1,000 units</w:t>
      </w:r>
    </w:p>
    <w:p w14:paraId="714CA61A" w14:textId="77777777" w:rsidR="00B42586" w:rsidRPr="00B42586" w:rsidRDefault="00B42586" w:rsidP="00B42586">
      <w:pPr>
        <w:numPr>
          <w:ilvl w:val="1"/>
          <w:numId w:val="1"/>
        </w:numPr>
      </w:pPr>
      <w:r w:rsidRPr="00B42586">
        <w:t>Hamilton Khaki Field: 1,000 units</w:t>
      </w:r>
    </w:p>
    <w:p w14:paraId="248D23B1" w14:textId="77777777" w:rsidR="00B42586" w:rsidRPr="00B42586" w:rsidRDefault="00B42586" w:rsidP="00B42586">
      <w:pPr>
        <w:numPr>
          <w:ilvl w:val="1"/>
          <w:numId w:val="1"/>
        </w:numPr>
      </w:pPr>
      <w:r w:rsidRPr="00B42586">
        <w:t>Swatch Sistem51: 200 units</w:t>
      </w:r>
    </w:p>
    <w:p w14:paraId="559EF4AC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Import Duties and Taxes</w:t>
      </w:r>
    </w:p>
    <w:p w14:paraId="4E1D4D3D" w14:textId="77777777" w:rsidR="00B42586" w:rsidRPr="00B42586" w:rsidRDefault="00B42586" w:rsidP="00B42586">
      <w:pPr>
        <w:numPr>
          <w:ilvl w:val="0"/>
          <w:numId w:val="2"/>
        </w:numPr>
      </w:pPr>
      <w:r w:rsidRPr="00B42586">
        <w:rPr>
          <w:b/>
          <w:bCs/>
        </w:rPr>
        <w:t>Import Duty (5%)</w:t>
      </w:r>
      <w:r w:rsidRPr="00B42586">
        <w:t>: CAD 217,500</w:t>
      </w:r>
    </w:p>
    <w:p w14:paraId="5529066F" w14:textId="77777777" w:rsidR="00B42586" w:rsidRPr="00B42586" w:rsidRDefault="00B42586" w:rsidP="00B42586">
      <w:pPr>
        <w:numPr>
          <w:ilvl w:val="0"/>
          <w:numId w:val="2"/>
        </w:numPr>
      </w:pPr>
      <w:r w:rsidRPr="00B42586">
        <w:rPr>
          <w:b/>
          <w:bCs/>
        </w:rPr>
        <w:t>GST (5%)</w:t>
      </w:r>
      <w:r w:rsidRPr="00B42586">
        <w:t>: CAD 228,375</w:t>
      </w:r>
    </w:p>
    <w:p w14:paraId="21E8B208" w14:textId="77777777" w:rsidR="00B42586" w:rsidRPr="00B42586" w:rsidRDefault="00B42586" w:rsidP="00B42586">
      <w:pPr>
        <w:numPr>
          <w:ilvl w:val="0"/>
          <w:numId w:val="2"/>
        </w:numPr>
      </w:pPr>
      <w:r w:rsidRPr="00B42586">
        <w:rPr>
          <w:b/>
          <w:bCs/>
        </w:rPr>
        <w:t>Total Duties and Taxes</w:t>
      </w:r>
      <w:r w:rsidRPr="00B42586">
        <w:t>: CAD 445,875</w:t>
      </w:r>
    </w:p>
    <w:p w14:paraId="7702B159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Shipping Costs</w:t>
      </w:r>
    </w:p>
    <w:p w14:paraId="3D5A985F" w14:textId="004005B3" w:rsidR="00B42586" w:rsidRPr="00B42586" w:rsidRDefault="004752D4" w:rsidP="00B42586">
      <w:pPr>
        <w:numPr>
          <w:ilvl w:val="0"/>
          <w:numId w:val="3"/>
        </w:numPr>
      </w:pPr>
      <w:r w:rsidRPr="004752D4">
        <w:t>• Goods are delivered to a selected carrier at the supplier's location thanks to FCA (Free Carrier) shipping conditions. The cost of shipping up to this stage must be covered</w:t>
      </w:r>
      <w:r w:rsidR="00B42586" w:rsidRPr="00B42586">
        <w:t>.</w:t>
      </w:r>
    </w:p>
    <w:p w14:paraId="579443DC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Other Costs</w:t>
      </w:r>
    </w:p>
    <w:p w14:paraId="6DFC3678" w14:textId="12F91624" w:rsidR="00B42586" w:rsidRPr="00B42586" w:rsidRDefault="004752D4" w:rsidP="00B42586">
      <w:pPr>
        <w:numPr>
          <w:ilvl w:val="0"/>
          <w:numId w:val="4"/>
        </w:numPr>
      </w:pPr>
      <w:r w:rsidRPr="004752D4">
        <w:t>Extra costs for things like packing, warranty terms, special branding (like engraving), and advertising</w:t>
      </w:r>
      <w:r w:rsidR="00B42586" w:rsidRPr="00B42586">
        <w:t>.</w:t>
      </w:r>
      <w:r w:rsidR="00EF1168">
        <w:t xml:space="preserve"> </w:t>
      </w:r>
      <w:r w:rsidR="00EF1168" w:rsidRPr="00EF1168">
        <w:t>(Kenton, 2025)</w:t>
      </w:r>
    </w:p>
    <w:p w14:paraId="7FC29AD7" w14:textId="6FC624CC" w:rsidR="00B42586" w:rsidRPr="00B42586" w:rsidRDefault="00B42586" w:rsidP="00B42586">
      <w:r w:rsidRPr="00B42586">
        <w:t xml:space="preserve">Once all these costs are calculated and </w:t>
      </w:r>
      <w:proofErr w:type="gramStart"/>
      <w:r w:rsidR="004752D4" w:rsidRPr="00B42586">
        <w:t>entered</w:t>
      </w:r>
      <w:r w:rsidRPr="00B42586">
        <w:t xml:space="preserve"> </w:t>
      </w:r>
      <w:r w:rsidR="004752D4">
        <w:t>into</w:t>
      </w:r>
      <w:proofErr w:type="gramEnd"/>
      <w:r w:rsidR="004752D4">
        <w:t xml:space="preserve"> </w:t>
      </w:r>
      <w:r w:rsidRPr="00B42586">
        <w:t>the costing template, the management team will have a clear understanding of the total COGS for the shipment.</w:t>
      </w:r>
    </w:p>
    <w:p w14:paraId="67BB370B" w14:textId="77777777" w:rsidR="00B42586" w:rsidRPr="00B42586" w:rsidRDefault="00B42586" w:rsidP="00B42586">
      <w:r w:rsidRPr="00B42586">
        <w:rPr>
          <w:b/>
          <w:bCs/>
        </w:rPr>
        <w:t>2. Market Price Establishment</w:t>
      </w:r>
    </w:p>
    <w:p w14:paraId="143B9477" w14:textId="64F13ABB" w:rsidR="00B42586" w:rsidRPr="00B42586" w:rsidRDefault="004752D4" w:rsidP="00B42586">
      <w:r w:rsidRPr="004752D4">
        <w:t xml:space="preserve">A markup strategy is used to determine a competitive retail price for every product. In the luxury watch sector, markup rates usually fall between 30% and 50% </w:t>
      </w:r>
      <w:proofErr w:type="gramStart"/>
      <w:r w:rsidRPr="004752D4">
        <w:t>in order to</w:t>
      </w:r>
      <w:proofErr w:type="gramEnd"/>
      <w:r w:rsidRPr="004752D4">
        <w:t xml:space="preserve"> maintain market competitiveness and guarantee profitability</w:t>
      </w:r>
      <w:r w:rsidR="00B42586" w:rsidRPr="00B42586">
        <w:t>.</w:t>
      </w:r>
    </w:p>
    <w:p w14:paraId="4CBB492F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lastRenderedPageBreak/>
        <w:t>Retail Price Calculation</w:t>
      </w:r>
    </w:p>
    <w:p w14:paraId="47F37381" w14:textId="77777777" w:rsidR="00B42586" w:rsidRPr="00B42586" w:rsidRDefault="00B42586" w:rsidP="00B42586">
      <w:r w:rsidRPr="00B42586">
        <w:t>Using the formula:</w:t>
      </w:r>
      <w:r w:rsidRPr="00B42586">
        <w:br/>
      </w:r>
      <w:r w:rsidRPr="00B42586">
        <w:rPr>
          <w:b/>
          <w:bCs/>
        </w:rPr>
        <w:t>Retail Price = Cost Per Unit / (1 – Markup Percentage)</w:t>
      </w:r>
    </w:p>
    <w:p w14:paraId="61A2F720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Example:</w:t>
      </w:r>
    </w:p>
    <w:p w14:paraId="43EF699B" w14:textId="77777777" w:rsidR="00B42586" w:rsidRPr="00B42586" w:rsidRDefault="00B42586" w:rsidP="00B42586">
      <w:r w:rsidRPr="00B42586">
        <w:t>For Omega Seamaster Diver 300M:</w:t>
      </w:r>
    </w:p>
    <w:p w14:paraId="52B33720" w14:textId="77777777" w:rsidR="00B42586" w:rsidRPr="00B42586" w:rsidRDefault="00B42586" w:rsidP="00B42586">
      <w:pPr>
        <w:numPr>
          <w:ilvl w:val="0"/>
          <w:numId w:val="5"/>
        </w:numPr>
      </w:pPr>
      <w:r w:rsidRPr="00B42586">
        <w:t>Cost per unit: CAD 5,481</w:t>
      </w:r>
    </w:p>
    <w:p w14:paraId="40569BF8" w14:textId="77777777" w:rsidR="00B42586" w:rsidRPr="00B42586" w:rsidRDefault="00B42586" w:rsidP="00B42586">
      <w:pPr>
        <w:numPr>
          <w:ilvl w:val="0"/>
          <w:numId w:val="5"/>
        </w:numPr>
      </w:pPr>
      <w:r w:rsidRPr="00B42586">
        <w:t>Markup: 40% (or multiplier of 0.60)</w:t>
      </w:r>
    </w:p>
    <w:p w14:paraId="55AA4EA9" w14:textId="77777777" w:rsidR="00B42586" w:rsidRPr="00B42586" w:rsidRDefault="00B42586" w:rsidP="00B42586">
      <w:pPr>
        <w:numPr>
          <w:ilvl w:val="0"/>
          <w:numId w:val="5"/>
        </w:numPr>
      </w:pPr>
      <w:r w:rsidRPr="00B42586">
        <w:t>Retail Price = CAD 5,481 / 0.60 = CAD 9,135</w:t>
      </w:r>
    </w:p>
    <w:p w14:paraId="019893DF" w14:textId="322D5E89" w:rsidR="00B42586" w:rsidRPr="00B42586" w:rsidRDefault="004752D4" w:rsidP="00B42586">
      <w:r w:rsidRPr="004752D4">
        <w:t>Swiss Crafters may market their items competitively and maintain a solid profit margin using this strategy</w:t>
      </w:r>
      <w:r w:rsidR="00B42586" w:rsidRPr="00B42586">
        <w:t>.</w:t>
      </w:r>
    </w:p>
    <w:p w14:paraId="556D89C2" w14:textId="77777777" w:rsidR="00B42586" w:rsidRPr="00B42586" w:rsidRDefault="00B42586" w:rsidP="00B42586">
      <w:r w:rsidRPr="00B42586">
        <w:rPr>
          <w:b/>
          <w:bCs/>
        </w:rPr>
        <w:t>3. Gross Margin Analysis</w:t>
      </w:r>
    </w:p>
    <w:p w14:paraId="664AB6B6" w14:textId="77777777" w:rsidR="00B42586" w:rsidRPr="00B42586" w:rsidRDefault="00B42586" w:rsidP="00B42586">
      <w:r w:rsidRPr="00B42586">
        <w:t>Gross margin is a critical metric that reflects profitability and operational efficiency. It is calculated as follows:</w:t>
      </w:r>
    </w:p>
    <w:p w14:paraId="5B504440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Total Revenue</w:t>
      </w:r>
    </w:p>
    <w:p w14:paraId="315726D0" w14:textId="77777777" w:rsidR="00B42586" w:rsidRPr="00B42586" w:rsidRDefault="00B42586" w:rsidP="00B42586">
      <w:r w:rsidRPr="00B42586">
        <w:t>The expected revenue is derived from selling all units at their respective retail prices:</w:t>
      </w:r>
      <w:r w:rsidRPr="00B42586">
        <w:br/>
      </w:r>
      <w:r w:rsidRPr="00B42586">
        <w:rPr>
          <w:b/>
          <w:bCs/>
        </w:rPr>
        <w:t>Total Revenue = CAD 8,247,000</w:t>
      </w:r>
    </w:p>
    <w:p w14:paraId="7778D20D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Total COGS</w:t>
      </w:r>
    </w:p>
    <w:p w14:paraId="711F2A6A" w14:textId="77777777" w:rsidR="00B42586" w:rsidRPr="00B42586" w:rsidRDefault="00B42586" w:rsidP="00B42586">
      <w:r w:rsidRPr="00B42586">
        <w:t>The total cost of goods sold includes product costs and duties/taxes:</w:t>
      </w:r>
      <w:r w:rsidRPr="00B42586">
        <w:br/>
      </w:r>
      <w:r w:rsidRPr="00B42586">
        <w:rPr>
          <w:b/>
          <w:bCs/>
        </w:rPr>
        <w:t>Total COGS = CAD 4,947,875</w:t>
      </w:r>
    </w:p>
    <w:p w14:paraId="53AB21B6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Gross Margin Formula</w:t>
      </w:r>
    </w:p>
    <w:p w14:paraId="67393109" w14:textId="77777777" w:rsidR="00B42586" w:rsidRPr="00B42586" w:rsidRDefault="00B42586" w:rsidP="00B42586">
      <w:r w:rsidRPr="00B42586">
        <w:rPr>
          <w:b/>
          <w:bCs/>
        </w:rPr>
        <w:t>Gross Margin = (Total Revenue – Total COGS) / Total Revenue × 100</w:t>
      </w:r>
    </w:p>
    <w:p w14:paraId="181B1205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Calculation:</w:t>
      </w:r>
    </w:p>
    <w:p w14:paraId="618F04EF" w14:textId="77777777" w:rsidR="00B42586" w:rsidRPr="00B42586" w:rsidRDefault="00B42586" w:rsidP="00B42586">
      <w:pPr>
        <w:numPr>
          <w:ilvl w:val="0"/>
          <w:numId w:val="6"/>
        </w:numPr>
      </w:pPr>
      <w:r w:rsidRPr="00B42586">
        <w:t>Gross Margin = (CAD 8,247,000 – CAD 4,947,875) / CAD 8,247,000 × 100</w:t>
      </w:r>
    </w:p>
    <w:p w14:paraId="46BD2ABA" w14:textId="77777777" w:rsidR="00B42586" w:rsidRPr="00B42586" w:rsidRDefault="00B42586" w:rsidP="00B42586">
      <w:pPr>
        <w:numPr>
          <w:ilvl w:val="0"/>
          <w:numId w:val="6"/>
        </w:numPr>
      </w:pPr>
      <w:r w:rsidRPr="00B42586">
        <w:t>Gross Margin = </w:t>
      </w:r>
      <w:r w:rsidRPr="00B42586">
        <w:rPr>
          <w:b/>
          <w:bCs/>
        </w:rPr>
        <w:t>47.25%</w:t>
      </w:r>
    </w:p>
    <w:p w14:paraId="621CFC9B" w14:textId="77777777" w:rsidR="00B42586" w:rsidRPr="00B42586" w:rsidRDefault="00B42586" w:rsidP="00B42586">
      <w:r w:rsidRPr="00B42586">
        <w:t>This gross margin is indicative of strong profitability for Swiss Crafters’ shipment.</w:t>
      </w:r>
    </w:p>
    <w:p w14:paraId="0D13BAC0" w14:textId="77777777" w:rsidR="00B42586" w:rsidRPr="00B42586" w:rsidRDefault="00B42586" w:rsidP="00B42586">
      <w:r w:rsidRPr="00B42586">
        <w:rPr>
          <w:b/>
          <w:bCs/>
        </w:rPr>
        <w:t>Expanded Analysis</w:t>
      </w:r>
    </w:p>
    <w:p w14:paraId="48F01591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Profitability Breakdown</w:t>
      </w:r>
    </w:p>
    <w:p w14:paraId="3D782FE5" w14:textId="77777777" w:rsidR="00B42586" w:rsidRPr="00B42586" w:rsidRDefault="00B42586" w:rsidP="00B42586">
      <w:r w:rsidRPr="00B42586">
        <w:lastRenderedPageBreak/>
        <w:t>Swiss Crafters will generate a total profit of:</w:t>
      </w:r>
      <w:r w:rsidRPr="00B42586">
        <w:br/>
      </w:r>
      <w:r w:rsidRPr="00B42586">
        <w:rPr>
          <w:b/>
          <w:bCs/>
        </w:rPr>
        <w:t>Profit = Total Revenue – Total COGS = CAD 8,247,000 – CAD 4,947,875 = CAD 3,897,000</w:t>
      </w:r>
    </w:p>
    <w:p w14:paraId="46D24453" w14:textId="1F2DA4B8" w:rsidR="00B42586" w:rsidRPr="00B42586" w:rsidRDefault="004752D4" w:rsidP="00B42586">
      <w:r w:rsidRPr="004752D4">
        <w:t>This profit shows good cost control and pricing tactics and is in line with industry norms for sales of luxury timepieces</w:t>
      </w:r>
      <w:r w:rsidR="00B42586" w:rsidRPr="00B42586">
        <w:t>.</w:t>
      </w:r>
    </w:p>
    <w:p w14:paraId="0B93FFB8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Strategic Considerations</w:t>
      </w:r>
    </w:p>
    <w:p w14:paraId="47C5E7F8" w14:textId="77777777" w:rsidR="00B42586" w:rsidRPr="00B42586" w:rsidRDefault="00B42586" w:rsidP="00B42586">
      <w:r w:rsidRPr="00B42586">
        <w:t>To maximize profitability and maintain customer satisfaction:</w:t>
      </w:r>
    </w:p>
    <w:p w14:paraId="0E6102CB" w14:textId="19EB4846" w:rsidR="00B42586" w:rsidRPr="00B42586" w:rsidRDefault="00B42586" w:rsidP="00B42586">
      <w:pPr>
        <w:numPr>
          <w:ilvl w:val="0"/>
          <w:numId w:val="7"/>
        </w:numPr>
      </w:pPr>
      <w:r w:rsidRPr="00B42586">
        <w:rPr>
          <w:b/>
          <w:bCs/>
        </w:rPr>
        <w:t>Demand Forecasting</w:t>
      </w:r>
      <w:r w:rsidRPr="00B42586">
        <w:t xml:space="preserve">: </w:t>
      </w:r>
      <w:r w:rsidR="004752D4" w:rsidRPr="004752D4">
        <w:t>To prevent overstocking or understocking, make sure your estimates are accurate</w:t>
      </w:r>
      <w:r w:rsidRPr="00B42586">
        <w:t>.</w:t>
      </w:r>
    </w:p>
    <w:p w14:paraId="3AB4D63A" w14:textId="0FBC57E7" w:rsidR="00B42586" w:rsidRPr="00B42586" w:rsidRDefault="00B42586" w:rsidP="00B42586">
      <w:pPr>
        <w:numPr>
          <w:ilvl w:val="0"/>
          <w:numId w:val="7"/>
        </w:numPr>
      </w:pPr>
      <w:r w:rsidRPr="00B42586">
        <w:rPr>
          <w:b/>
          <w:bCs/>
        </w:rPr>
        <w:t>Cost Optimization</w:t>
      </w:r>
      <w:r w:rsidRPr="00B42586">
        <w:t xml:space="preserve">: </w:t>
      </w:r>
      <w:r w:rsidR="004752D4" w:rsidRPr="004752D4">
        <w:t>Keep an eye on supply chain activities to save expenses without sacrificing quality</w:t>
      </w:r>
      <w:r w:rsidRPr="00B42586">
        <w:t>.</w:t>
      </w:r>
    </w:p>
    <w:p w14:paraId="468B368D" w14:textId="0D36436E" w:rsidR="00B42586" w:rsidRPr="00B42586" w:rsidRDefault="00B42586" w:rsidP="00B42586">
      <w:pPr>
        <w:numPr>
          <w:ilvl w:val="0"/>
          <w:numId w:val="7"/>
        </w:numPr>
      </w:pPr>
      <w:r w:rsidRPr="00B42586">
        <w:rPr>
          <w:b/>
          <w:bCs/>
        </w:rPr>
        <w:t>Market Positioning</w:t>
      </w:r>
      <w:r w:rsidRPr="00B42586">
        <w:t xml:space="preserve">: </w:t>
      </w:r>
      <w:r w:rsidR="004752D4" w:rsidRPr="004752D4">
        <w:t xml:space="preserve">To support premium prices </w:t>
      </w:r>
      <w:r w:rsidR="004752D4">
        <w:t xml:space="preserve">and </w:t>
      </w:r>
      <w:r w:rsidR="004752D4" w:rsidRPr="004752D4">
        <w:t>emphasise uniqueness and tradition in marketing initiatives</w:t>
      </w:r>
      <w:r w:rsidRPr="00B42586">
        <w:t>.</w:t>
      </w:r>
    </w:p>
    <w:p w14:paraId="65B8A400" w14:textId="0136B830" w:rsidR="00B42586" w:rsidRPr="00B42586" w:rsidRDefault="00B42586" w:rsidP="00B42586">
      <w:pPr>
        <w:numPr>
          <w:ilvl w:val="0"/>
          <w:numId w:val="7"/>
        </w:numPr>
      </w:pPr>
      <w:r w:rsidRPr="00B42586">
        <w:rPr>
          <w:b/>
          <w:bCs/>
        </w:rPr>
        <w:t>Customer Experience</w:t>
      </w:r>
      <w:r w:rsidRPr="00B42586">
        <w:t xml:space="preserve">: </w:t>
      </w:r>
      <w:r w:rsidR="004752D4" w:rsidRPr="004752D4">
        <w:t>Provide individualised services like premium packaging and engraving to improve the sense of value</w:t>
      </w:r>
      <w:r w:rsidRPr="00B42586">
        <w:t>.</w:t>
      </w:r>
      <w:r w:rsidR="004752D4">
        <w:t xml:space="preserve"> </w:t>
      </w:r>
      <w:r w:rsidR="004752D4" w:rsidRPr="004752D4">
        <w:t>(Richardson &amp; Richardson, 2025)</w:t>
      </w:r>
    </w:p>
    <w:p w14:paraId="7778799A" w14:textId="77777777" w:rsidR="00B42586" w:rsidRPr="00B42586" w:rsidRDefault="00B42586" w:rsidP="00B42586">
      <w:pPr>
        <w:rPr>
          <w:b/>
          <w:bCs/>
        </w:rPr>
      </w:pPr>
      <w:r w:rsidRPr="00B42586">
        <w:rPr>
          <w:b/>
          <w:bCs/>
        </w:rPr>
        <w:t>Conclusion</w:t>
      </w:r>
    </w:p>
    <w:p w14:paraId="63DDEE79" w14:textId="77777777" w:rsidR="00B42586" w:rsidRPr="00B42586" w:rsidRDefault="00B42586" w:rsidP="00B42586">
      <w:r w:rsidRPr="00B42586">
        <w:t>By completing the costing template and applying these calculations:</w:t>
      </w:r>
    </w:p>
    <w:p w14:paraId="79128C27" w14:textId="77777777" w:rsidR="004752D4" w:rsidRDefault="004752D4" w:rsidP="004752D4">
      <w:r>
        <w:t>Swiss Crafters can establish competitive retail prices for its luxury watches.</w:t>
      </w:r>
    </w:p>
    <w:p w14:paraId="5797B186" w14:textId="77777777" w:rsidR="004752D4" w:rsidRDefault="004752D4" w:rsidP="004752D4">
      <w:r>
        <w:t>The company achieves a robust gross margin of 47.25%, ensuring profitability while meeting market expectations.</w:t>
      </w:r>
    </w:p>
    <w:p w14:paraId="27B3E921" w14:textId="7182372C" w:rsidR="00B42586" w:rsidRDefault="004752D4" w:rsidP="004752D4">
      <w:r>
        <w:t>Strategic efforts in inventory management, supplier selection (Swatch Group), and customer-focused services will further strengthen its position in Canada's growing luxury watch market</w:t>
      </w:r>
    </w:p>
    <w:p w14:paraId="6956FDFA" w14:textId="77777777" w:rsidR="00270280" w:rsidRDefault="00270280"/>
    <w:p w14:paraId="295F4C28" w14:textId="77777777" w:rsidR="00270280" w:rsidRDefault="00270280"/>
    <w:p w14:paraId="471A9BE2" w14:textId="77777777" w:rsidR="00270280" w:rsidRDefault="00270280"/>
    <w:p w14:paraId="07E83A40" w14:textId="77777777" w:rsidR="00270280" w:rsidRDefault="00270280"/>
    <w:p w14:paraId="204D7BA5" w14:textId="77777777" w:rsidR="004752D4" w:rsidRDefault="004752D4"/>
    <w:p w14:paraId="5C489DE0" w14:textId="77777777" w:rsidR="004752D4" w:rsidRDefault="004752D4"/>
    <w:p w14:paraId="174C5F47" w14:textId="77777777" w:rsidR="004752D4" w:rsidRDefault="004752D4"/>
    <w:p w14:paraId="494B7AAE" w14:textId="77777777" w:rsidR="00270280" w:rsidRPr="00270280" w:rsidRDefault="00270280" w:rsidP="00270280">
      <w:r w:rsidRPr="00270280">
        <w:lastRenderedPageBreak/>
        <w:t>Continuous Improvement Strategies for Swiss Crafters’ Luxury Watch Operations</w:t>
      </w:r>
    </w:p>
    <w:p w14:paraId="6FAE2E57" w14:textId="77777777" w:rsidR="00270280" w:rsidRPr="00270280" w:rsidRDefault="00270280" w:rsidP="00270280">
      <w:pPr>
        <w:rPr>
          <w:b/>
          <w:bCs/>
        </w:rPr>
      </w:pPr>
      <w:proofErr w:type="spellStart"/>
      <w:r w:rsidRPr="00270280">
        <w:rPr>
          <w:b/>
          <w:bCs/>
        </w:rPr>
        <w:t>i</w:t>
      </w:r>
      <w:proofErr w:type="spellEnd"/>
      <w:r w:rsidRPr="00270280">
        <w:rPr>
          <w:b/>
          <w:bCs/>
        </w:rPr>
        <w:t>) Reducing Costs of Goods Sold (COGS) by 10%</w:t>
      </w:r>
    </w:p>
    <w:p w14:paraId="0834A43D" w14:textId="77777777" w:rsidR="00270280" w:rsidRPr="00270280" w:rsidRDefault="00270280" w:rsidP="00270280">
      <w:r w:rsidRPr="00270280">
        <w:rPr>
          <w:b/>
          <w:bCs/>
        </w:rPr>
        <w:t>Current COGS</w:t>
      </w:r>
      <w:r w:rsidRPr="00270280">
        <w:t>: CAD 4,947,875</w:t>
      </w:r>
      <w:r w:rsidRPr="00270280">
        <w:br/>
      </w:r>
      <w:r w:rsidRPr="00270280">
        <w:rPr>
          <w:b/>
          <w:bCs/>
        </w:rPr>
        <w:t>Target Reduction</w:t>
      </w:r>
      <w:r w:rsidRPr="00270280">
        <w:t>: CAD 494,788</w:t>
      </w:r>
    </w:p>
    <w:p w14:paraId="668D6989" w14:textId="77777777" w:rsidR="00270280" w:rsidRPr="00270280" w:rsidRDefault="00270280" w:rsidP="00270280">
      <w:pPr>
        <w:rPr>
          <w:b/>
          <w:bCs/>
        </w:rPr>
      </w:pPr>
      <w:r w:rsidRPr="00270280">
        <w:rPr>
          <w:b/>
          <w:bCs/>
        </w:rPr>
        <w:t>Actionable Solutions:</w:t>
      </w:r>
    </w:p>
    <w:p w14:paraId="5A16A182" w14:textId="77777777" w:rsidR="00270280" w:rsidRPr="00270280" w:rsidRDefault="00270280" w:rsidP="00270280">
      <w:pPr>
        <w:numPr>
          <w:ilvl w:val="0"/>
          <w:numId w:val="9"/>
        </w:numPr>
      </w:pPr>
      <w:r w:rsidRPr="00270280">
        <w:rPr>
          <w:b/>
          <w:bCs/>
        </w:rPr>
        <w:t>Bulk Purchase Negotiations</w:t>
      </w:r>
      <w:r w:rsidRPr="00270280">
        <w:t>:</w:t>
      </w:r>
    </w:p>
    <w:p w14:paraId="313ED1EB" w14:textId="77777777" w:rsidR="00270280" w:rsidRPr="00270280" w:rsidRDefault="00270280" w:rsidP="00270280">
      <w:pPr>
        <w:numPr>
          <w:ilvl w:val="1"/>
          <w:numId w:val="9"/>
        </w:numPr>
      </w:pPr>
      <w:r w:rsidRPr="00270280">
        <w:t>Leverage the existing partnership with Swatch Group to negotiate a </w:t>
      </w:r>
      <w:r w:rsidRPr="00270280">
        <w:rPr>
          <w:b/>
          <w:bCs/>
        </w:rPr>
        <w:t>5–7% bulk discount</w:t>
      </w:r>
      <w:r w:rsidRPr="00270280">
        <w:t> on the CAD 4.35M product cost (e.g., CAD 217,500–304,500 savings) by committing to multi-year contracts or larger orders1.</w:t>
      </w:r>
    </w:p>
    <w:p w14:paraId="5207E81B" w14:textId="77777777" w:rsidR="00270280" w:rsidRPr="00270280" w:rsidRDefault="00270280" w:rsidP="00270280">
      <w:pPr>
        <w:numPr>
          <w:ilvl w:val="1"/>
          <w:numId w:val="9"/>
        </w:numPr>
      </w:pPr>
      <w:r w:rsidRPr="00270280">
        <w:t>Example: Reducing unit costs for the </w:t>
      </w:r>
      <w:r w:rsidRPr="00270280">
        <w:rPr>
          <w:b/>
          <w:bCs/>
        </w:rPr>
        <w:t>Hamilton Khaki Field</w:t>
      </w:r>
      <w:r w:rsidRPr="00270280">
        <w:t> (CAD 522/unit) by 5% would save CAD 26,100 on 1,000 units.</w:t>
      </w:r>
    </w:p>
    <w:p w14:paraId="14603571" w14:textId="77777777" w:rsidR="00270280" w:rsidRPr="00270280" w:rsidRDefault="00270280" w:rsidP="00270280">
      <w:pPr>
        <w:numPr>
          <w:ilvl w:val="0"/>
          <w:numId w:val="9"/>
        </w:numPr>
      </w:pPr>
      <w:r w:rsidRPr="00270280">
        <w:rPr>
          <w:b/>
          <w:bCs/>
        </w:rPr>
        <w:t>Tariff Optimization</w:t>
      </w:r>
      <w:r w:rsidRPr="00270280">
        <w:t>:</w:t>
      </w:r>
    </w:p>
    <w:p w14:paraId="49EEFD87" w14:textId="54251663" w:rsidR="00270280" w:rsidRPr="00270280" w:rsidRDefault="00270280" w:rsidP="00270280">
      <w:pPr>
        <w:numPr>
          <w:ilvl w:val="1"/>
          <w:numId w:val="9"/>
        </w:numPr>
      </w:pPr>
      <w:r w:rsidRPr="00270280">
        <w:t>Work with customs brokers to reclassify components (e.g., watch movements) under duty-free Harmonized System (HS) codes, potentially reducing the 5% import duty1.</w:t>
      </w:r>
      <w:r w:rsidR="00EF1168">
        <w:t xml:space="preserve"> </w:t>
      </w:r>
      <w:r w:rsidR="00EF1168" w:rsidRPr="00EF1168">
        <w:t>(bklemm@foley.com, 2025)</w:t>
      </w:r>
    </w:p>
    <w:p w14:paraId="7080F6D6" w14:textId="77777777" w:rsidR="00270280" w:rsidRPr="00270280" w:rsidRDefault="00270280" w:rsidP="00270280">
      <w:pPr>
        <w:numPr>
          <w:ilvl w:val="0"/>
          <w:numId w:val="9"/>
        </w:numPr>
      </w:pPr>
      <w:r w:rsidRPr="00270280">
        <w:rPr>
          <w:b/>
          <w:bCs/>
        </w:rPr>
        <w:t>Logistics Efficiency</w:t>
      </w:r>
      <w:r w:rsidRPr="00270280">
        <w:t>:</w:t>
      </w:r>
    </w:p>
    <w:p w14:paraId="1E8A64EF" w14:textId="77777777" w:rsidR="00270280" w:rsidRPr="00270280" w:rsidRDefault="00270280" w:rsidP="00270280">
      <w:pPr>
        <w:numPr>
          <w:ilvl w:val="1"/>
          <w:numId w:val="9"/>
        </w:numPr>
      </w:pPr>
      <w:r w:rsidRPr="00270280">
        <w:t>Shift from FCA (Free Carrier) to </w:t>
      </w:r>
      <w:r w:rsidRPr="00270280">
        <w:rPr>
          <w:b/>
          <w:bCs/>
        </w:rPr>
        <w:t xml:space="preserve">FOB (Free </w:t>
      </w:r>
      <w:proofErr w:type="gramStart"/>
      <w:r w:rsidRPr="00270280">
        <w:rPr>
          <w:b/>
          <w:bCs/>
        </w:rPr>
        <w:t>On</w:t>
      </w:r>
      <w:proofErr w:type="gramEnd"/>
      <w:r w:rsidRPr="00270280">
        <w:rPr>
          <w:b/>
          <w:bCs/>
        </w:rPr>
        <w:t xml:space="preserve"> Board)</w:t>
      </w:r>
      <w:r w:rsidRPr="00270280">
        <w:t> terms to consolidate shipments and reduce per-unit freight costs by 8–12%1.</w:t>
      </w:r>
    </w:p>
    <w:p w14:paraId="3E4EDB99" w14:textId="75AC80F5" w:rsidR="00270280" w:rsidRPr="00270280" w:rsidRDefault="00270280" w:rsidP="00270280">
      <w:pPr>
        <w:numPr>
          <w:ilvl w:val="1"/>
          <w:numId w:val="9"/>
        </w:numPr>
      </w:pPr>
      <w:r w:rsidRPr="00270280">
        <w:t>Partner with a logistics provider specializing in luxury goods to streamline customs clearance and reduce delays.</w:t>
      </w:r>
      <w:r w:rsidR="00EF1168">
        <w:t xml:space="preserve"> </w:t>
      </w:r>
      <w:r w:rsidR="00EF1168" w:rsidRPr="00EF1168">
        <w:t>(Flora, 2025)</w:t>
      </w:r>
    </w:p>
    <w:p w14:paraId="724B4DF4" w14:textId="77777777" w:rsidR="00270280" w:rsidRPr="00270280" w:rsidRDefault="00270280" w:rsidP="00270280">
      <w:pPr>
        <w:numPr>
          <w:ilvl w:val="0"/>
          <w:numId w:val="9"/>
        </w:numPr>
      </w:pPr>
      <w:r w:rsidRPr="00270280">
        <w:rPr>
          <w:b/>
          <w:bCs/>
        </w:rPr>
        <w:t>Packaging Simplification</w:t>
      </w:r>
      <w:r w:rsidRPr="00270280">
        <w:t>:</w:t>
      </w:r>
    </w:p>
    <w:p w14:paraId="4DFA6D85" w14:textId="0E34DC71" w:rsidR="00270280" w:rsidRPr="00270280" w:rsidRDefault="00270280" w:rsidP="00270280">
      <w:pPr>
        <w:numPr>
          <w:ilvl w:val="1"/>
          <w:numId w:val="9"/>
        </w:numPr>
      </w:pPr>
      <w:r w:rsidRPr="00270280">
        <w:t>Replace non-essential packaging elements (e.g., redundant inner boxes) with eco-friendly materials, cutting packaging costs by 15% without compromising luxury appeal1.</w:t>
      </w:r>
      <w:r w:rsidR="00EF1168">
        <w:t xml:space="preserve"> </w:t>
      </w:r>
      <w:r w:rsidR="00EF1168" w:rsidRPr="00EF1168">
        <w:t>(Packaging and Labelling, 2024)</w:t>
      </w:r>
    </w:p>
    <w:p w14:paraId="1B48661A" w14:textId="77777777" w:rsidR="00270280" w:rsidRPr="00270280" w:rsidRDefault="00270280" w:rsidP="00270280">
      <w:pPr>
        <w:rPr>
          <w:b/>
          <w:bCs/>
        </w:rPr>
      </w:pPr>
      <w:r w:rsidRPr="00270280">
        <w:rPr>
          <w:b/>
          <w:bCs/>
        </w:rPr>
        <w:t>ii) Increasing Gross Margins</w:t>
      </w:r>
    </w:p>
    <w:p w14:paraId="4381C4AB" w14:textId="77777777" w:rsidR="00270280" w:rsidRPr="00270280" w:rsidRDefault="00270280" w:rsidP="00270280">
      <w:r w:rsidRPr="00270280">
        <w:rPr>
          <w:b/>
          <w:bCs/>
        </w:rPr>
        <w:t>Current Gross Margin</w:t>
      </w:r>
      <w:r w:rsidRPr="00270280">
        <w:t>: 47.25%</w:t>
      </w:r>
      <w:r w:rsidRPr="00270280">
        <w:br/>
      </w:r>
      <w:r w:rsidRPr="00270280">
        <w:rPr>
          <w:b/>
          <w:bCs/>
        </w:rPr>
        <w:t>Target Increase</w:t>
      </w:r>
      <w:r w:rsidRPr="00270280">
        <w:t>: 5–7 percentage points</w:t>
      </w:r>
    </w:p>
    <w:p w14:paraId="6462AA10" w14:textId="77777777" w:rsidR="00270280" w:rsidRPr="00270280" w:rsidRDefault="00270280" w:rsidP="00270280">
      <w:pPr>
        <w:rPr>
          <w:b/>
          <w:bCs/>
        </w:rPr>
      </w:pPr>
      <w:r w:rsidRPr="00270280">
        <w:rPr>
          <w:b/>
          <w:bCs/>
        </w:rPr>
        <w:t>Actionable Solutions:</w:t>
      </w:r>
    </w:p>
    <w:p w14:paraId="38230EC4" w14:textId="77777777" w:rsidR="00270280" w:rsidRPr="00270280" w:rsidRDefault="00270280" w:rsidP="00270280">
      <w:pPr>
        <w:numPr>
          <w:ilvl w:val="0"/>
          <w:numId w:val="10"/>
        </w:numPr>
      </w:pPr>
      <w:r w:rsidRPr="00270280">
        <w:rPr>
          <w:b/>
          <w:bCs/>
        </w:rPr>
        <w:t>Premium Pricing Strategies</w:t>
      </w:r>
      <w:r w:rsidRPr="00270280">
        <w:t>:</w:t>
      </w:r>
    </w:p>
    <w:p w14:paraId="33FA3EB5" w14:textId="77777777" w:rsidR="00270280" w:rsidRPr="00270280" w:rsidRDefault="00270280" w:rsidP="00270280">
      <w:pPr>
        <w:numPr>
          <w:ilvl w:val="1"/>
          <w:numId w:val="10"/>
        </w:numPr>
      </w:pPr>
      <w:r w:rsidRPr="00270280">
        <w:lastRenderedPageBreak/>
        <w:t>Introduce </w:t>
      </w:r>
      <w:r w:rsidRPr="00270280">
        <w:rPr>
          <w:b/>
          <w:bCs/>
        </w:rPr>
        <w:t>limited-edition collections</w:t>
      </w:r>
      <w:r w:rsidRPr="00270280">
        <w:t> (e.g., Montreal-themed designs) with a 50–60% markup instead of 40%, capitalizing on exclusivity1.</w:t>
      </w:r>
    </w:p>
    <w:p w14:paraId="224486DD" w14:textId="77777777" w:rsidR="00270280" w:rsidRPr="00270280" w:rsidRDefault="00270280" w:rsidP="00270280">
      <w:pPr>
        <w:numPr>
          <w:ilvl w:val="1"/>
          <w:numId w:val="10"/>
        </w:numPr>
      </w:pPr>
      <w:r w:rsidRPr="00270280">
        <w:t>Bundle high-margin accessories (e.g., CAD 300 alligator leather straps) with watch purchases to boost average transaction value.</w:t>
      </w:r>
    </w:p>
    <w:p w14:paraId="39F68F59" w14:textId="77777777" w:rsidR="00270280" w:rsidRPr="00270280" w:rsidRDefault="00270280" w:rsidP="00270280">
      <w:pPr>
        <w:numPr>
          <w:ilvl w:val="0"/>
          <w:numId w:val="10"/>
        </w:numPr>
      </w:pPr>
      <w:r w:rsidRPr="00270280">
        <w:rPr>
          <w:b/>
          <w:bCs/>
        </w:rPr>
        <w:t>Product Mix Optimization</w:t>
      </w:r>
      <w:r w:rsidRPr="00270280">
        <w:t>:</w:t>
      </w:r>
    </w:p>
    <w:p w14:paraId="42E6129D" w14:textId="77777777" w:rsidR="00270280" w:rsidRPr="00270280" w:rsidRDefault="00270280" w:rsidP="00270280">
      <w:pPr>
        <w:numPr>
          <w:ilvl w:val="1"/>
          <w:numId w:val="10"/>
        </w:numPr>
      </w:pPr>
      <w:r w:rsidRPr="00270280">
        <w:t>Reduce focus on lower-margin models like the </w:t>
      </w:r>
      <w:r w:rsidRPr="00270280">
        <w:rPr>
          <w:b/>
          <w:bCs/>
        </w:rPr>
        <w:t>Swatch Sistem51</w:t>
      </w:r>
      <w:r w:rsidRPr="00270280">
        <w:t> (CAD 218 retail price) and allocate inventory to higher-margin brands like </w:t>
      </w:r>
      <w:r w:rsidRPr="00270280">
        <w:rPr>
          <w:b/>
          <w:bCs/>
        </w:rPr>
        <w:t>Omega</w:t>
      </w:r>
      <w:r w:rsidRPr="00270280">
        <w:t> (CAD 9,135 retail price)1.</w:t>
      </w:r>
    </w:p>
    <w:p w14:paraId="0F64DD3E" w14:textId="77777777" w:rsidR="00270280" w:rsidRPr="00270280" w:rsidRDefault="00270280" w:rsidP="00270280">
      <w:pPr>
        <w:numPr>
          <w:ilvl w:val="0"/>
          <w:numId w:val="10"/>
        </w:numPr>
      </w:pPr>
      <w:r w:rsidRPr="00270280">
        <w:rPr>
          <w:b/>
          <w:bCs/>
        </w:rPr>
        <w:t>Dynamic Pricing</w:t>
      </w:r>
      <w:r w:rsidRPr="00270280">
        <w:t>:</w:t>
      </w:r>
    </w:p>
    <w:p w14:paraId="2B883C96" w14:textId="77777777" w:rsidR="00270280" w:rsidRPr="00270280" w:rsidRDefault="00270280" w:rsidP="00270280">
      <w:pPr>
        <w:numPr>
          <w:ilvl w:val="1"/>
          <w:numId w:val="10"/>
        </w:numPr>
      </w:pPr>
      <w:r w:rsidRPr="00270280">
        <w:t>Use AI-driven tools to adjust prices in real-time based on demand (e.g., +10% during holiday seasons)1.</w:t>
      </w:r>
    </w:p>
    <w:p w14:paraId="24890EA6" w14:textId="77777777" w:rsidR="00270280" w:rsidRPr="00270280" w:rsidRDefault="00270280" w:rsidP="00270280">
      <w:pPr>
        <w:rPr>
          <w:b/>
          <w:bCs/>
        </w:rPr>
      </w:pPr>
      <w:r w:rsidRPr="00270280">
        <w:rPr>
          <w:b/>
          <w:bCs/>
        </w:rPr>
        <w:t>iii) Reducing Delivery Times</w:t>
      </w:r>
    </w:p>
    <w:p w14:paraId="3903CD13" w14:textId="77777777" w:rsidR="00270280" w:rsidRPr="00270280" w:rsidRDefault="00270280" w:rsidP="00270280">
      <w:r w:rsidRPr="00270280">
        <w:rPr>
          <w:b/>
          <w:bCs/>
        </w:rPr>
        <w:t>Current Lead Time</w:t>
      </w:r>
      <w:r w:rsidRPr="00270280">
        <w:t>: 60 days</w:t>
      </w:r>
    </w:p>
    <w:p w14:paraId="61DF126A" w14:textId="77777777" w:rsidR="00270280" w:rsidRPr="00270280" w:rsidRDefault="00270280" w:rsidP="00270280">
      <w:pPr>
        <w:rPr>
          <w:b/>
          <w:bCs/>
        </w:rPr>
      </w:pPr>
      <w:r w:rsidRPr="00270280">
        <w:rPr>
          <w:b/>
          <w:bCs/>
        </w:rPr>
        <w:t>Actionable Solutions:</w:t>
      </w:r>
    </w:p>
    <w:p w14:paraId="45D25568" w14:textId="77777777" w:rsidR="00270280" w:rsidRPr="00270280" w:rsidRDefault="00270280" w:rsidP="00270280">
      <w:pPr>
        <w:numPr>
          <w:ilvl w:val="0"/>
          <w:numId w:val="11"/>
        </w:numPr>
      </w:pPr>
      <w:r w:rsidRPr="00270280">
        <w:rPr>
          <w:b/>
          <w:bCs/>
        </w:rPr>
        <w:t>Supplier Collaboration</w:t>
      </w:r>
      <w:r w:rsidRPr="00270280">
        <w:t>:</w:t>
      </w:r>
    </w:p>
    <w:p w14:paraId="31235C03" w14:textId="77777777" w:rsidR="00270280" w:rsidRPr="00270280" w:rsidRDefault="00270280" w:rsidP="00270280">
      <w:pPr>
        <w:numPr>
          <w:ilvl w:val="1"/>
          <w:numId w:val="11"/>
        </w:numPr>
      </w:pPr>
      <w:r w:rsidRPr="00270280">
        <w:t>Work with Swatch Group to implement </w:t>
      </w:r>
      <w:r w:rsidRPr="00270280">
        <w:rPr>
          <w:b/>
          <w:bCs/>
        </w:rPr>
        <w:t>just-in-time (JIT) production</w:t>
      </w:r>
      <w:r w:rsidRPr="00270280">
        <w:t>, reducing lead times by 15–20 days through shared inventory forecasts1.</w:t>
      </w:r>
    </w:p>
    <w:p w14:paraId="348DA1C7" w14:textId="77777777" w:rsidR="00270280" w:rsidRPr="00270280" w:rsidRDefault="00270280" w:rsidP="00270280">
      <w:pPr>
        <w:numPr>
          <w:ilvl w:val="0"/>
          <w:numId w:val="11"/>
        </w:numPr>
      </w:pPr>
      <w:r w:rsidRPr="00270280">
        <w:rPr>
          <w:b/>
          <w:bCs/>
        </w:rPr>
        <w:t>Partial Shipments</w:t>
      </w:r>
      <w:r w:rsidRPr="00270280">
        <w:t>:</w:t>
      </w:r>
    </w:p>
    <w:p w14:paraId="38841C18" w14:textId="77777777" w:rsidR="00270280" w:rsidRPr="00270280" w:rsidRDefault="00270280" w:rsidP="00270280">
      <w:pPr>
        <w:numPr>
          <w:ilvl w:val="1"/>
          <w:numId w:val="11"/>
        </w:numPr>
      </w:pPr>
      <w:r w:rsidRPr="00270280">
        <w:t>Split orders into batches (e.g., 500 units/month) to ensure continuous stock flow for retailers.</w:t>
      </w:r>
    </w:p>
    <w:p w14:paraId="3F36A587" w14:textId="77777777" w:rsidR="00270280" w:rsidRPr="00270280" w:rsidRDefault="00270280" w:rsidP="00270280">
      <w:pPr>
        <w:numPr>
          <w:ilvl w:val="0"/>
          <w:numId w:val="11"/>
        </w:numPr>
      </w:pPr>
      <w:r w:rsidRPr="00270280">
        <w:rPr>
          <w:b/>
          <w:bCs/>
        </w:rPr>
        <w:t>Regional Warehousing</w:t>
      </w:r>
      <w:r w:rsidRPr="00270280">
        <w:t>:</w:t>
      </w:r>
    </w:p>
    <w:p w14:paraId="2E78F998" w14:textId="77777777" w:rsidR="00270280" w:rsidRPr="00270280" w:rsidRDefault="00270280" w:rsidP="00270280">
      <w:pPr>
        <w:numPr>
          <w:ilvl w:val="1"/>
          <w:numId w:val="11"/>
        </w:numPr>
      </w:pPr>
      <w:r w:rsidRPr="00270280">
        <w:t>Establish a bonded warehouse in Montreal to pre-clear customs for frequent models, cutting delivery times by 10 days1.</w:t>
      </w:r>
    </w:p>
    <w:p w14:paraId="720C15FB" w14:textId="77777777" w:rsidR="00270280" w:rsidRPr="00270280" w:rsidRDefault="00270280" w:rsidP="00270280">
      <w:pPr>
        <w:rPr>
          <w:b/>
          <w:bCs/>
        </w:rPr>
      </w:pPr>
      <w:r w:rsidRPr="00270280">
        <w:rPr>
          <w:b/>
          <w:bCs/>
        </w:rPr>
        <w:t>iv) Enhancing Product Quality</w:t>
      </w:r>
    </w:p>
    <w:p w14:paraId="54B42F40" w14:textId="77777777" w:rsidR="00270280" w:rsidRPr="00270280" w:rsidRDefault="00270280" w:rsidP="00270280">
      <w:pPr>
        <w:rPr>
          <w:b/>
          <w:bCs/>
        </w:rPr>
      </w:pPr>
      <w:r w:rsidRPr="00270280">
        <w:rPr>
          <w:b/>
          <w:bCs/>
        </w:rPr>
        <w:t>Actionable Solutions:</w:t>
      </w:r>
    </w:p>
    <w:p w14:paraId="1F8587D6" w14:textId="77777777" w:rsidR="00270280" w:rsidRPr="00270280" w:rsidRDefault="00270280" w:rsidP="00270280">
      <w:pPr>
        <w:numPr>
          <w:ilvl w:val="0"/>
          <w:numId w:val="12"/>
        </w:numPr>
      </w:pPr>
      <w:r w:rsidRPr="00270280">
        <w:rPr>
          <w:b/>
          <w:bCs/>
        </w:rPr>
        <w:t>Supplier Quality Agreements</w:t>
      </w:r>
      <w:r w:rsidRPr="00270280">
        <w:t>:</w:t>
      </w:r>
    </w:p>
    <w:p w14:paraId="60B8F18F" w14:textId="77777777" w:rsidR="00270280" w:rsidRPr="00270280" w:rsidRDefault="00270280" w:rsidP="00270280">
      <w:pPr>
        <w:numPr>
          <w:ilvl w:val="1"/>
          <w:numId w:val="12"/>
        </w:numPr>
      </w:pPr>
      <w:r w:rsidRPr="00270280">
        <w:t>Mandate </w:t>
      </w:r>
      <w:r w:rsidRPr="00270280">
        <w:rPr>
          <w:b/>
          <w:bCs/>
        </w:rPr>
        <w:t>ISO 9001 certification</w:t>
      </w:r>
      <w:r w:rsidRPr="00270280">
        <w:t> for Swatch Group’s manufacturing processes, ensuring consistent quality across all units1.</w:t>
      </w:r>
    </w:p>
    <w:p w14:paraId="3217EC77" w14:textId="77777777" w:rsidR="00270280" w:rsidRPr="00270280" w:rsidRDefault="00270280" w:rsidP="00270280">
      <w:pPr>
        <w:numPr>
          <w:ilvl w:val="0"/>
          <w:numId w:val="12"/>
        </w:numPr>
      </w:pPr>
      <w:r w:rsidRPr="00270280">
        <w:rPr>
          <w:b/>
          <w:bCs/>
        </w:rPr>
        <w:t>Enhanced Testing Protocols</w:t>
      </w:r>
      <w:r w:rsidRPr="00270280">
        <w:t>:</w:t>
      </w:r>
    </w:p>
    <w:p w14:paraId="5AD77230" w14:textId="77777777" w:rsidR="00270280" w:rsidRPr="00270280" w:rsidRDefault="00270280" w:rsidP="00270280">
      <w:pPr>
        <w:numPr>
          <w:ilvl w:val="1"/>
          <w:numId w:val="12"/>
        </w:numPr>
      </w:pPr>
      <w:r w:rsidRPr="00270280">
        <w:lastRenderedPageBreak/>
        <w:t>Implement a </w:t>
      </w:r>
      <w:r w:rsidRPr="00270280">
        <w:rPr>
          <w:b/>
          <w:bCs/>
        </w:rPr>
        <w:t>3-stage quality check</w:t>
      </w:r>
      <w:r w:rsidRPr="00270280">
        <w:t>:</w:t>
      </w:r>
    </w:p>
    <w:p w14:paraId="164476EE" w14:textId="77777777" w:rsidR="00270280" w:rsidRPr="00270280" w:rsidRDefault="00270280" w:rsidP="00270280">
      <w:pPr>
        <w:numPr>
          <w:ilvl w:val="2"/>
          <w:numId w:val="12"/>
        </w:numPr>
      </w:pPr>
      <w:r w:rsidRPr="00270280">
        <w:t>Movement accuracy testing (±2 seconds/day tolerance).</w:t>
      </w:r>
    </w:p>
    <w:p w14:paraId="5B93339E" w14:textId="77777777" w:rsidR="00270280" w:rsidRPr="00270280" w:rsidRDefault="00270280" w:rsidP="00270280">
      <w:pPr>
        <w:numPr>
          <w:ilvl w:val="2"/>
          <w:numId w:val="12"/>
        </w:numPr>
      </w:pPr>
      <w:r w:rsidRPr="00270280">
        <w:t>Water resistance validation (up to 300 meters for diver models).</w:t>
      </w:r>
    </w:p>
    <w:p w14:paraId="39302637" w14:textId="77777777" w:rsidR="00270280" w:rsidRPr="00270280" w:rsidRDefault="00270280" w:rsidP="00270280">
      <w:pPr>
        <w:numPr>
          <w:ilvl w:val="2"/>
          <w:numId w:val="12"/>
        </w:numPr>
      </w:pPr>
      <w:r w:rsidRPr="00270280">
        <w:t>Aesthetic inspection for scratches/imperfections1.</w:t>
      </w:r>
    </w:p>
    <w:p w14:paraId="0736E274" w14:textId="77777777" w:rsidR="00270280" w:rsidRPr="00270280" w:rsidRDefault="00270280" w:rsidP="00270280">
      <w:pPr>
        <w:numPr>
          <w:ilvl w:val="0"/>
          <w:numId w:val="12"/>
        </w:numPr>
      </w:pPr>
      <w:r w:rsidRPr="00270280">
        <w:rPr>
          <w:b/>
          <w:bCs/>
        </w:rPr>
        <w:t>Material Upgrades</w:t>
      </w:r>
      <w:r w:rsidRPr="00270280">
        <w:t>:</w:t>
      </w:r>
    </w:p>
    <w:p w14:paraId="5F9A20C7" w14:textId="77777777" w:rsidR="00270280" w:rsidRPr="00270280" w:rsidRDefault="00270280" w:rsidP="00270280">
      <w:pPr>
        <w:numPr>
          <w:ilvl w:val="1"/>
          <w:numId w:val="12"/>
        </w:numPr>
      </w:pPr>
      <w:r w:rsidRPr="00270280">
        <w:t>Source </w:t>
      </w:r>
      <w:r w:rsidRPr="00270280">
        <w:rPr>
          <w:b/>
          <w:bCs/>
        </w:rPr>
        <w:t>Grade 5 titanium</w:t>
      </w:r>
      <w:r w:rsidRPr="00270280">
        <w:t> for select models (e.g., Longines Master Collection) to improve durability and reduce weight.</w:t>
      </w:r>
    </w:p>
    <w:p w14:paraId="36E86BAD" w14:textId="77777777" w:rsidR="00270280" w:rsidRPr="00270280" w:rsidRDefault="00270280" w:rsidP="00270280">
      <w:pPr>
        <w:numPr>
          <w:ilvl w:val="0"/>
          <w:numId w:val="12"/>
        </w:numPr>
      </w:pPr>
      <w:r w:rsidRPr="00270280">
        <w:rPr>
          <w:b/>
          <w:bCs/>
        </w:rPr>
        <w:t>Extended Warranties</w:t>
      </w:r>
      <w:r w:rsidRPr="00270280">
        <w:t>:</w:t>
      </w:r>
    </w:p>
    <w:p w14:paraId="0D77AF95" w14:textId="23AA057E" w:rsidR="00270280" w:rsidRPr="00270280" w:rsidRDefault="00270280" w:rsidP="00270280">
      <w:pPr>
        <w:numPr>
          <w:ilvl w:val="1"/>
          <w:numId w:val="12"/>
        </w:numPr>
      </w:pPr>
      <w:r w:rsidRPr="00270280">
        <w:t>Offer a 5-year warranty (up from 2 years) for watches priced above CAD 5,000, reinforcing brand reliability1.</w:t>
      </w:r>
      <w:r w:rsidR="00EF1168">
        <w:t xml:space="preserve"> </w:t>
      </w:r>
      <w:r w:rsidR="00EF1168" w:rsidRPr="00EF1168">
        <w:t>(</w:t>
      </w:r>
      <w:proofErr w:type="spellStart"/>
      <w:r w:rsidR="00EF1168" w:rsidRPr="00EF1168">
        <w:t>Mfg</w:t>
      </w:r>
      <w:proofErr w:type="spellEnd"/>
      <w:r w:rsidR="00EF1168" w:rsidRPr="00EF1168">
        <w:t>, 2024)</w:t>
      </w:r>
    </w:p>
    <w:p w14:paraId="4397918A" w14:textId="77777777" w:rsidR="00270280" w:rsidRPr="00270280" w:rsidRDefault="00270280" w:rsidP="00270280">
      <w:r w:rsidRPr="00270280">
        <w:rPr>
          <w:b/>
          <w:bCs/>
        </w:rPr>
        <w:t>Expected Outcomes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2863"/>
        <w:gridCol w:w="4950"/>
      </w:tblGrid>
      <w:tr w:rsidR="00270280" w:rsidRPr="00270280" w14:paraId="55281897" w14:textId="77777777" w:rsidTr="0027028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B72DA1" w14:textId="77777777" w:rsidR="00270280" w:rsidRPr="00270280" w:rsidRDefault="00270280" w:rsidP="00270280">
            <w:pPr>
              <w:rPr>
                <w:b/>
                <w:bCs/>
              </w:rPr>
            </w:pPr>
            <w:r w:rsidRPr="00270280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5E52CE" w14:textId="77777777" w:rsidR="00270280" w:rsidRPr="00270280" w:rsidRDefault="00270280" w:rsidP="00270280">
            <w:pPr>
              <w:rPr>
                <w:b/>
                <w:bCs/>
              </w:rPr>
            </w:pPr>
            <w:r w:rsidRPr="00270280">
              <w:rPr>
                <w:b/>
                <w:bCs/>
              </w:rPr>
              <w:t>Improvement 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B9B7018" w14:textId="77777777" w:rsidR="00270280" w:rsidRPr="00270280" w:rsidRDefault="00270280" w:rsidP="00270280">
            <w:pPr>
              <w:rPr>
                <w:b/>
                <w:bCs/>
              </w:rPr>
            </w:pPr>
            <w:r w:rsidRPr="00270280">
              <w:rPr>
                <w:b/>
                <w:bCs/>
              </w:rPr>
              <w:t>Key Driver</w:t>
            </w:r>
          </w:p>
        </w:tc>
      </w:tr>
      <w:tr w:rsidR="00270280" w:rsidRPr="00270280" w14:paraId="5BD02A5E" w14:textId="77777777" w:rsidTr="0027028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444AD1" w14:textId="77777777" w:rsidR="00270280" w:rsidRPr="00270280" w:rsidRDefault="00270280" w:rsidP="00270280">
            <w:r w:rsidRPr="00270280">
              <w:t>COGS Reduction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F73EB2" w14:textId="77777777" w:rsidR="00270280" w:rsidRPr="00270280" w:rsidRDefault="00270280" w:rsidP="00270280">
            <w:r w:rsidRPr="00270280">
              <w:t>10% (CAD 494,788)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2CF56D" w14:textId="77777777" w:rsidR="00270280" w:rsidRPr="00270280" w:rsidRDefault="00270280" w:rsidP="00270280">
            <w:r w:rsidRPr="00270280">
              <w:t>Bulk discounts, tariff optimization</w:t>
            </w:r>
          </w:p>
        </w:tc>
      </w:tr>
      <w:tr w:rsidR="00270280" w:rsidRPr="00270280" w14:paraId="05E4C540" w14:textId="77777777" w:rsidTr="0027028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F634D5" w14:textId="77777777" w:rsidR="00270280" w:rsidRPr="00270280" w:rsidRDefault="00270280" w:rsidP="00270280">
            <w:r w:rsidRPr="00270280">
              <w:t>Gross Margin Increase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55C3AC" w14:textId="77777777" w:rsidR="00270280" w:rsidRPr="00270280" w:rsidRDefault="00270280" w:rsidP="00270280">
            <w:r w:rsidRPr="00270280">
              <w:t>5–7%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404D5D" w14:textId="77777777" w:rsidR="00270280" w:rsidRPr="00270280" w:rsidRDefault="00270280" w:rsidP="00270280">
            <w:r w:rsidRPr="00270280">
              <w:t>Premium pricing, product mix shifts</w:t>
            </w:r>
          </w:p>
        </w:tc>
      </w:tr>
      <w:tr w:rsidR="00270280" w:rsidRPr="00270280" w14:paraId="0663053E" w14:textId="77777777" w:rsidTr="0027028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6FE145" w14:textId="77777777" w:rsidR="00270280" w:rsidRPr="00270280" w:rsidRDefault="00270280" w:rsidP="00270280">
            <w:r w:rsidRPr="00270280">
              <w:t>Delivery Time Reduction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21F6AC" w14:textId="77777777" w:rsidR="00270280" w:rsidRPr="00270280" w:rsidRDefault="00270280" w:rsidP="00270280">
            <w:r w:rsidRPr="00270280">
              <w:t>25–30 days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00FFD3" w14:textId="77777777" w:rsidR="00270280" w:rsidRPr="00270280" w:rsidRDefault="00270280" w:rsidP="00270280">
            <w:r w:rsidRPr="00270280">
              <w:t>JIT production, regional warehousing</w:t>
            </w:r>
          </w:p>
        </w:tc>
      </w:tr>
      <w:tr w:rsidR="00270280" w:rsidRPr="00270280" w14:paraId="057395FA" w14:textId="77777777" w:rsidTr="0027028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CCC8DB" w14:textId="77777777" w:rsidR="00270280" w:rsidRPr="00270280" w:rsidRDefault="00270280" w:rsidP="00270280">
            <w:r w:rsidRPr="00270280">
              <w:t>Quality Complaints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424F48" w14:textId="77777777" w:rsidR="00270280" w:rsidRPr="00270280" w:rsidRDefault="00270280" w:rsidP="00270280">
            <w:r w:rsidRPr="00270280">
              <w:t>20% reduction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E828D7" w14:textId="77777777" w:rsidR="00270280" w:rsidRPr="00270280" w:rsidRDefault="00270280" w:rsidP="00270280">
            <w:r w:rsidRPr="00270280">
              <w:t>Enhanced testing, material upgrades</w:t>
            </w:r>
          </w:p>
        </w:tc>
      </w:tr>
    </w:tbl>
    <w:p w14:paraId="3E4D5171" w14:textId="77777777" w:rsidR="00270280" w:rsidRPr="00270280" w:rsidRDefault="00270280" w:rsidP="00270280">
      <w:r w:rsidRPr="00270280">
        <w:t>By aligning these strategies with Swiss Crafters’ luxury positioning and supplier capabilities, the company can strengthen its market leadership while maintaining the exclusivity demanded by Canadian customers1.</w:t>
      </w:r>
    </w:p>
    <w:p w14:paraId="253B40D7" w14:textId="00515D5B" w:rsidR="00270280" w:rsidRDefault="004752D4">
      <w:r>
        <w:t xml:space="preserve">Reference </w:t>
      </w:r>
    </w:p>
    <w:p w14:paraId="48FDB1DB" w14:textId="5A556C0B" w:rsidR="004752D4" w:rsidRDefault="004752D4" w:rsidP="004752D4">
      <w:r w:rsidRPr="004752D4">
        <w:t xml:space="preserve">Richardson, M., &amp; Richardson, M. (2025, January 15). </w:t>
      </w:r>
      <w:r w:rsidRPr="004752D4">
        <w:rPr>
          <w:i/>
          <w:iCs/>
        </w:rPr>
        <w:t>Mastering Inventory Optimization: Strategies for supply chain and retail success</w:t>
      </w:r>
      <w:r w:rsidRPr="004752D4">
        <w:t xml:space="preserve">. Inventory Planner. </w:t>
      </w:r>
      <w:hyperlink r:id="rId5" w:history="1">
        <w:r w:rsidRPr="004752D4">
          <w:rPr>
            <w:rStyle w:val="Hyperlink"/>
          </w:rPr>
          <w:t>https://www.inventory-planner.com/inventory-optimization/</w:t>
        </w:r>
      </w:hyperlink>
    </w:p>
    <w:p w14:paraId="5C7BA928" w14:textId="633499EE" w:rsidR="00EF1168" w:rsidRDefault="00EF1168" w:rsidP="00EF1168">
      <w:r w:rsidRPr="00EF1168">
        <w:t xml:space="preserve">Kenton, W. (2025, February 28). </w:t>
      </w:r>
      <w:r w:rsidRPr="00EF1168">
        <w:rPr>
          <w:i/>
          <w:iCs/>
        </w:rPr>
        <w:t>Free Carrier (FCA): What it is, how it works, and example</w:t>
      </w:r>
      <w:r w:rsidRPr="00EF1168">
        <w:t xml:space="preserve">. Investopedia. </w:t>
      </w:r>
      <w:hyperlink r:id="rId6" w:history="1">
        <w:r w:rsidRPr="00EF1168">
          <w:rPr>
            <w:rStyle w:val="Hyperlink"/>
          </w:rPr>
          <w:t>https://www.investopedia.com/terms/f/fca.asp</w:t>
        </w:r>
      </w:hyperlink>
    </w:p>
    <w:p w14:paraId="5609E944" w14:textId="35FFADAB" w:rsidR="00EF1168" w:rsidRDefault="00EF1168" w:rsidP="00EF1168">
      <w:r w:rsidRPr="00EF1168">
        <w:lastRenderedPageBreak/>
        <w:t xml:space="preserve">bklemm@foley.com. (2025, April 4). </w:t>
      </w:r>
      <w:r w:rsidRPr="00EF1168">
        <w:rPr>
          <w:i/>
          <w:iCs/>
        </w:rPr>
        <w:t>What Every Multinational Company Should Know About . . . Managing Import Risks Under the New Trump Administration (Part III): A 12-Step Plan for Coping with Tariff and Supply Chain Uncertainties | Foley &amp; Lardner LLP</w:t>
      </w:r>
      <w:r w:rsidRPr="00EF1168">
        <w:t xml:space="preserve">. Foley &amp; Lardner LLP. </w:t>
      </w:r>
      <w:hyperlink r:id="rId7" w:history="1">
        <w:r w:rsidRPr="00EF1168">
          <w:rPr>
            <w:rStyle w:val="Hyperlink"/>
          </w:rPr>
          <w:t>https://www.foley.com/insights/publications/2025/01/multinational-company-import-risks-part-iii/</w:t>
        </w:r>
      </w:hyperlink>
    </w:p>
    <w:p w14:paraId="6AD4ABD3" w14:textId="71AF05E3" w:rsidR="00EF1168" w:rsidRDefault="00EF1168" w:rsidP="00EF1168">
      <w:r w:rsidRPr="00EF1168">
        <w:t xml:space="preserve">Flora, M. (2025, January 27). </w:t>
      </w:r>
      <w:r w:rsidRPr="00EF1168">
        <w:rPr>
          <w:i/>
          <w:iCs/>
        </w:rPr>
        <w:t>Free Carrier (FCA) guide - Shipping Incoterms® explained</w:t>
      </w:r>
      <w:r w:rsidRPr="00EF1168">
        <w:t xml:space="preserve">. </w:t>
      </w:r>
      <w:proofErr w:type="spellStart"/>
      <w:r w:rsidRPr="00EF1168">
        <w:t>ShipBob</w:t>
      </w:r>
      <w:proofErr w:type="spellEnd"/>
      <w:r w:rsidRPr="00EF1168">
        <w:t xml:space="preserve">. </w:t>
      </w:r>
      <w:hyperlink r:id="rId8" w:history="1">
        <w:r w:rsidRPr="00EF1168">
          <w:rPr>
            <w:rStyle w:val="Hyperlink"/>
          </w:rPr>
          <w:t>https://www.shipbob.com/blog/free-carrier-fca/</w:t>
        </w:r>
      </w:hyperlink>
    </w:p>
    <w:p w14:paraId="1E168ACC" w14:textId="2B8C50C2" w:rsidR="00EF1168" w:rsidRDefault="00EF1168" w:rsidP="00EF1168">
      <w:r w:rsidRPr="00EF1168">
        <w:t xml:space="preserve">Packaging and Labelling. (2024, June 27). </w:t>
      </w:r>
      <w:r w:rsidRPr="00EF1168">
        <w:rPr>
          <w:i/>
          <w:iCs/>
        </w:rPr>
        <w:t>Over 9000 thousand!</w:t>
      </w:r>
      <w:r w:rsidRPr="00EF1168">
        <w:t xml:space="preserve"> </w:t>
      </w:r>
      <w:hyperlink r:id="rId9" w:history="1">
        <w:r w:rsidRPr="00EF1168">
          <w:rPr>
            <w:rStyle w:val="Hyperlink"/>
          </w:rPr>
          <w:t>https://www.packaging-labelling.com/articles/minimalist-packaging-less-is-more</w:t>
        </w:r>
      </w:hyperlink>
    </w:p>
    <w:p w14:paraId="50A3490F" w14:textId="2D79EF71" w:rsidR="00EF1168" w:rsidRDefault="00EF1168" w:rsidP="00EF1168">
      <w:proofErr w:type="spellStart"/>
      <w:r w:rsidRPr="00EF1168">
        <w:t>Mfg</w:t>
      </w:r>
      <w:proofErr w:type="spellEnd"/>
      <w:r w:rsidRPr="00EF1168">
        <w:t xml:space="preserve">, L. (2024, May 20). </w:t>
      </w:r>
      <w:r w:rsidRPr="00EF1168">
        <w:rPr>
          <w:i/>
          <w:iCs/>
        </w:rPr>
        <w:t>ISO 9001: Elevating quality assurance in contract Manufacturing - LEONHARDT MANUFACTURING COMPANY, INC.</w:t>
      </w:r>
      <w:r w:rsidRPr="00EF1168">
        <w:t xml:space="preserve"> LEONHARDT MANUFACTURING COMPANY, INC. </w:t>
      </w:r>
      <w:hyperlink r:id="rId10" w:history="1">
        <w:r w:rsidRPr="00EF1168">
          <w:rPr>
            <w:rStyle w:val="Hyperlink"/>
          </w:rPr>
          <w:t>https://www.leonhardtmfg.com/blog/iso-9001-elevating-quality-assurance-in-contract-manufacturing/</w:t>
        </w:r>
      </w:hyperlink>
    </w:p>
    <w:p w14:paraId="65AF8E60" w14:textId="77777777" w:rsidR="00EF1168" w:rsidRPr="00EF1168" w:rsidRDefault="00EF1168" w:rsidP="00EF1168"/>
    <w:p w14:paraId="0A7C64D4" w14:textId="77777777" w:rsidR="00EF1168" w:rsidRDefault="00EF1168" w:rsidP="00EF1168"/>
    <w:p w14:paraId="7E69F01A" w14:textId="77777777" w:rsidR="00EF1168" w:rsidRPr="00EF1168" w:rsidRDefault="00EF1168" w:rsidP="00EF1168"/>
    <w:p w14:paraId="6495599B" w14:textId="77777777" w:rsidR="00EF1168" w:rsidRDefault="00EF1168" w:rsidP="00EF1168"/>
    <w:p w14:paraId="225111A5" w14:textId="77777777" w:rsidR="00EF1168" w:rsidRPr="00EF1168" w:rsidRDefault="00EF1168" w:rsidP="00EF1168"/>
    <w:p w14:paraId="5BA7359F" w14:textId="77777777" w:rsidR="00EF1168" w:rsidRPr="00EF1168" w:rsidRDefault="00EF1168" w:rsidP="00EF1168"/>
    <w:p w14:paraId="636676E8" w14:textId="77777777" w:rsidR="00EF1168" w:rsidRPr="00EF1168" w:rsidRDefault="00EF1168" w:rsidP="00EF1168"/>
    <w:p w14:paraId="4019D01D" w14:textId="77777777" w:rsidR="00EF1168" w:rsidRDefault="00EF1168" w:rsidP="004752D4"/>
    <w:p w14:paraId="493D5152" w14:textId="77777777" w:rsidR="004752D4" w:rsidRPr="004752D4" w:rsidRDefault="004752D4" w:rsidP="004752D4"/>
    <w:p w14:paraId="0F721CCB" w14:textId="77777777" w:rsidR="004752D4" w:rsidRDefault="004752D4"/>
    <w:sectPr w:rsidR="00475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37BA"/>
    <w:multiLevelType w:val="multilevel"/>
    <w:tmpl w:val="354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56D49"/>
    <w:multiLevelType w:val="multilevel"/>
    <w:tmpl w:val="A9A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D319E"/>
    <w:multiLevelType w:val="multilevel"/>
    <w:tmpl w:val="4DE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832EB"/>
    <w:multiLevelType w:val="multilevel"/>
    <w:tmpl w:val="6134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40573"/>
    <w:multiLevelType w:val="multilevel"/>
    <w:tmpl w:val="6A90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36833"/>
    <w:multiLevelType w:val="multilevel"/>
    <w:tmpl w:val="91A0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562279"/>
    <w:multiLevelType w:val="multilevel"/>
    <w:tmpl w:val="5592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544A91"/>
    <w:multiLevelType w:val="multilevel"/>
    <w:tmpl w:val="C56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137BB4"/>
    <w:multiLevelType w:val="multilevel"/>
    <w:tmpl w:val="D8002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9154D"/>
    <w:multiLevelType w:val="multilevel"/>
    <w:tmpl w:val="C462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E56F3"/>
    <w:multiLevelType w:val="multilevel"/>
    <w:tmpl w:val="0106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A1312"/>
    <w:multiLevelType w:val="multilevel"/>
    <w:tmpl w:val="B03C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117093">
    <w:abstractNumId w:val="1"/>
  </w:num>
  <w:num w:numId="2" w16cid:durableId="1640453284">
    <w:abstractNumId w:val="2"/>
  </w:num>
  <w:num w:numId="3" w16cid:durableId="1955941203">
    <w:abstractNumId w:val="7"/>
  </w:num>
  <w:num w:numId="4" w16cid:durableId="1705910692">
    <w:abstractNumId w:val="0"/>
  </w:num>
  <w:num w:numId="5" w16cid:durableId="1642996522">
    <w:abstractNumId w:val="6"/>
  </w:num>
  <w:num w:numId="6" w16cid:durableId="1047686460">
    <w:abstractNumId w:val="5"/>
  </w:num>
  <w:num w:numId="7" w16cid:durableId="2094159420">
    <w:abstractNumId w:val="10"/>
  </w:num>
  <w:num w:numId="8" w16cid:durableId="1290697444">
    <w:abstractNumId w:val="11"/>
  </w:num>
  <w:num w:numId="9" w16cid:durableId="735201285">
    <w:abstractNumId w:val="3"/>
  </w:num>
  <w:num w:numId="10" w16cid:durableId="880483319">
    <w:abstractNumId w:val="4"/>
  </w:num>
  <w:num w:numId="11" w16cid:durableId="1757704351">
    <w:abstractNumId w:val="9"/>
  </w:num>
  <w:num w:numId="12" w16cid:durableId="958150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86"/>
    <w:rsid w:val="00270280"/>
    <w:rsid w:val="004752D4"/>
    <w:rsid w:val="005623F0"/>
    <w:rsid w:val="00B42586"/>
    <w:rsid w:val="00EF1168"/>
    <w:rsid w:val="00EF44DB"/>
    <w:rsid w:val="00F6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3A08"/>
  <w15:chartTrackingRefBased/>
  <w15:docId w15:val="{E17C7C27-37D2-2B4E-93F3-264DF3F3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5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52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70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63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6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1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32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3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7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0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1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9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2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7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1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7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26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41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ipbob.com/blog/free-carrier-f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ley.com/insights/publications/2025/01/multinational-company-import-risks-part-ii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f/fca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ventory-planner.com/inventory-optimization/" TargetMode="External"/><Relationship Id="rId10" Type="http://schemas.openxmlformats.org/officeDocument/2006/relationships/hyperlink" Target="https://www.leonhardtmfg.com/blog/iso-9001-elevating-quality-assurance-in-contract-manufactu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ckaging-labelling.com/articles/minimalist-packaging-less-is-m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Mohammed Akram</dc:creator>
  <cp:keywords/>
  <dc:description/>
  <cp:lastModifiedBy>Fawwaz Mohammed Akram</cp:lastModifiedBy>
  <cp:revision>7</cp:revision>
  <dcterms:created xsi:type="dcterms:W3CDTF">2025-04-04T21:48:00Z</dcterms:created>
  <dcterms:modified xsi:type="dcterms:W3CDTF">2025-04-05T01:55:00Z</dcterms:modified>
</cp:coreProperties>
</file>