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42E2" w:rsidRPr="00BC42E2" w:rsidRDefault="00BC42E2" w:rsidP="00BC42E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945ADD" w:rsidRDefault="00945ADD" w:rsidP="00945AD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EXISTING SYSTEM:</w:t>
      </w:r>
    </w:p>
    <w:p w:rsidR="00945ADD" w:rsidRDefault="00945ADD" w:rsidP="00945ADD">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judge has to apply the law as it is, and has to follow it. The law is taken as it is. Sometimes it results into injustice because of other factors such as social, economic and other circumstances are also to be considered while deciding the case by the judge. On the other hand Precedent allows a judge to give the decision on the merit of the case, without being rigidity tied down to watertight rules of the enactment. It is often said that statute laws are often worded in confusing language, certain loopholes are oftenly seen. It gives scope for many suspectable meaning. Numbers of errors and omissions are committed while connecting the law, which makes a little sense to a common man. Whereas the Precedent is always found it clear and simple word.</w:t>
      </w:r>
    </w:p>
    <w:p w:rsidR="00945ADD" w:rsidRDefault="00945ADD" w:rsidP="00945ADD">
      <w:pPr>
        <w:spacing w:before="240" w:after="240" w:line="360" w:lineRule="auto"/>
        <w:ind w:left="720"/>
        <w:jc w:val="both"/>
        <w:rPr>
          <w:rFonts w:ascii="Times New Roman" w:eastAsia="Times New Roman" w:hAnsi="Times New Roman" w:cs="Times New Roman"/>
          <w:sz w:val="24"/>
          <w:szCs w:val="24"/>
        </w:rPr>
      </w:pPr>
    </w:p>
    <w:p w:rsidR="00945ADD" w:rsidRDefault="00945ADD" w:rsidP="00945ADD">
      <w:pPr>
        <w:spacing w:before="240" w:after="240" w:line="360" w:lineRule="auto"/>
        <w:ind w:left="720"/>
        <w:jc w:val="both"/>
        <w:rPr>
          <w:rFonts w:ascii="Times New Roman" w:eastAsia="Times New Roman" w:hAnsi="Times New Roman" w:cs="Times New Roman"/>
          <w:sz w:val="24"/>
          <w:szCs w:val="24"/>
        </w:rPr>
      </w:pPr>
    </w:p>
    <w:p w:rsidR="00945ADD" w:rsidRDefault="00945ADD" w:rsidP="00945AD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DISADAVANTAGES:</w:t>
      </w:r>
    </w:p>
    <w:p w:rsidR="00945ADD" w:rsidRDefault="00945ADD" w:rsidP="00945ADD">
      <w:pPr>
        <w:numPr>
          <w:ilvl w:val="0"/>
          <w:numId w:val="7"/>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Increased cost of care</w:t>
      </w:r>
    </w:p>
    <w:p w:rsidR="00945ADD" w:rsidRDefault="00945ADD" w:rsidP="00945ADD">
      <w:pPr>
        <w:numPr>
          <w:ilvl w:val="0"/>
          <w:numId w:val="7"/>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Dealing with Infringers</w:t>
      </w:r>
    </w:p>
    <w:p w:rsidR="00945ADD" w:rsidRDefault="00945ADD" w:rsidP="00945ADD">
      <w:pPr>
        <w:numPr>
          <w:ilvl w:val="0"/>
          <w:numId w:val="7"/>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Limited Time</w:t>
      </w:r>
      <w:r>
        <w:rPr>
          <w:rFonts w:ascii="Montserrat" w:eastAsia="Montserrat" w:hAnsi="Montserrat" w:cs="Montserrat"/>
          <w:color w:val="3A3A3A"/>
          <w:sz w:val="23"/>
          <w:szCs w:val="23"/>
        </w:rPr>
        <w:t xml:space="preserve"> </w:t>
      </w:r>
    </w:p>
    <w:p w:rsidR="00945ADD" w:rsidRDefault="00945ADD" w:rsidP="00945AD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PROPOSED SYSTEM:</w:t>
      </w:r>
    </w:p>
    <w:p w:rsidR="00945ADD" w:rsidRDefault="00945ADD" w:rsidP="00945ADD">
      <w:pPr>
        <w:spacing w:before="240" w:after="24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Patent law protects inventions. Patent law is designed to encourage inventors by offering the incentive of a limitedtime monopoly on the technologyThere are many conditions that a patent applicant must fulfill to obtain a patent. First, the invention must be a "subject matter" that can be patented. This requirement is called the </w:t>
      </w:r>
      <w:proofErr w:type="gramStart"/>
      <w:r>
        <w:rPr>
          <w:rFonts w:ascii="Times New Roman" w:eastAsia="Times New Roman" w:hAnsi="Times New Roman" w:cs="Times New Roman"/>
          <w:sz w:val="24"/>
          <w:szCs w:val="24"/>
        </w:rPr>
        <w:t>“ patent</w:t>
      </w:r>
      <w:proofErr w:type="gramEnd"/>
      <w:r>
        <w:rPr>
          <w:rFonts w:ascii="Times New Roman" w:eastAsia="Times New Roman" w:hAnsi="Times New Roman" w:cs="Times New Roman"/>
          <w:sz w:val="24"/>
          <w:szCs w:val="24"/>
        </w:rPr>
        <w:t xml:space="preserve"> eligibility”requirement. In addition, the invention must be "novel", and "non-obvious"Second, it must not be directed to subject matter encompassing a judicially recognized exception: laws of nature, physical phenomena, and abstract ideas (35 U.S.C. </w:t>
      </w:r>
      <w:r>
        <w:rPr>
          <w:rFonts w:ascii="Times New Roman" w:eastAsia="Times New Roman" w:hAnsi="Times New Roman" w:cs="Times New Roman"/>
          <w:sz w:val="24"/>
          <w:szCs w:val="24"/>
        </w:rPr>
        <w:lastRenderedPageBreak/>
        <w:t>101). And in the European Patent Convention to be patent eligible subject matter, an invention must satisfy the provisions of Article 52 of the law.</w:t>
      </w:r>
    </w:p>
    <w:p w:rsidR="00945ADD" w:rsidRDefault="00945ADD" w:rsidP="00945ADD">
      <w:pPr>
        <w:spacing w:before="240" w:after="240"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ADAVANTAGES:</w:t>
      </w:r>
    </w:p>
    <w:p w:rsidR="00945ADD" w:rsidRDefault="00945ADD" w:rsidP="00945ADD">
      <w:pPr>
        <w:numPr>
          <w:ilvl w:val="0"/>
          <w:numId w:val="6"/>
        </w:num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Patent law protects inventions.</w:t>
      </w:r>
    </w:p>
    <w:p w:rsidR="00945ADD" w:rsidRDefault="00945ADD" w:rsidP="00945AD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 Patent and Trademark Office published updated examination guidance, instructing the examining corps.</w:t>
      </w:r>
    </w:p>
    <w:p w:rsidR="00945ADD" w:rsidRDefault="00945ADD" w:rsidP="00945ADD">
      <w:pPr>
        <w:numPr>
          <w:ilvl w:val="0"/>
          <w:numId w:val="6"/>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Exclusive Rights.</w:t>
      </w:r>
    </w:p>
    <w:p w:rsidR="00945ADD" w:rsidRDefault="00945ADD" w:rsidP="00945ADD">
      <w:pPr>
        <w:numPr>
          <w:ilvl w:val="0"/>
          <w:numId w:val="6"/>
        </w:num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Sparks Innovation</w:t>
      </w:r>
      <w:r>
        <w:rPr>
          <w:rFonts w:ascii="Montserrat" w:eastAsia="Montserrat" w:hAnsi="Montserrat" w:cs="Montserrat"/>
          <w:sz w:val="23"/>
          <w:szCs w:val="23"/>
          <w:highlight w:val="white"/>
        </w:rPr>
        <w:t>.</w:t>
      </w:r>
    </w:p>
    <w:p w:rsidR="00734CC8" w:rsidRPr="00461090" w:rsidRDefault="00734CC8" w:rsidP="00734CC8">
      <w:pPr>
        <w:spacing w:line="360" w:lineRule="auto"/>
        <w:ind w:left="360"/>
        <w:jc w:val="both"/>
        <w:rPr>
          <w:rFonts w:ascii="Times New Roman" w:hAnsi="Times New Roman" w:cs="Times New Roman"/>
          <w:sz w:val="28"/>
          <w:szCs w:val="28"/>
        </w:rPr>
      </w:pPr>
      <w:bookmarkStart w:id="0" w:name="_GoBack"/>
      <w:bookmarkEnd w:id="0"/>
    </w:p>
    <w:p w:rsidR="00C259C9" w:rsidRDefault="00945ADD" w:rsidP="00924AC5">
      <w:pPr>
        <w:spacing w:line="360" w:lineRule="auto"/>
        <w:jc w:val="both"/>
      </w:pPr>
    </w:p>
    <w:sectPr w:rsidR="00C259C9" w:rsidSect="008C6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Montserra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F23FD"/>
    <w:multiLevelType w:val="hybridMultilevel"/>
    <w:tmpl w:val="9BFA32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E01F14"/>
    <w:multiLevelType w:val="multilevel"/>
    <w:tmpl w:val="DEEC7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F42574"/>
    <w:multiLevelType w:val="multilevel"/>
    <w:tmpl w:val="F72AB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AE63BAD"/>
    <w:multiLevelType w:val="hybridMultilevel"/>
    <w:tmpl w:val="5C5E0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2"/>
  </w:compat>
  <w:rsids>
    <w:rsidRoot w:val="00BC42E2"/>
    <w:rsid w:val="00734CC8"/>
    <w:rsid w:val="007435CD"/>
    <w:rsid w:val="008C6D47"/>
    <w:rsid w:val="00924AC5"/>
    <w:rsid w:val="00945ADD"/>
    <w:rsid w:val="00BC42E2"/>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720364-D4C6-4610-AFDE-DEE95147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2E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Ramu Maloth</cp:lastModifiedBy>
  <cp:revision>4</cp:revision>
  <dcterms:created xsi:type="dcterms:W3CDTF">2019-08-27T05:06:00Z</dcterms:created>
  <dcterms:modified xsi:type="dcterms:W3CDTF">2021-02-02T10:44:00Z</dcterms:modified>
</cp:coreProperties>
</file>