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9BCD" w14:textId="77777777" w:rsidR="00F47B16" w:rsidRPr="00F47B16" w:rsidRDefault="00F47B16" w:rsidP="00F47B16">
      <w:pPr>
        <w:rPr>
          <w:b/>
          <w:bCs/>
        </w:rPr>
      </w:pPr>
      <w:r w:rsidRPr="00F47B16">
        <w:rPr>
          <w:b/>
          <w:bCs/>
        </w:rPr>
        <w:t>TIER 1 — IMMEDIATE LIFE THREAT (Action: &lt; 5 Mins)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1769"/>
        <w:gridCol w:w="2281"/>
        <w:gridCol w:w="4726"/>
      </w:tblGrid>
      <w:tr w:rsidR="00F47B16" w:rsidRPr="00F47B16" w14:paraId="112DC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8F29F" w14:textId="77777777" w:rsidR="00F47B16" w:rsidRPr="00F47B16" w:rsidRDefault="00F47B16" w:rsidP="00F47B16">
            <w:r w:rsidRPr="00F47B1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08DDD" w14:textId="77777777" w:rsidR="00F47B16" w:rsidRPr="00F47B16" w:rsidRDefault="00F47B16" w:rsidP="00F47B16">
            <w:r w:rsidRPr="00F47B16">
              <w:rPr>
                <w:b/>
                <w:bCs/>
              </w:rPr>
              <w:t>Protocol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F116D" w14:textId="77777777" w:rsidR="00F47B16" w:rsidRPr="00F47B16" w:rsidRDefault="00F47B16" w:rsidP="00F47B16">
            <w:r w:rsidRPr="00F47B16">
              <w:rPr>
                <w:b/>
                <w:bCs/>
              </w:rPr>
              <w:t>Updated Rule /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C8101" w14:textId="77777777" w:rsidR="00F47B16" w:rsidRPr="00F47B16" w:rsidRDefault="00F47B16" w:rsidP="00F47B16">
            <w:r w:rsidRPr="00F47B16">
              <w:rPr>
                <w:b/>
                <w:bCs/>
              </w:rPr>
              <w:t>Clinical Logic for the Change</w:t>
            </w:r>
          </w:p>
        </w:tc>
      </w:tr>
      <w:tr w:rsidR="00F47B16" w:rsidRPr="00F47B16" w14:paraId="6BF79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48B54" w14:textId="77777777" w:rsidR="00F47B16" w:rsidRPr="00F47B16" w:rsidRDefault="00F47B16" w:rsidP="00F47B16">
            <w:r w:rsidRPr="00F47B1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1D6A0" w14:textId="77777777" w:rsidR="00F47B16" w:rsidRPr="00F47B16" w:rsidRDefault="00F47B16" w:rsidP="00F47B16">
            <w:r w:rsidRPr="00F47B16">
              <w:rPr>
                <w:b/>
                <w:bCs/>
              </w:rPr>
              <w:t>Elderly Shock Spiral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3B268" w14:textId="77777777" w:rsidR="00F47B16" w:rsidRPr="00F47B16" w:rsidRDefault="00F47B16" w:rsidP="00F47B16">
            <w:r w:rsidRPr="00F47B16">
              <w:rPr>
                <w:b/>
                <w:bCs/>
              </w:rPr>
              <w:t>MAP &lt; 75</w:t>
            </w:r>
            <w:r w:rsidRPr="00F47B16">
              <w:t xml:space="preserve"> (was 70) AND </w:t>
            </w:r>
            <w:r w:rsidRPr="00F47B16">
              <w:rPr>
                <w:b/>
                <w:bCs/>
              </w:rPr>
              <w:t>HR &gt; 75</w:t>
            </w:r>
            <w:r w:rsidRPr="00F47B16">
              <w:t xml:space="preserve"> on BB (was 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02A68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Elderly patients with chronic HTN suffer organ damage at a MAP of 70. Raising the floor to 75 provides a safety buffer.</w:t>
            </w:r>
          </w:p>
        </w:tc>
      </w:tr>
      <w:tr w:rsidR="00F47B16" w:rsidRPr="00F47B16" w14:paraId="0CB8B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9519" w14:textId="77777777" w:rsidR="00F47B16" w:rsidRPr="00F47B16" w:rsidRDefault="00F47B16" w:rsidP="00F47B16">
            <w:r w:rsidRPr="00F47B1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B8B2B" w14:textId="77777777" w:rsidR="00F47B16" w:rsidRPr="00F47B16" w:rsidRDefault="00F47B16" w:rsidP="00F47B16">
            <w:r w:rsidRPr="00F47B16">
              <w:rPr>
                <w:b/>
                <w:bCs/>
              </w:rPr>
              <w:t>Respiratory Burnout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6B51B" w14:textId="77777777" w:rsidR="00F47B16" w:rsidRPr="00F47B16" w:rsidRDefault="00F47B16" w:rsidP="00F47B16">
            <w:r w:rsidRPr="00F47B16">
              <w:rPr>
                <w:b/>
                <w:bCs/>
              </w:rPr>
              <w:t>SpO₂ &lt; 92%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RR &gt;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EA766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No change needed. This identifies the "exhaustion point" before the crash.</w:t>
            </w:r>
          </w:p>
        </w:tc>
      </w:tr>
      <w:tr w:rsidR="00F47B16" w:rsidRPr="00F47B16" w14:paraId="0935B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8161E" w14:textId="77777777" w:rsidR="00F47B16" w:rsidRPr="00F47B16" w:rsidRDefault="00F47B16" w:rsidP="00F47B16">
            <w:r w:rsidRPr="00F47B1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4EDE" w14:textId="77777777" w:rsidR="00F47B16" w:rsidRPr="00F47B16" w:rsidRDefault="00F47B16" w:rsidP="00F47B16">
            <w:r w:rsidRPr="00F47B16">
              <w:rPr>
                <w:b/>
                <w:bCs/>
              </w:rPr>
              <w:t>Hypercapnic Collapse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F8FE9" w14:textId="77777777" w:rsidR="00F47B16" w:rsidRPr="00F47B16" w:rsidRDefault="00F47B16" w:rsidP="00F47B16">
            <w:r w:rsidRPr="00F47B16">
              <w:rPr>
                <w:b/>
                <w:bCs/>
              </w:rPr>
              <w:t>EtCO₂ &gt; 45</w:t>
            </w:r>
            <w:r w:rsidRPr="00F47B16">
              <w:t xml:space="preserve"> (was 50) AND </w:t>
            </w:r>
            <w:r w:rsidRPr="00F47B16">
              <w:rPr>
                <w:b/>
                <w:bCs/>
              </w:rPr>
              <w:t>RR &lt;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0C1C0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Waiting for 50 in the elderly risks profound somnolence (coma). 45 is the ICU warning line.</w:t>
            </w:r>
          </w:p>
        </w:tc>
      </w:tr>
      <w:tr w:rsidR="00F47B16" w:rsidRPr="00F47B16" w14:paraId="4B66F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DD440" w14:textId="77777777" w:rsidR="00F47B16" w:rsidRPr="00F47B16" w:rsidRDefault="00F47B16" w:rsidP="00F47B16">
            <w:r w:rsidRPr="00F47B1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49CCE" w14:textId="77777777" w:rsidR="00F47B16" w:rsidRPr="00F47B16" w:rsidRDefault="00F47B16" w:rsidP="00F47B16">
            <w:r w:rsidRPr="00F47B16">
              <w:rPr>
                <w:b/>
                <w:bCs/>
              </w:rPr>
              <w:t>Chemical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0408F" w14:textId="77777777" w:rsidR="00F47B16" w:rsidRPr="00F47B16" w:rsidRDefault="00F47B16" w:rsidP="00F47B16">
            <w:r w:rsidRPr="00F47B16">
              <w:rPr>
                <w:b/>
                <w:bCs/>
              </w:rPr>
              <w:t>EtCO₂ &lt; 30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RR &gt;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990DA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This is the "Kussmaul" breathing pattern of severe metabolic acidosis.</w:t>
            </w:r>
          </w:p>
        </w:tc>
      </w:tr>
      <w:tr w:rsidR="00F47B16" w:rsidRPr="00F47B16" w14:paraId="2859F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E5952" w14:textId="77777777" w:rsidR="00F47B16" w:rsidRPr="00F47B16" w:rsidRDefault="00F47B16" w:rsidP="00F47B16">
            <w:r w:rsidRPr="00F47B1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57AF3" w14:textId="77777777" w:rsidR="00F47B16" w:rsidRPr="00F47B16" w:rsidRDefault="00F47B16" w:rsidP="00F47B16">
            <w:r w:rsidRPr="00F47B16">
              <w:rPr>
                <w:b/>
                <w:bCs/>
              </w:rPr>
              <w:t>Brady-Shock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AA627" w14:textId="77777777" w:rsidR="00F47B16" w:rsidRPr="00F47B16" w:rsidRDefault="00F47B16" w:rsidP="00F47B16">
            <w:r w:rsidRPr="00F47B16">
              <w:rPr>
                <w:b/>
                <w:bCs/>
              </w:rPr>
              <w:t>MAP &lt; 75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HR &lt;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F2F8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Linked to the MAP floor increase. A slow heart cannot compensate for low pressure.</w:t>
            </w:r>
          </w:p>
        </w:tc>
      </w:tr>
      <w:tr w:rsidR="00F47B16" w:rsidRPr="00F47B16" w14:paraId="77F10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50F79" w14:textId="77777777" w:rsidR="00F47B16" w:rsidRPr="00F47B16" w:rsidRDefault="00F47B16" w:rsidP="00F47B16">
            <w:r w:rsidRPr="00F47B1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F485C" w14:textId="77777777" w:rsidR="00F47B16" w:rsidRPr="00F47B16" w:rsidRDefault="00F47B16" w:rsidP="00F47B16">
            <w:r w:rsidRPr="00F47B16">
              <w:rPr>
                <w:b/>
                <w:bCs/>
              </w:rPr>
              <w:t>Triple Resp.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7BC20" w14:textId="77777777" w:rsidR="00F47B16" w:rsidRPr="00F47B16" w:rsidRDefault="00F47B16" w:rsidP="00F47B16">
            <w:r w:rsidRPr="00F47B16">
              <w:rPr>
                <w:b/>
                <w:bCs/>
              </w:rPr>
              <w:t>EtCO₂ &gt; 45, RR &lt; 12, SpO₂ &lt; 92%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8F523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Tighter EtCO₂ and RR thresholds to trigger invasive support faster.</w:t>
            </w:r>
          </w:p>
        </w:tc>
      </w:tr>
    </w:tbl>
    <w:p w14:paraId="75A242F2" w14:textId="77777777" w:rsidR="00F47B16" w:rsidRPr="00F47B16" w:rsidRDefault="00F47B16" w:rsidP="00F47B16">
      <w:r w:rsidRPr="00F47B16">
        <w:pict w14:anchorId="5FD9D64C">
          <v:rect id="_x0000_i1037" style="width:0;height:1.5pt" o:hralign="center" o:hrstd="t" o:hr="t" fillcolor="#a0a0a0" stroked="f"/>
        </w:pict>
      </w:r>
    </w:p>
    <w:p w14:paraId="6CEF4502" w14:textId="77777777" w:rsidR="00F47B16" w:rsidRPr="00F47B16" w:rsidRDefault="00F47B16" w:rsidP="00F47B16">
      <w:pPr>
        <w:rPr>
          <w:b/>
          <w:bCs/>
        </w:rPr>
      </w:pPr>
      <w:r w:rsidRPr="00F47B16">
        <w:rPr>
          <w:rFonts w:ascii="Segoe UI Emoji" w:hAnsi="Segoe UI Emoji" w:cs="Segoe UI Emoji"/>
          <w:b/>
          <w:bCs/>
        </w:rPr>
        <w:t>🟠</w:t>
      </w:r>
      <w:r w:rsidRPr="00F47B16">
        <w:rPr>
          <w:b/>
          <w:bCs/>
        </w:rPr>
        <w:t xml:space="preserve"> TIER 2 — CRITICAL (Action: 15–30 Mins)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2036"/>
        <w:gridCol w:w="2189"/>
        <w:gridCol w:w="4423"/>
      </w:tblGrid>
      <w:tr w:rsidR="00F47B16" w:rsidRPr="00F47B16" w14:paraId="4D87B1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74AC0" w14:textId="77777777" w:rsidR="00F47B16" w:rsidRPr="00F47B16" w:rsidRDefault="00F47B16" w:rsidP="00F47B16">
            <w:r w:rsidRPr="00F47B1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B6652" w14:textId="77777777" w:rsidR="00F47B16" w:rsidRPr="00F47B16" w:rsidRDefault="00F47B16" w:rsidP="00F47B16">
            <w:r w:rsidRPr="00F47B16">
              <w:rPr>
                <w:b/>
                <w:bCs/>
              </w:rPr>
              <w:t>Protocol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0FE9B" w14:textId="77777777" w:rsidR="00F47B16" w:rsidRPr="00F47B16" w:rsidRDefault="00F47B16" w:rsidP="00F47B16">
            <w:r w:rsidRPr="00F47B16">
              <w:rPr>
                <w:b/>
                <w:bCs/>
              </w:rPr>
              <w:t>Updated Rule /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4373B" w14:textId="77777777" w:rsidR="00F47B16" w:rsidRPr="00F47B16" w:rsidRDefault="00F47B16" w:rsidP="00F47B16">
            <w:r w:rsidRPr="00F47B16">
              <w:rPr>
                <w:b/>
                <w:bCs/>
              </w:rPr>
              <w:t>Clinical Logic for the Change</w:t>
            </w:r>
          </w:p>
        </w:tc>
      </w:tr>
      <w:tr w:rsidR="00F47B16" w:rsidRPr="00F47B16" w14:paraId="4936E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AA1A9" w14:textId="77777777" w:rsidR="00F47B16" w:rsidRPr="00F47B16" w:rsidRDefault="00F47B16" w:rsidP="00F47B16">
            <w:r w:rsidRPr="00F47B1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AFDB" w14:textId="77777777" w:rsidR="00F47B16" w:rsidRPr="00F47B16" w:rsidRDefault="00F47B16" w:rsidP="00F47B16">
            <w:r w:rsidRPr="00F47B16">
              <w:rPr>
                <w:b/>
                <w:bCs/>
              </w:rPr>
              <w:t>Cardiac Mechanical 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F27C6" w14:textId="77777777" w:rsidR="00F47B16" w:rsidRPr="00F47B16" w:rsidRDefault="00F47B16" w:rsidP="00F47B16">
            <w:r w:rsidRPr="00F47B16">
              <w:rPr>
                <w:b/>
                <w:bCs/>
              </w:rPr>
              <w:t>PP &lt;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587C9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This is the most sensitive indicator of failing stroke volume.</w:t>
            </w:r>
          </w:p>
        </w:tc>
      </w:tr>
      <w:tr w:rsidR="00F47B16" w:rsidRPr="00F47B16" w14:paraId="7303C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4865B" w14:textId="77777777" w:rsidR="00F47B16" w:rsidRPr="00F47B16" w:rsidRDefault="00F47B16" w:rsidP="00F47B16">
            <w:r w:rsidRPr="00F47B1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3889" w14:textId="77777777" w:rsidR="00F47B16" w:rsidRPr="00F47B16" w:rsidRDefault="00F47B16" w:rsidP="00F47B16">
            <w:r w:rsidRPr="00F47B16">
              <w:rPr>
                <w:b/>
                <w:bCs/>
              </w:rPr>
              <w:t>Vascular Catastrophe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CB3B0" w14:textId="77777777" w:rsidR="00F47B16" w:rsidRPr="00F47B16" w:rsidRDefault="00F47B16" w:rsidP="00F47B16">
            <w:r w:rsidRPr="00F47B16">
              <w:rPr>
                <w:b/>
                <w:bCs/>
              </w:rPr>
              <w:t>SBP &gt; 160</w:t>
            </w:r>
            <w:r w:rsidRPr="00F47B16">
              <w:t xml:space="preserve"> (was 170) AND </w:t>
            </w:r>
            <w:r w:rsidRPr="00F47B16">
              <w:rPr>
                <w:b/>
                <w:bCs/>
              </w:rPr>
              <w:t>PP &gt; 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65191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160 SBP is enough to blow an aneurysm in a 74-year-old. Lowering the trigger saves vessels.</w:t>
            </w:r>
          </w:p>
        </w:tc>
      </w:tr>
      <w:tr w:rsidR="00F47B16" w:rsidRPr="00F47B16" w14:paraId="23695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8DB80" w14:textId="77777777" w:rsidR="00F47B16" w:rsidRPr="00F47B16" w:rsidRDefault="00F47B16" w:rsidP="00F47B16">
            <w:r w:rsidRPr="00F47B1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9A5E0" w14:textId="77777777" w:rsidR="00F47B16" w:rsidRPr="00F47B16" w:rsidRDefault="00F47B16" w:rsidP="00F47B16">
            <w:r w:rsidRPr="00F47B16">
              <w:rPr>
                <w:b/>
                <w:bCs/>
              </w:rPr>
              <w:t>Severe Hypoxic Stress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D5D44" w14:textId="77777777" w:rsidR="00F47B16" w:rsidRPr="00F47B16" w:rsidRDefault="00F47B16" w:rsidP="00F47B16">
            <w:r w:rsidRPr="00F47B16">
              <w:rPr>
                <w:b/>
                <w:bCs/>
              </w:rPr>
              <w:t>HR &gt; 120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SpO₂ &lt;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B9D7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This will cause an MI (Type 2) in an elderly heart within minutes.</w:t>
            </w:r>
          </w:p>
        </w:tc>
      </w:tr>
      <w:tr w:rsidR="00F47B16" w:rsidRPr="00F47B16" w14:paraId="4A1A0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C6397" w14:textId="77777777" w:rsidR="00F47B16" w:rsidRPr="00F47B16" w:rsidRDefault="00F47B16" w:rsidP="00F47B16">
            <w:r w:rsidRPr="00F47B16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55FA3" w14:textId="77777777" w:rsidR="00F47B16" w:rsidRPr="00F47B16" w:rsidRDefault="00F47B16" w:rsidP="00F47B16">
            <w:r w:rsidRPr="00F47B16">
              <w:rPr>
                <w:b/>
                <w:bCs/>
              </w:rPr>
              <w:t>Low MAP + Narrow 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2CA81" w14:textId="77777777" w:rsidR="00F47B16" w:rsidRPr="00F47B16" w:rsidRDefault="00F47B16" w:rsidP="00F47B16">
            <w:r w:rsidRPr="00F47B16">
              <w:rPr>
                <w:b/>
                <w:bCs/>
              </w:rPr>
              <w:t>MAP &lt; 75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PP &lt;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F8BFB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Matches the new MAP floor. This is the "Low Flow" state.</w:t>
            </w:r>
          </w:p>
        </w:tc>
      </w:tr>
      <w:tr w:rsidR="00F47B16" w:rsidRPr="00F47B16" w14:paraId="0C732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9FF17" w14:textId="77777777" w:rsidR="00F47B16" w:rsidRPr="00F47B16" w:rsidRDefault="00F47B16" w:rsidP="00F47B16">
            <w:r w:rsidRPr="00F47B16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BF258" w14:textId="77777777" w:rsidR="00F47B16" w:rsidRPr="00F47B16" w:rsidRDefault="00F47B16" w:rsidP="00F47B16">
            <w:r w:rsidRPr="00F47B16">
              <w:rPr>
                <w:b/>
                <w:bCs/>
              </w:rPr>
              <w:t>Rapid Deterioration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CDD67" w14:textId="77777777" w:rsidR="00F47B16" w:rsidRPr="00F47B16" w:rsidRDefault="00F47B16" w:rsidP="00F47B16">
            <w:r w:rsidRPr="00F47B16">
              <w:rPr>
                <w:b/>
                <w:bCs/>
              </w:rPr>
              <w:t>$\Delta$ SBP &gt; 20</w:t>
            </w:r>
            <w:r w:rsidRPr="00F47B16">
              <w:t xml:space="preserve"> or </w:t>
            </w:r>
            <w:r w:rsidRPr="00F47B16">
              <w:rPr>
                <w:b/>
                <w:bCs/>
              </w:rPr>
              <w:t>$\Delta$ HR &gt;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6A489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In the ICU, the </w:t>
            </w:r>
            <w:r w:rsidRPr="00F47B16">
              <w:rPr>
                <w:i/>
                <w:iCs/>
              </w:rPr>
              <w:t>change</w:t>
            </w:r>
            <w:r w:rsidRPr="00F47B16">
              <w:t xml:space="preserve"> is the message.</w:t>
            </w:r>
          </w:p>
        </w:tc>
      </w:tr>
    </w:tbl>
    <w:p w14:paraId="37A30A2B" w14:textId="77777777" w:rsidR="00F47B16" w:rsidRPr="00F47B16" w:rsidRDefault="00F47B16" w:rsidP="00F47B16">
      <w:r w:rsidRPr="00F47B16">
        <w:pict w14:anchorId="42FEFBD3">
          <v:rect id="_x0000_i1038" style="width:0;height:1.5pt" o:hralign="center" o:hrstd="t" o:hr="t" fillcolor="#a0a0a0" stroked="f"/>
        </w:pict>
      </w:r>
    </w:p>
    <w:p w14:paraId="04C9D81C" w14:textId="77777777" w:rsidR="00F47B16" w:rsidRPr="00F47B16" w:rsidRDefault="00F47B16" w:rsidP="00F47B16">
      <w:pPr>
        <w:rPr>
          <w:b/>
          <w:bCs/>
        </w:rPr>
      </w:pPr>
      <w:r w:rsidRPr="00F47B16">
        <w:rPr>
          <w:rFonts w:ascii="Segoe UI Emoji" w:hAnsi="Segoe UI Emoji" w:cs="Segoe UI Emoji"/>
          <w:b/>
          <w:bCs/>
        </w:rPr>
        <w:t>🟡</w:t>
      </w:r>
      <w:r w:rsidRPr="00F47B16">
        <w:rPr>
          <w:b/>
          <w:bCs/>
        </w:rPr>
        <w:t xml:space="preserve"> TIER 3 — HIGH-RISK (Action: ≤ 60 Mins)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1946"/>
        <w:gridCol w:w="1849"/>
        <w:gridCol w:w="4852"/>
      </w:tblGrid>
      <w:tr w:rsidR="00F47B16" w:rsidRPr="00F47B16" w14:paraId="590AF6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5E65" w14:textId="77777777" w:rsidR="00F47B16" w:rsidRPr="00F47B16" w:rsidRDefault="00F47B16" w:rsidP="00F47B16">
            <w:r w:rsidRPr="00F47B16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639AE" w14:textId="77777777" w:rsidR="00F47B16" w:rsidRPr="00F47B16" w:rsidRDefault="00F47B16" w:rsidP="00F47B16">
            <w:r w:rsidRPr="00F47B16">
              <w:rPr>
                <w:b/>
                <w:bCs/>
              </w:rPr>
              <w:t>Protocol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FC51E" w14:textId="77777777" w:rsidR="00F47B16" w:rsidRPr="00F47B16" w:rsidRDefault="00F47B16" w:rsidP="00F47B16">
            <w:r w:rsidRPr="00F47B16">
              <w:rPr>
                <w:b/>
                <w:bCs/>
              </w:rPr>
              <w:t>Updated Rule / Correction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9E1DE" w14:textId="77777777" w:rsidR="00F47B16" w:rsidRPr="00F47B16" w:rsidRDefault="00F47B16" w:rsidP="00F47B16">
            <w:r w:rsidRPr="00F47B16">
              <w:rPr>
                <w:b/>
                <w:bCs/>
              </w:rPr>
              <w:t>Clinical Logic for the Change</w:t>
            </w:r>
          </w:p>
        </w:tc>
      </w:tr>
      <w:tr w:rsidR="00F47B16" w:rsidRPr="00F47B16" w14:paraId="33C29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F2CC0" w14:textId="77777777" w:rsidR="00F47B16" w:rsidRPr="00F47B16" w:rsidRDefault="00F47B16" w:rsidP="00F47B16">
            <w:r w:rsidRPr="00F47B1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48F01" w14:textId="77777777" w:rsidR="00F47B16" w:rsidRPr="00F47B16" w:rsidRDefault="00F47B16" w:rsidP="00F47B16">
            <w:r w:rsidRPr="00F47B16">
              <w:rPr>
                <w:b/>
                <w:bCs/>
              </w:rPr>
              <w:t>Hypertensive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ED742" w14:textId="77777777" w:rsidR="00F47B16" w:rsidRPr="00F47B16" w:rsidRDefault="00F47B16" w:rsidP="00F47B16">
            <w:r w:rsidRPr="00F47B16">
              <w:rPr>
                <w:b/>
                <w:bCs/>
              </w:rPr>
              <w:t>SBP &gt; 180</w:t>
            </w:r>
            <w:r w:rsidRPr="00F47B16">
              <w:t xml:space="preserve"> + Neuro signs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4B3CE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Requires IV titratable drips (Nicardipine/Labetalol).</w:t>
            </w:r>
          </w:p>
        </w:tc>
      </w:tr>
      <w:tr w:rsidR="00F47B16" w:rsidRPr="00F47B16" w14:paraId="691038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3BFFC" w14:textId="77777777" w:rsidR="00F47B16" w:rsidRPr="00F47B16" w:rsidRDefault="00F47B16" w:rsidP="00F47B16">
            <w:r w:rsidRPr="00F47B1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8FB85" w14:textId="77777777" w:rsidR="00F47B16" w:rsidRPr="00F47B16" w:rsidRDefault="00F47B16" w:rsidP="00F47B16">
            <w:r w:rsidRPr="00F47B16">
              <w:rPr>
                <w:b/>
                <w:bCs/>
              </w:rPr>
              <w:t>“Stable” Deceiver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5D00B" w14:textId="77777777" w:rsidR="00F47B16" w:rsidRPr="00F47B16" w:rsidRDefault="00F47B16" w:rsidP="00F47B16">
            <w:r w:rsidRPr="00F47B16">
              <w:rPr>
                <w:b/>
                <w:bCs/>
              </w:rPr>
              <w:t>SpO₂ 93%, HR 75, MAP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B0EB6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This is the "Yellow Zone." It requires a Lactate check to ensure shock isn't hidden.</w:t>
            </w:r>
          </w:p>
        </w:tc>
      </w:tr>
      <w:tr w:rsidR="00F47B16" w:rsidRPr="00F47B16" w14:paraId="774C3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EC58A" w14:textId="77777777" w:rsidR="00F47B16" w:rsidRPr="00F47B16" w:rsidRDefault="00F47B16" w:rsidP="00F47B16">
            <w:r w:rsidRPr="00F47B1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D07BE" w14:textId="77777777" w:rsidR="00F47B16" w:rsidRPr="00F47B16" w:rsidRDefault="00F47B16" w:rsidP="00F47B16">
            <w:r w:rsidRPr="00F47B16">
              <w:rPr>
                <w:b/>
                <w:bCs/>
              </w:rPr>
              <w:t>Elderly Masked Shock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EB7DF" w14:textId="77777777" w:rsidR="00F47B16" w:rsidRPr="00F47B16" w:rsidRDefault="00F47B16" w:rsidP="00F47B16">
            <w:r w:rsidRPr="00F47B16">
              <w:rPr>
                <w:b/>
                <w:bCs/>
              </w:rPr>
              <w:t>MAP &lt; 75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HR &lt; 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0DA86" w14:textId="77777777" w:rsidR="00F47B16" w:rsidRPr="00F47B16" w:rsidRDefault="00F47B16" w:rsidP="00F47B16">
            <w:r w:rsidRPr="00F47B16">
              <w:rPr>
                <w:b/>
                <w:bCs/>
              </w:rPr>
              <w:t>Correction:</w:t>
            </w:r>
            <w:r w:rsidRPr="00F47B16">
              <w:t xml:space="preserve"> If the heart isn't racing to fix the low MAP, the heart is failing or blocked by meds.</w:t>
            </w:r>
          </w:p>
        </w:tc>
      </w:tr>
      <w:tr w:rsidR="00F47B16" w:rsidRPr="00F47B16" w14:paraId="3CB79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3420F" w14:textId="77777777" w:rsidR="00F47B16" w:rsidRPr="00F47B16" w:rsidRDefault="00F47B16" w:rsidP="00F47B16">
            <w:r w:rsidRPr="00F47B16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A1CE2" w14:textId="77777777" w:rsidR="00F47B16" w:rsidRPr="00F47B16" w:rsidRDefault="00F47B16" w:rsidP="00F47B16">
            <w:r w:rsidRPr="00F47B16">
              <w:rPr>
                <w:b/>
                <w:bCs/>
              </w:rPr>
              <w:t>Occult Acidosis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2BF01" w14:textId="77777777" w:rsidR="00F47B16" w:rsidRPr="00F47B16" w:rsidRDefault="00F47B16" w:rsidP="00F47B16">
            <w:r w:rsidRPr="00F47B16">
              <w:rPr>
                <w:b/>
                <w:bCs/>
              </w:rPr>
              <w:t>EtCO₂ &lt; 32</w:t>
            </w:r>
            <w:r w:rsidRPr="00F47B16">
              <w:t xml:space="preserve"> AND </w:t>
            </w:r>
            <w:r w:rsidRPr="00F47B16">
              <w:rPr>
                <w:b/>
                <w:bCs/>
              </w:rPr>
              <w:t>RR &gt;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645FB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Early sepsis warning.</w:t>
            </w:r>
          </w:p>
        </w:tc>
      </w:tr>
      <w:tr w:rsidR="00F47B16" w:rsidRPr="00F47B16" w14:paraId="1874E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5BF74" w14:textId="77777777" w:rsidR="00F47B16" w:rsidRPr="00F47B16" w:rsidRDefault="00F47B16" w:rsidP="00F47B16">
            <w:r w:rsidRPr="00F47B1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EAAD2" w14:textId="77777777" w:rsidR="00F47B16" w:rsidRPr="00F47B16" w:rsidRDefault="00F47B16" w:rsidP="00F47B16">
            <w:r w:rsidRPr="00F47B16">
              <w:rPr>
                <w:b/>
                <w:bCs/>
              </w:rPr>
              <w:t>Trend-Based Decline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C006B" w14:textId="77777777" w:rsidR="00F47B16" w:rsidRPr="00F47B16" w:rsidRDefault="00F47B16" w:rsidP="00F47B16">
            <w:r w:rsidRPr="00F47B16">
              <w:rPr>
                <w:b/>
                <w:bCs/>
              </w:rPr>
              <w:t>Rise in EtCO₂ / Drop in SpO₂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09AD" w14:textId="77777777" w:rsidR="00F47B16" w:rsidRPr="00F47B16" w:rsidRDefault="00F47B16" w:rsidP="00F47B16">
            <w:r w:rsidRPr="00F47B16">
              <w:rPr>
                <w:b/>
                <w:bCs/>
              </w:rPr>
              <w:t>Agree.</w:t>
            </w:r>
            <w:r w:rsidRPr="00F47B16">
              <w:t xml:space="preserve"> Use the "Trending" feature on the ICU monitor.</w:t>
            </w:r>
          </w:p>
        </w:tc>
      </w:tr>
    </w:tbl>
    <w:p w14:paraId="268F37F7" w14:textId="77777777" w:rsidR="00F47B16" w:rsidRPr="00F47B16" w:rsidRDefault="00F47B16" w:rsidP="00F47B16"/>
    <w:sectPr w:rsidR="00F47B16" w:rsidRPr="00F47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16"/>
    <w:rsid w:val="009213E0"/>
    <w:rsid w:val="00F4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E4B74"/>
  <w15:chartTrackingRefBased/>
  <w15:docId w15:val="{6706AF66-7EDA-4D64-9CBB-541B3CE69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Mahesh</dc:creator>
  <cp:keywords/>
  <dc:description/>
  <cp:lastModifiedBy>Arjun Mahesh</cp:lastModifiedBy>
  <cp:revision>1</cp:revision>
  <dcterms:created xsi:type="dcterms:W3CDTF">2026-02-04T16:03:00Z</dcterms:created>
  <dcterms:modified xsi:type="dcterms:W3CDTF">2026-02-04T16:05:00Z</dcterms:modified>
</cp:coreProperties>
</file>