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80" w:after="160"/>
      </w:pPr>
      <w:r>
        <w:rPr>
          <w:rFonts w:ascii="Calibri" w:hAnsi="Calibri"/>
          <w:b/>
          <w:color w:val="1E3A8A"/>
          <w:sz w:val="48"/>
        </w:rPr>
        <w:t>ERPNext Deployment Implementation Plan for ULTRA MRF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1. Executive Summary &amp; Deployment Mandate</w:t>
      </w:r>
    </w:p>
    <w:p>
      <w:pPr>
        <w:spacing w:before="40" w:after="80" w:line="276" w:lineRule="auto"/>
      </w:pPr>
      <w:r>
        <w:t xml:space="preserve">This </w:t>
      </w:r>
      <w:r>
        <w:rPr>
          <w:b/>
        </w:rPr>
        <w:t>ERPNext Deployment Implementation Plan</w:t>
      </w:r>
      <w:r>
        <w:t xml:space="preserve"> governs the end-to-end production deployment and enterprise rollout of </w:t>
      </w:r>
      <w:r>
        <w:rPr>
          <w:b/>
        </w:rPr>
        <w:t>ERPNext v16</w:t>
      </w:r>
      <w:r>
        <w:t xml:space="preserve"> and the </w:t>
      </w:r>
      <w:r>
        <w:rPr>
          <w:b/>
        </w:rPr>
        <w:t>Vehicle Management System (VMS)</w:t>
      </w:r>
      <w:r>
        <w:t xml:space="preserve"> for </w:t>
      </w:r>
      <w:r>
        <w:rPr>
          <w:b/>
        </w:rPr>
        <w:t>ULTRA MRF</w:t>
      </w:r>
      <w:r>
        <w:t>.</w:t>
      </w:r>
    </w:p>
    <w:p>
      <w:pPr>
        <w:spacing w:before="40" w:after="80" w:line="276" w:lineRule="auto"/>
      </w:pPr>
      <w:r>
        <w:t>The mandate covers the deployment of a centralized, real-time enterprise system across: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1 Corporate Headquarters</w:t>
      </w:r>
      <w:r>
        <w:t xml:space="preserve">: </w:t>
      </w:r>
      <w:r>
        <w:rPr>
          <w:rFonts w:ascii="Consolas" w:hAnsi="Consolas"/>
          <w:color w:val="C2410C"/>
          <w:sz w:val="19"/>
        </w:rPr>
        <w:t>ULTRA MRF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8 Frontline Retail &amp; Automotive Service Centers</w:t>
      </w:r>
      <w:r>
        <w:t xml:space="preserve">: </w:t>
      </w:r>
      <w:r>
        <w:rPr>
          <w:rFonts w:ascii="Consolas" w:hAnsi="Consolas"/>
          <w:color w:val="C2410C"/>
          <w:sz w:val="19"/>
        </w:rPr>
        <w:t>Ultra MRF Dau Main</w:t>
      </w:r>
      <w:r>
        <w:t xml:space="preserve">, </w:t>
      </w:r>
      <w:r>
        <w:rPr>
          <w:rFonts w:ascii="Consolas" w:hAnsi="Consolas"/>
          <w:color w:val="C2410C"/>
          <w:sz w:val="19"/>
        </w:rPr>
        <w:t>Ultra MRF Dau Annex</w:t>
      </w:r>
      <w:r>
        <w:t xml:space="preserve">, </w:t>
      </w:r>
      <w:r>
        <w:rPr>
          <w:rFonts w:ascii="Consolas" w:hAnsi="Consolas"/>
          <w:color w:val="C2410C"/>
          <w:sz w:val="19"/>
        </w:rPr>
        <w:t>Ultra MRF San Fernando</w:t>
      </w:r>
      <w:r>
        <w:t xml:space="preserve">, </w:t>
      </w:r>
      <w:r>
        <w:rPr>
          <w:rFonts w:ascii="Consolas" w:hAnsi="Consolas"/>
          <w:color w:val="C2410C"/>
          <w:sz w:val="19"/>
        </w:rPr>
        <w:t>Wheel Core</w:t>
      </w:r>
      <w:r>
        <w:t xml:space="preserve">, </w:t>
      </w:r>
      <w:r>
        <w:rPr>
          <w:rFonts w:ascii="Consolas" w:hAnsi="Consolas"/>
          <w:color w:val="C2410C"/>
          <w:sz w:val="19"/>
        </w:rPr>
        <w:t>Automan Car Care Center</w:t>
      </w:r>
      <w:r>
        <w:t xml:space="preserve">, </w:t>
      </w:r>
      <w:r>
        <w:rPr>
          <w:rFonts w:ascii="Consolas" w:hAnsi="Consolas"/>
          <w:color w:val="C2410C"/>
          <w:sz w:val="19"/>
        </w:rPr>
        <w:t>The Wheelhub</w:t>
      </w:r>
      <w:r>
        <w:t xml:space="preserve">, </w:t>
      </w:r>
      <w:r>
        <w:rPr>
          <w:rFonts w:ascii="Consolas" w:hAnsi="Consolas"/>
          <w:color w:val="C2410C"/>
          <w:sz w:val="19"/>
        </w:rPr>
        <w:t>Ultra MRF Telebastagan</w:t>
      </w:r>
      <w:r>
        <w:t xml:space="preserve">, </w:t>
      </w:r>
      <w:r>
        <w:rPr>
          <w:rFonts w:ascii="Consolas" w:hAnsi="Consolas"/>
          <w:color w:val="C2410C"/>
          <w:sz w:val="19"/>
        </w:rPr>
        <w:t>Ultra MRF Telebastagan 2</w:t>
      </w:r>
      <w:r>
        <w:t>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3 Regional Distribution Hubs &amp; Warehouses</w:t>
      </w:r>
      <w:r>
        <w:t xml:space="preserve">: </w:t>
      </w:r>
      <w:r>
        <w:rPr>
          <w:rFonts w:ascii="Consolas" w:hAnsi="Consolas"/>
          <w:color w:val="C2410C"/>
          <w:sz w:val="19"/>
        </w:rPr>
        <w:t>Ultra MRF Warehouse Dau</w:t>
      </w:r>
      <w:r>
        <w:t xml:space="preserve">, </w:t>
      </w:r>
      <w:r>
        <w:rPr>
          <w:rFonts w:ascii="Consolas" w:hAnsi="Consolas"/>
          <w:color w:val="C2410C"/>
          <w:sz w:val="19"/>
        </w:rPr>
        <w:t>San Fernando Warehouse</w:t>
      </w:r>
      <w:r>
        <w:t xml:space="preserve">, </w:t>
      </w:r>
      <w:r>
        <w:rPr>
          <w:rFonts w:ascii="Consolas" w:hAnsi="Consolas"/>
          <w:color w:val="C2410C"/>
          <w:sz w:val="19"/>
        </w:rPr>
        <w:t>Ultra MRF Mexico Warehouse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subgraph "Infrastructure &amp; Hosting Tier"</w:t>
              <w:br/>
              <w:t xml:space="preserve">        A1["Cloud Production VPS Host&lt;br/&gt;(38.247.138.224:10017)"]</w:t>
              <w:br/>
              <w:t xml:space="preserve">        A2["Reverse Proxy &amp; SSL&lt;br/&gt;(Caddy / Nginx)"]</w:t>
              <w:br/>
              <w:t xml:space="preserve">        A3["PostgreSQL 15+ Enterprise DB&lt;br/&gt;(site1.local / 49MB Database)"]</w:t>
              <w:br/>
              <w:t xml:space="preserve">        A4["Redis Cache &amp; Celery/RQ Workers&lt;br/&gt;(Background task dispatch)"]</w:t>
              <w:br/>
              <w:t xml:space="preserve">    end</w:t>
              <w:br/>
              <w:br/>
              <w:t xml:space="preserve">    subgraph "Application Deployment Tier"</w:t>
              <w:br/>
              <w:t xml:space="preserve">        B1["Frappe Framework v16 &amp; ERPNext v16"]</w:t>
              <w:br/>
              <w:t xml:space="preserve">        B2["Custom App: vehicle_management&lt;br/&gt;(Fleet, Job Orders, POS, Bins)"]</w:t>
              <w:br/>
              <w:t xml:space="preserve">        B3["Touchscreen Web POS Terminal&lt;br/&gt;(/pos-terminal)"]</w:t>
              <w:br/>
              <w:t xml:space="preserve">        B4["14 Executive &amp; Branch Dashboards&lt;br/&gt;(/executive-dashboard)"]</w:t>
              <w:br/>
              <w:t xml:space="preserve">    end</w:t>
              <w:br/>
              <w:br/>
              <w:t xml:space="preserve">    subgraph "Branch Connectivity &amp; Hardware Tier"</w:t>
              <w:br/>
              <w:t xml:space="preserve">        C1["Dau Main &amp; Annex Desks&lt;br/&gt;(Thermal printers, 2D guns, webcams)"]</w:t>
              <w:br/>
              <w:t xml:space="preserve">        C2["San Fernando &amp; Wheel Core&lt;br/&gt;(Bay tablets, diagnostic PCs)"]</w:t>
              <w:br/>
              <w:t xml:space="preserve">        C3["Telebastagan &amp; Automan Centers"]</w:t>
              <w:br/>
              <w:t xml:space="preserve">        C4["Central Warehouses Dau / SF / Mexico&lt;br/&gt;(Inventory handhelds, 570 Bins)"]</w:t>
              <w:br/>
              <w:t xml:space="preserve">    end</w:t>
              <w:br/>
              <w:br/>
              <w:t xml:space="preserve">    A1 --&gt; B1</w:t>
              <w:br/>
              <w:t xml:space="preserve">    A2 --&gt; B1</w:t>
              <w:br/>
              <w:t xml:space="preserve">    A3 --&gt; B1</w:t>
              <w:br/>
              <w:t xml:space="preserve">    A4 --&gt; B1</w:t>
              <w:br/>
              <w:br/>
              <w:t xml:space="preserve">    B1 --&gt; B2</w:t>
              <w:br/>
              <w:t xml:space="preserve">    B2 --&gt; B3</w:t>
              <w:br/>
              <w:t xml:space="preserve">    B2 --&gt; B4</w:t>
              <w:br/>
              <w:br/>
              <w:t xml:space="preserve">    B3 --&gt; C1</w:t>
              <w:br/>
              <w:t xml:space="preserve">    B3 --&gt; C2</w:t>
              <w:br/>
              <w:t xml:space="preserve">    B3 --&gt; C3</w:t>
              <w:br/>
              <w:t xml:space="preserve">    B2 --&gt; C4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2. Production Infrastructure &amp; Deployment Topology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A. Server Specifications &amp; Production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Specification / Technology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Operational Role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Host Environment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Linux VPS (Ubuntu 22.04 LTS / Debian 12)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Dedicated cloud server hosting all branch operations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Host IP / Port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38.247.138.224:10017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Public production endpoint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Web Server / Proxy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Caddy v2 / Nginx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SSL termination, reverse proxy, static asset caching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App Framework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Frappe Framework v16.x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Meta-data driven application server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ERP Application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ERPNext v16.x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Core Accounting, Stock, Buying, Selling, Fixed Assets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Automotive App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vehicle_management</w:t>
            </w:r>
            <w:r>
              <w:t xml:space="preserve"> custom app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Fleet registry, Job Orders, POS, Bin locations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Database Engine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PostgreSQL 15+ (</w:t>
            </w:r>
            <w:r>
              <w:rPr>
                <w:rFonts w:ascii="Consolas" w:hAnsi="Consolas"/>
                <w:color w:val="C2410C"/>
                <w:sz w:val="19"/>
              </w:rPr>
              <w:t>site1.local</w:t>
            </w:r>
            <w:r>
              <w:t>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Relational database (</w:t>
            </w:r>
            <w:r>
              <w:rPr>
                <w:rFonts w:ascii="Consolas" w:hAnsi="Consolas"/>
                <w:color w:val="C2410C"/>
                <w:sz w:val="19"/>
              </w:rPr>
              <w:t>full_restored.sql</w:t>
            </w:r>
            <w:r>
              <w:t>, 49MB schema)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In-Memory Cache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Redis Cache &amp; Redis Queue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Session caching, background worker queue management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Process Supervisor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Supervisor / Podman Systemd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Process auto-restart and zero-downtime worker orchestration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File Storage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Local NVMe + Offsite Backup Sync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Stores vehicle inspection photos, QR badges, and documents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B. Network &amp; Firewall Configuration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Port 80 / 443</w:t>
      </w:r>
      <w:r>
        <w:t>: Inbound HTTPS traffic from branch cash registers and executive laptops.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Port 10017</w:t>
      </w:r>
      <w:r>
        <w:t>: Direct application port reverse-proxied via Caddy.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Port 22</w:t>
      </w:r>
      <w:r>
        <w:t>: SSH restricted to authorized DevOps IP keys.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Port 5432 (PostgreSQL)</w:t>
      </w:r>
      <w:r>
        <w:t xml:space="preserve">: Bound strictly to </w:t>
      </w:r>
      <w:r>
        <w:rPr>
          <w:rFonts w:ascii="Consolas" w:hAnsi="Consolas"/>
          <w:color w:val="C2410C"/>
          <w:sz w:val="19"/>
        </w:rPr>
        <w:t>localhost</w:t>
      </w:r>
      <w:r>
        <w:t xml:space="preserve"> (127.0.0.1) and internal container network. External database access is disabled.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3. Multi-Company Enterprise Configuration</w:t>
      </w:r>
    </w:p>
    <w:p>
      <w:pPr>
        <w:spacing w:before="40" w:after="80" w:line="276" w:lineRule="auto"/>
      </w:pPr>
      <w:r>
        <w:t>The deployment configures 12 corporate company records in ERPNext, enforcing multi-company financial isolation while allowing corporate consolidation: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HQ["ULTRA MRF (Corporate Parent Company)"]</w:t>
              <w:br/>
              <w:br/>
              <w:t xml:space="preserve">    subgraph "Retail &amp; Automotive Service Centers"</w:t>
              <w:br/>
              <w:t xml:space="preserve">        C1["Ultra MRF Dau Main (Flagship)"]</w:t>
              <w:br/>
              <w:t xml:space="preserve">        C2["Ultra MRF Dau Annex"]</w:t>
              <w:br/>
              <w:t xml:space="preserve">        C3["Ultra MRF San Fernando"]</w:t>
              <w:br/>
              <w:t xml:space="preserve">        C4["Wheel Core"]</w:t>
              <w:br/>
              <w:t xml:space="preserve">        C5["Automan Car Care Center"]</w:t>
              <w:br/>
              <w:t xml:space="preserve">        C6["The Wheelhub"]</w:t>
              <w:br/>
              <w:t xml:space="preserve">        C7["Ultra MRF Telebastagan"]</w:t>
              <w:br/>
              <w:t xml:space="preserve">        C8["Ultra MRF Telebastagan 2"]</w:t>
              <w:br/>
              <w:t xml:space="preserve">    end</w:t>
              <w:br/>
              <w:br/>
              <w:t xml:space="preserve">    subgraph "Regional Logistics &amp; Warehouses"</w:t>
              <w:br/>
              <w:t xml:space="preserve">        W1["Ultra MRF Warehouse Dau"]</w:t>
              <w:br/>
              <w:t xml:space="preserve">        W2["San Fernando Warehouse"]</w:t>
              <w:br/>
              <w:t xml:space="preserve">        W3["Ultra MRF Mexico Warehouse"]</w:t>
              <w:br/>
              <w:t xml:space="preserve">    end</w:t>
              <w:br/>
              <w:br/>
              <w:t xml:space="preserve">    HQ --&gt; C1</w:t>
              <w:br/>
              <w:t xml:space="preserve">    HQ --&gt; C2</w:t>
              <w:br/>
              <w:t xml:space="preserve">    HQ --&gt; C3</w:t>
              <w:br/>
              <w:t xml:space="preserve">    HQ --&gt; C4</w:t>
              <w:br/>
              <w:t xml:space="preserve">    HQ --&gt; C5</w:t>
              <w:br/>
              <w:t xml:space="preserve">    HQ --&gt; C6</w:t>
              <w:br/>
              <w:t xml:space="preserve">    HQ --&gt; C7</w:t>
              <w:br/>
              <w:t xml:space="preserve">    HQ --&gt; C8</w:t>
              <w:br/>
              <w:t xml:space="preserve">    HQ --&gt; W1</w:t>
              <w:br/>
              <w:t xml:space="preserve">    HQ --&gt; W2</w:t>
              <w:br/>
              <w:t xml:space="preserve">    HQ --&gt; W3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Configuration Matrix per Company: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Chart of Accounts (COA)</w:t>
      </w:r>
      <w:r>
        <w:t>: Standardized Philippine Chart of Accounts template customized with automotive cost centers.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Cost Center Tagging</w:t>
      </w:r>
      <w:r>
        <w:t xml:space="preserve">: Unique cost center assigned per branch (e.g. </w:t>
      </w:r>
      <w:r>
        <w:rPr>
          <w:rFonts w:ascii="Consolas" w:hAnsi="Consolas"/>
          <w:color w:val="C2410C"/>
          <w:sz w:val="19"/>
        </w:rPr>
        <w:t>UMDM</w:t>
      </w:r>
      <w:r>
        <w:t xml:space="preserve">, </w:t>
      </w:r>
      <w:r>
        <w:rPr>
          <w:rFonts w:ascii="Consolas" w:hAnsi="Consolas"/>
          <w:color w:val="C2410C"/>
          <w:sz w:val="19"/>
        </w:rPr>
        <w:t>UMDA</w:t>
      </w:r>
      <w:r>
        <w:t xml:space="preserve">, </w:t>
      </w:r>
      <w:r>
        <w:rPr>
          <w:rFonts w:ascii="Consolas" w:hAnsi="Consolas"/>
          <w:color w:val="C2410C"/>
          <w:sz w:val="19"/>
        </w:rPr>
        <w:t>UMSF</w:t>
      </w:r>
      <w:r>
        <w:t xml:space="preserve">, </w:t>
      </w:r>
      <w:r>
        <w:rPr>
          <w:rFonts w:ascii="Consolas" w:hAnsi="Consolas"/>
          <w:color w:val="C2410C"/>
          <w:sz w:val="19"/>
        </w:rPr>
        <w:t>WC</w:t>
      </w:r>
      <w:r>
        <w:t xml:space="preserve">, </w:t>
      </w:r>
      <w:r>
        <w:rPr>
          <w:rFonts w:ascii="Consolas" w:hAnsi="Consolas"/>
          <w:color w:val="C2410C"/>
          <w:sz w:val="19"/>
        </w:rPr>
        <w:t>ACCC</w:t>
      </w:r>
      <w:r>
        <w:t xml:space="preserve">, </w:t>
      </w:r>
      <w:r>
        <w:rPr>
          <w:rFonts w:ascii="Consolas" w:hAnsi="Consolas"/>
          <w:color w:val="C2410C"/>
          <w:sz w:val="19"/>
        </w:rPr>
        <w:t>TWH</w:t>
      </w:r>
      <w:r>
        <w:t xml:space="preserve">, </w:t>
      </w:r>
      <w:r>
        <w:rPr>
          <w:rFonts w:ascii="Consolas" w:hAnsi="Consolas"/>
          <w:color w:val="C2410C"/>
          <w:sz w:val="19"/>
        </w:rPr>
        <w:t>UMT</w:t>
      </w:r>
      <w:r>
        <w:t>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Warehouses</w:t>
      </w:r>
      <w:r>
        <w:t xml:space="preserve">: Default warehouse mapped per location (e.g. </w:t>
      </w:r>
      <w:r>
        <w:rPr>
          <w:rFonts w:ascii="Consolas" w:hAnsi="Consolas"/>
          <w:color w:val="C2410C"/>
          <w:sz w:val="19"/>
        </w:rPr>
        <w:t>Stores - UMDM</w:t>
      </w:r>
      <w:r>
        <w:t xml:space="preserve">, </w:t>
      </w:r>
      <w:r>
        <w:rPr>
          <w:rFonts w:ascii="Consolas" w:hAnsi="Consolas"/>
          <w:color w:val="C2410C"/>
          <w:sz w:val="19"/>
        </w:rPr>
        <w:t>Stores - UMDA</w:t>
      </w:r>
      <w:r>
        <w:t xml:space="preserve">, </w:t>
      </w:r>
      <w:r>
        <w:rPr>
          <w:rFonts w:ascii="Consolas" w:hAnsi="Consolas"/>
          <w:color w:val="C2410C"/>
          <w:sz w:val="19"/>
        </w:rPr>
        <w:t>Stores - UMSF</w:t>
      </w:r>
      <w:r>
        <w:t>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POS Profiles</w:t>
      </w:r>
      <w:r>
        <w:t>: Dedicated profile per physical cash register specifying company warehouse, payment modes, and price list.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Tax Category</w:t>
      </w:r>
      <w:r>
        <w:t>: 12% Philippine Value Added Tax (VAT) configured on sales invoices, POS invoices, and purchase orders.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4. Master Data Migration &amp; Cutover Deployment</w:t>
      </w:r>
    </w:p>
    <w:p>
      <w:pPr>
        <w:spacing w:before="40" w:after="80" w:line="276" w:lineRule="auto"/>
      </w:pPr>
      <w:r>
        <w:t>The cutover deployment migrates all verified legacy data into ERPNext with automated data normalization: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LR</w:t>
              <w:br/>
              <w:t xml:space="preserve">    D1["1. Legacy Extraction&lt;br/&gt;(SQL Dump / 49MB)"] --&gt; D2["2. Data Normalization&lt;br/&gt;(Clean spaces, Validate plates)"]</w:t>
              <w:br/>
              <w:t xml:space="preserve">    D2 --&gt; D3["3. Master Import&lt;br/&gt;(38,654 Vehicles, 570 Bins)"]</w:t>
              <w:br/>
              <w:t xml:space="preserve">    D3 --&gt; D4["4. Asset Capitalization&lt;br/&gt;(10 Workshop Machines)"]</w:t>
              <w:br/>
              <w:t xml:space="preserve">    D4 --&gt; D5["5. Opening Balances&lt;br/&gt;(Stock, AR, AP, GL)"]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A. Data Ingestion Volumes &amp; Validation Rules: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Customer Vehicle Registry (38,654 Records)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Normalized via </w:t>
      </w:r>
      <w:r>
        <w:rPr>
          <w:rFonts w:ascii="Consolas" w:hAnsi="Consolas"/>
          <w:color w:val="C2410C"/>
          <w:sz w:val="19"/>
        </w:rPr>
        <w:t>batch_clean_vehicles.py</w:t>
      </w:r>
      <w:r>
        <w:t xml:space="preserve"> to eradicate multi-space corruptions (e.g. </w:t>
      </w:r>
      <w:r>
        <w:rPr>
          <w:rFonts w:ascii="Consolas" w:hAnsi="Consolas"/>
          <w:color w:val="C2410C"/>
          <w:sz w:val="19"/>
        </w:rPr>
        <w:t>"JOAN  CHIIETE"</w:t>
      </w:r>
      <w:r>
        <w:t xml:space="preserve"> $\rightarrow$ </w:t>
      </w:r>
      <w:r>
        <w:rPr>
          <w:rFonts w:ascii="Consolas" w:hAnsi="Consolas"/>
          <w:color w:val="C2410C"/>
          <w:sz w:val="19"/>
        </w:rPr>
        <w:t>"JOAN CHIIETE"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t>Validated plate numbers, engine numbers, and chassis/VIN numbers.</w:t>
      </w:r>
    </w:p>
    <w:p>
      <w:pPr>
        <w:pStyle w:val="ListBullet"/>
        <w:spacing w:before="20" w:after="40" w:line="276" w:lineRule="auto"/>
        <w:ind w:left="720"/>
      </w:pPr>
      <w:r>
        <w:t>Relational links confirmed to 38,000+ customer records.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Warehouse Bin Locations (570 Records)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Complete hierarchy: Aisle $\rightarrow$ Rack $\rightarrow$ Shelf $\rightarrow$ Bin slotting.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Item Master Catalog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Tires (TBR, PCR, SUV), alloy wheels, lubricants (motor oil, gear oil, coolant), replacement parts, and labor services.</w:t>
      </w:r>
    </w:p>
    <w:p>
      <w:pPr>
        <w:pStyle w:val="ListBullet"/>
        <w:spacing w:before="20" w:after="40" w:line="276" w:lineRule="auto"/>
        <w:ind w:left="720"/>
      </w:pPr>
      <w:r>
        <w:t>Standard units of measure (PC, SET, LITER, DRUM) and barcodes indexed.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Fixed Assets (10 Capitalized Machines)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Capitalized workshop machinery (3D Wheel Aligners, Tire Changers, Balancers, 2-Post Lifts, AC Stations) with monthly straight-line depreciation schedules.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Opening Financial &amp; Stock Balances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Opening inventory imported via </w:t>
      </w:r>
      <w:r>
        <w:rPr>
          <w:rFonts w:ascii="Consolas" w:hAnsi="Consolas"/>
          <w:color w:val="C2410C"/>
          <w:sz w:val="19"/>
        </w:rPr>
        <w:t>Stock Reconciliation</w:t>
      </w:r>
      <w:r>
        <w:t xml:space="preserve"> per branch warehouse.</w:t>
      </w:r>
    </w:p>
    <w:p>
      <w:pPr>
        <w:pStyle w:val="ListBullet"/>
        <w:spacing w:before="20" w:after="40" w:line="276" w:lineRule="auto"/>
        <w:ind w:left="720"/>
      </w:pPr>
      <w:r>
        <w:t xml:space="preserve">Opening trade receivables and payables imported via </w:t>
      </w:r>
      <w:r>
        <w:rPr>
          <w:rFonts w:ascii="Consolas" w:hAnsi="Consolas"/>
          <w:color w:val="C2410C"/>
          <w:sz w:val="19"/>
        </w:rPr>
        <w:t>Opening Journal Entry</w:t>
      </w:r>
      <w:r>
        <w:t>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5. Branch Hardware &amp; Peripherals Deployment</w:t>
      </w:r>
    </w:p>
    <w:p>
      <w:pPr>
        <w:spacing w:before="40" w:after="80" w:line="276" w:lineRule="auto"/>
      </w:pPr>
      <w:r>
        <w:t>Each physical branch location is equipped with standardized hardware profiles: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subgraph "Branch Hardware Architecture"</w:t>
              <w:br/>
              <w:t xml:space="preserve">        K1["Cashier Counter PC / All-in-One Touchscreen"]</w:t>
              <w:br/>
              <w:t xml:space="preserve">        K2["2D USB/Bluetooth Barcode Scanner Gun&lt;br/&gt;(Tire labels &amp; Part barcodes)"]</w:t>
              <w:br/>
              <w:t xml:space="preserve">        K3["Webcam / Integrated Camera&lt;br/&gt;(Cashier badge &amp; Receiver QR scanner)"]</w:t>
              <w:br/>
              <w:t xml:space="preserve">        K4["80mm Thermal Receipt Printer&lt;br/&gt;(ESC/POS instant receipt generation)"]</w:t>
              <w:br/>
              <w:t xml:space="preserve">        K5["Electronic Cash Drawer (RJ11 trigger)"]</w:t>
              <w:br/>
              <w:t xml:space="preserve">        K6["Mobile Tablet / Bay Laptop&lt;br/&gt;(Technician Job Orders &amp; Digital Inspection)"]</w:t>
              <w:br/>
              <w:t xml:space="preserve">    end</w:t>
              <w:br/>
              <w:br/>
              <w:t xml:space="preserve">    K1 --- K2</w:t>
              <w:br/>
              <w:t xml:space="preserve">    K1 --- K3</w:t>
              <w:br/>
              <w:t xml:space="preserve">    K1 --- K4</w:t>
              <w:br/>
              <w:t xml:space="preserve">    K4 --- K5</w:t>
              <w:br/>
              <w:t xml:space="preserve">    K1 -.-&gt; K6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Hardware Deployment Checklist per Branch: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Network</w:t>
      </w:r>
      <w:r>
        <w:t>: Dual ISP broadband connection (Primary Fiber + 4G/LTE Backup Failover).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Cashier Station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Minimum PC specs: Intel Core i3 / 8GB RAM / 128GB SSD / Windows 10/11 or Ubuntu.</w:t>
      </w:r>
    </w:p>
    <w:p>
      <w:pPr>
        <w:pStyle w:val="ListBullet"/>
        <w:spacing w:before="20" w:after="40" w:line="276" w:lineRule="auto"/>
        <w:ind w:left="720"/>
      </w:pPr>
      <w:r>
        <w:t xml:space="preserve">Chrome/Edge browser pinned to </w:t>
      </w:r>
      <w:r>
        <w:rPr>
          <w:rFonts w:ascii="Consolas" w:hAnsi="Consolas"/>
          <w:color w:val="C2410C"/>
          <w:sz w:val="19"/>
        </w:rPr>
        <w:t>http://38.247.138.224:10017/pos-terminal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Cashier camera tested with </w:t>
      </w:r>
      <w:r>
        <w:rPr>
          <w:rFonts w:ascii="Consolas" w:hAnsi="Consolas"/>
          <w:color w:val="C2410C"/>
          <w:sz w:val="19"/>
        </w:rPr>
        <w:t>📷 Scan QR Code</w:t>
      </w:r>
      <w:r>
        <w:t xml:space="preserve"> modal.</w:t>
      </w:r>
    </w:p>
    <w:p>
      <w:pPr>
        <w:pStyle w:val="ListBullet"/>
        <w:spacing w:before="20" w:after="40" w:line="276" w:lineRule="auto"/>
        <w:ind w:left="720"/>
      </w:pPr>
      <w:r>
        <w:t>Thermal printer configured with custom 80mm ESC/POS print format.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Service Bay Stations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Android/iOS tablet or rugged laptop accessing </w:t>
      </w:r>
      <w:r>
        <w:rPr>
          <w:rFonts w:ascii="Consolas" w:hAnsi="Consolas"/>
          <w:color w:val="C2410C"/>
          <w:sz w:val="19"/>
        </w:rPr>
        <w:t>/desk/vehicle-job-order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Digital camera permissions active for multi-point vehicle intake photos.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6. Phased Rollout Schedule (14-Week Plan)</w:t>
      </w:r>
    </w:p>
    <w:p>
      <w:pPr>
        <w:spacing w:before="40" w:after="80" w:line="276" w:lineRule="auto"/>
      </w:pPr>
      <w:r>
        <w:t>The deployment follows a phased rollout to mitigate operational risks across branches: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gantt</w:t>
              <w:br/>
              <w:t xml:space="preserve">    title ULTRA MRF ERPNext Deployment Schedule</w:t>
              <w:br/>
              <w:t xml:space="preserve">    dateFormat  YYYY-MM-DD</w:t>
              <w:br/>
              <w:t xml:space="preserve">    section Wave 1: Pilot &amp; Hub</w:t>
              <w:br/>
              <w:t xml:space="preserve">    Server Setup &amp; PostgreSQL Migration    :done, w1_1, 2026-09-01, 2026-09-10</w:t>
              <w:br/>
              <w:t xml:space="preserve">    Pilot Cutover: Dau Main &amp; Warehouse Dau :active, w1_2, 2026-09-11, 2026-09-25</w:t>
              <w:br/>
              <w:t xml:space="preserve">    section Wave 2: Core Branches</w:t>
              <w:br/>
              <w:t xml:space="preserve">    Dau Annex &amp; San Fernando Cutover       :w2_1, 2026-09-26, 2026-10-10</w:t>
              <w:br/>
              <w:t xml:space="preserve">    Wheel Core &amp; San Fernando Warehouse    :w2_2, 2026-10-05, 2026-10-20</w:t>
              <w:br/>
              <w:t xml:space="preserve">    section Wave 3: Expansion Centers</w:t>
              <w:br/>
              <w:t xml:space="preserve">    Telebastagan 1 &amp; 2 Cutover             :w3_1, 2026-10-21, 2026-11-05</w:t>
              <w:br/>
              <w:t xml:space="preserve">    Automan &amp; The Wheelhub Cutover         :w3_2, 2026-11-01, 2026-11-15</w:t>
              <w:br/>
              <w:t xml:space="preserve">    Mexico Warehouse Integration           :w3_3, 2026-11-10, 2026-11-20</w:t>
              <w:br/>
              <w:t xml:space="preserve">    section Wave 4: Full Enterprise</w:t>
              <w:br/>
              <w:t xml:space="preserve">    Enterprise Review &amp; Hypercare Sign-off :w4_1, 2026-11-20, 2026-12-05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Deployment Waves: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Wave 1 (Pilot — Weeks 1 to 4)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Host infrastructure validation (</w:t>
      </w:r>
      <w:r>
        <w:rPr>
          <w:rFonts w:ascii="Consolas" w:hAnsi="Consolas"/>
          <w:color w:val="C2410C"/>
          <w:sz w:val="19"/>
        </w:rPr>
        <w:t>38.247.138.224:10017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t xml:space="preserve">Live pilot rollout at </w:t>
      </w:r>
      <w:r>
        <w:rPr>
          <w:rFonts w:ascii="Consolas" w:hAnsi="Consolas"/>
          <w:color w:val="C2410C"/>
          <w:sz w:val="19"/>
        </w:rPr>
        <w:t>Ultra MRF Dau Main</w:t>
      </w:r>
      <w:r>
        <w:t xml:space="preserve"> and central distribution hub </w:t>
      </w:r>
      <w:r>
        <w:rPr>
          <w:rFonts w:ascii="Consolas" w:hAnsi="Consolas"/>
          <w:color w:val="C2410C"/>
          <w:sz w:val="19"/>
        </w:rPr>
        <w:t>Ultra MRF Warehouse Dau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Validate high-speed counter POS, warehouse material transfers, and GL posting.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Wave 2 (Core Branches — Weeks 5 to 8)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Rollout to </w:t>
      </w:r>
      <w:r>
        <w:rPr>
          <w:rFonts w:ascii="Consolas" w:hAnsi="Consolas"/>
          <w:color w:val="C2410C"/>
          <w:sz w:val="19"/>
        </w:rPr>
        <w:t>Ultra MRF Dau Annex</w:t>
      </w:r>
      <w:r>
        <w:t xml:space="preserve">, </w:t>
      </w:r>
      <w:r>
        <w:rPr>
          <w:rFonts w:ascii="Consolas" w:hAnsi="Consolas"/>
          <w:color w:val="C2410C"/>
          <w:sz w:val="19"/>
        </w:rPr>
        <w:t>Ultra MRF San Fernando</w:t>
      </w:r>
      <w:r>
        <w:t xml:space="preserve">, </w:t>
      </w:r>
      <w:r>
        <w:rPr>
          <w:rFonts w:ascii="Consolas" w:hAnsi="Consolas"/>
          <w:color w:val="C2410C"/>
          <w:sz w:val="19"/>
        </w:rPr>
        <w:t>Wheel Core</w:t>
      </w:r>
      <w:r>
        <w:t xml:space="preserve">, and </w:t>
      </w:r>
      <w:r>
        <w:rPr>
          <w:rFonts w:ascii="Consolas" w:hAnsi="Consolas"/>
          <w:color w:val="C2410C"/>
          <w:sz w:val="19"/>
        </w:rPr>
        <w:t>San Fernando Warehouse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Inter-branch replenishment and stock movement testing.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Wave 3 (Expansion Centers — Weeks 9 to 12)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Rollout to </w:t>
      </w:r>
      <w:r>
        <w:rPr>
          <w:rFonts w:ascii="Consolas" w:hAnsi="Consolas"/>
          <w:color w:val="C2410C"/>
          <w:sz w:val="19"/>
        </w:rPr>
        <w:t>Automan Car Care Center</w:t>
      </w:r>
      <w:r>
        <w:t xml:space="preserve">, </w:t>
      </w:r>
      <w:r>
        <w:rPr>
          <w:rFonts w:ascii="Consolas" w:hAnsi="Consolas"/>
          <w:color w:val="C2410C"/>
          <w:sz w:val="19"/>
        </w:rPr>
        <w:t>The Wheelhub</w:t>
      </w:r>
      <w:r>
        <w:t xml:space="preserve">, </w:t>
      </w:r>
      <w:r>
        <w:rPr>
          <w:rFonts w:ascii="Consolas" w:hAnsi="Consolas"/>
          <w:color w:val="C2410C"/>
          <w:sz w:val="19"/>
        </w:rPr>
        <w:t>Ultra MRF Telebastagan</w:t>
      </w:r>
      <w:r>
        <w:t xml:space="preserve">, </w:t>
      </w:r>
      <w:r>
        <w:rPr>
          <w:rFonts w:ascii="Consolas" w:hAnsi="Consolas"/>
          <w:color w:val="C2410C"/>
          <w:sz w:val="19"/>
        </w:rPr>
        <w:t>Ultra MRF Telebastagan 2</w:t>
      </w:r>
      <w:r>
        <w:t xml:space="preserve">, and </w:t>
      </w:r>
      <w:r>
        <w:rPr>
          <w:rFonts w:ascii="Consolas" w:hAnsi="Consolas"/>
          <w:color w:val="C2410C"/>
          <w:sz w:val="19"/>
        </w:rPr>
        <w:t>Ultra MRF Mexico Warehouse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Enable complete multi-branch executive dashboard consolidation.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Wave 4 (Stabilization &amp; Hypercare — Weeks 13 to 14)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Full production sign-off, SLA governance, and operational handover.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7. Cutover Weekend Runbook (Minute-by-Minute Protocol)</w:t>
      </w:r>
    </w:p>
    <w:p>
      <w:pPr>
        <w:spacing w:before="40" w:after="80" w:line="276" w:lineRule="auto"/>
      </w:pPr>
      <w:r>
        <w:t>The final cutover for each branch is executed over a weekend using this exact runbook: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T1["Friday 18:00 - Cutover Freeze&lt;br/&gt;Halt all legacy sales and stock writes"] --&gt; T2["Friday 19:00 - Final Data Extraction&lt;br/&gt;Extract closing balances and customer receivables"]</w:t>
              <w:br/>
              <w:t xml:space="preserve">    T2 --&gt; T3["Saturday 08:00 - Physical Stock Audit&lt;br/&gt;Wall-to-wall physical inventory count at branch"]</w:t>
              <w:br/>
              <w:t xml:space="preserve">    T3 --&gt; T4["Saturday 14:00 - Master Ingestion&lt;br/&gt;Import Opening Stock &amp; Balances into ERPNext"]</w:t>
              <w:br/>
              <w:t xml:space="preserve">    T4 --&gt; T5["Saturday 18:00 - Financial Reconciliation&lt;br/&gt;Trial Balance &amp; Stock Value verified by Finance"]</w:t>
              <w:br/>
              <w:t xml:space="preserve">    T5 --&gt; T6["Sunday 09:00 - Dry Run &amp; Hardware Check&lt;br/&gt;Simulate 5 counter sales, test printers and scanners"]</w:t>
              <w:br/>
              <w:t xml:space="preserve">    T6 --&gt; T7["Sunday 16:00 - Go/No-Go Decision&lt;br/&gt;Executive Sponsor &amp; Steering Committee sign-off"]</w:t>
              <w:br/>
              <w:t xml:space="preserve">    T7 --&gt; T8["Monday 07:30 - Live Production Go-Live&lt;br/&gt;Cashiers log in, shift opens, live customers served"]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Milestone / Action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Responsible Party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Success Criteria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T-48h (Fri 18:00)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Freeze legacy billing systems; announce cutover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Project Manager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Legacy systems set to read-only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T-36h (Sat 08:00)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Physical inventory cycle count across branch bays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Storekeeper / Audit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Signed count variance sheets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T-24h (Sat 14:00)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 xml:space="preserve">Ingest opening stock into </w:t>
            </w:r>
            <w:r>
              <w:rPr>
                <w:rFonts w:ascii="Consolas" w:hAnsi="Consolas"/>
                <w:color w:val="C2410C"/>
                <w:sz w:val="19"/>
              </w:rPr>
              <w:t>Stores - [BRANCH]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Technical Architect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tabBin</w:t>
            </w:r>
            <w:r>
              <w:t xml:space="preserve"> actual qty matches audit count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T-16h (Sat 18:00)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Post opening AR/AP and trial balance journals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Functional Consultant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Balance Sheet debits equal credits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T-12h (Sun 09:00)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Hardware sanity test: 2D guns, receipt printers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Branch Super User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Test receipt prints without errors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T-4h (Sun 16:00)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Executive Go/No-Go evaluation meeting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Steering Committee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Formal GO decision approved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T-0 (Mon 07:30)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 xml:space="preserve">Open live cash registers via </w:t>
            </w:r>
            <w:r>
              <w:rPr>
                <w:rFonts w:ascii="Consolas" w:hAnsi="Consolas"/>
                <w:color w:val="C2410C"/>
                <w:sz w:val="19"/>
              </w:rPr>
              <w:t>POS Opening Entry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Cashiers / Branch Mgr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First live vehicle serviced &amp; billed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8. User Acceptance Testing (UAT) Scripts</w:t>
      </w:r>
    </w:p>
    <w:p>
      <w:pPr>
        <w:spacing w:before="40" w:after="80" w:line="276" w:lineRule="auto"/>
      </w:pPr>
      <w:r>
        <w:t>Before any branch cutover, staff must pass the following standardized UAT scenarios: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UAT-01: Front Desk Express POS Counter Sale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Tester</w:t>
      </w:r>
      <w:r>
        <w:t>: Cashier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Steps</w:t>
      </w:r>
      <w:r>
        <w:t>:</w:t>
      </w:r>
    </w:p>
    <w:p>
      <w:pPr>
        <w:pStyle w:val="ListNumber"/>
        <w:spacing w:before="20" w:after="40" w:line="276" w:lineRule="auto"/>
        <w:ind w:left="720"/>
      </w:pPr>
      <w:r>
        <w:t xml:space="preserve">Open </w:t>
      </w:r>
      <w:r>
        <w:rPr>
          <w:rFonts w:ascii="Consolas" w:hAnsi="Consolas"/>
          <w:color w:val="C2410C"/>
          <w:sz w:val="19"/>
        </w:rPr>
        <w:t>/pos-terminal</w:t>
      </w:r>
      <w:r>
        <w:t>.</w:t>
      </w:r>
    </w:p>
    <w:p>
      <w:pPr>
        <w:pStyle w:val="ListNumber"/>
        <w:spacing w:before="20" w:after="40" w:line="276" w:lineRule="auto"/>
        <w:ind w:left="720"/>
      </w:pPr>
      <w:r>
        <w:t>Scan Cashier QR ID Badge or type credentials. Verify active shift loads.</w:t>
      </w:r>
    </w:p>
    <w:p>
      <w:pPr>
        <w:pStyle w:val="ListNumber"/>
        <w:spacing w:before="20" w:after="40" w:line="276" w:lineRule="auto"/>
        <w:ind w:left="720"/>
      </w:pPr>
      <w:r>
        <w:t xml:space="preserve">Enter customer plate number (e.g. </w:t>
      </w:r>
      <w:r>
        <w:rPr>
          <w:rFonts w:ascii="Consolas" w:hAnsi="Consolas"/>
          <w:color w:val="C2410C"/>
          <w:sz w:val="19"/>
        </w:rPr>
        <w:t>CAZ4232</w:t>
      </w:r>
      <w:r>
        <w:t>). Verify make and model auto-populate.</w:t>
      </w:r>
    </w:p>
    <w:p>
      <w:pPr>
        <w:pStyle w:val="ListNumber"/>
        <w:spacing w:before="20" w:after="40" w:line="276" w:lineRule="auto"/>
        <w:ind w:left="720"/>
      </w:pPr>
      <w:r>
        <w:t xml:space="preserve">Toggle </w:t>
      </w:r>
      <w:r>
        <w:rPr>
          <w:b/>
        </w:rPr>
        <w:t>In Stock: ON</w:t>
      </w:r>
      <w:r>
        <w:t>. Verify only on-hand branch warehouse items appear.</w:t>
      </w:r>
    </w:p>
    <w:p>
      <w:pPr>
        <w:pStyle w:val="ListNumber"/>
        <w:spacing w:before="20" w:after="40" w:line="276" w:lineRule="auto"/>
        <w:ind w:left="720"/>
      </w:pPr>
      <w:r>
        <w:t xml:space="preserve">Add 2 tires and 1 oil filter. Choose payment method: </w:t>
      </w:r>
      <w:r>
        <w:rPr>
          <w:rFonts w:ascii="Consolas" w:hAnsi="Consolas"/>
          <w:color w:val="C2410C"/>
          <w:sz w:val="19"/>
        </w:rPr>
        <w:t>Cash</w:t>
      </w:r>
      <w:r>
        <w:t>. Enter ₱5,000 tender.</w:t>
      </w:r>
    </w:p>
    <w:p>
      <w:pPr>
        <w:pStyle w:val="ListNumber"/>
        <w:spacing w:before="20" w:after="40" w:line="276" w:lineRule="auto"/>
        <w:ind w:left="720"/>
      </w:pPr>
      <w:r>
        <w:t xml:space="preserve">Click </w:t>
      </w:r>
      <w:r>
        <w:rPr>
          <w:b/>
        </w:rPr>
        <w:t>Complete Sale</w:t>
      </w:r>
      <w:r>
        <w:t>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Expected Result</w:t>
      </w:r>
      <w:r>
        <w:t xml:space="preserve">: System creates </w:t>
      </w:r>
      <w:r>
        <w:rPr>
          <w:rFonts w:ascii="Consolas" w:hAnsi="Consolas"/>
          <w:color w:val="C2410C"/>
          <w:sz w:val="19"/>
        </w:rPr>
        <w:t>Vehicle POS Invoice</w:t>
      </w:r>
      <w:r>
        <w:t xml:space="preserve">, auto-submits ERPNext </w:t>
      </w:r>
      <w:r>
        <w:rPr>
          <w:rFonts w:ascii="Consolas" w:hAnsi="Consolas"/>
          <w:color w:val="C2410C"/>
          <w:sz w:val="19"/>
        </w:rPr>
        <w:t>POS Invoice</w:t>
      </w:r>
      <w:r>
        <w:t xml:space="preserve">, decrements </w:t>
      </w:r>
      <w:r>
        <w:rPr>
          <w:rFonts w:ascii="Consolas" w:hAnsi="Consolas"/>
          <w:color w:val="C2410C"/>
          <w:sz w:val="19"/>
        </w:rPr>
        <w:t>tabBin.actual_qty</w:t>
      </w:r>
      <w:r>
        <w:t>, writes General Ledger entries, and prints 80mm receipt with change calculation.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UAT-02: Workshop Vehicle Job Order Lifecycle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Tester</w:t>
      </w:r>
      <w:r>
        <w:t>: Service Advisor / Technician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Steps</w:t>
      </w:r>
      <w:r>
        <w:t>:</w:t>
      </w:r>
    </w:p>
    <w:p>
      <w:pPr>
        <w:pStyle w:val="ListNumber"/>
        <w:spacing w:before="20" w:after="40" w:line="276" w:lineRule="auto"/>
        <w:ind w:left="720"/>
      </w:pPr>
      <w:r>
        <w:t xml:space="preserve">Create </w:t>
      </w:r>
      <w:r>
        <w:rPr>
          <w:rFonts w:ascii="Consolas" w:hAnsi="Consolas"/>
          <w:color w:val="C2410C"/>
          <w:sz w:val="19"/>
        </w:rPr>
        <w:t>Vehicle Inspection</w:t>
      </w:r>
      <w:r>
        <w:t xml:space="preserve"> from template. Check tires, brakes, battery. Attach photo.</w:t>
      </w:r>
    </w:p>
    <w:p>
      <w:pPr>
        <w:pStyle w:val="ListNumber"/>
        <w:spacing w:before="20" w:after="40" w:line="276" w:lineRule="auto"/>
        <w:ind w:left="720"/>
      </w:pPr>
      <w:r>
        <w:t xml:space="preserve">Create </w:t>
      </w:r>
      <w:r>
        <w:rPr>
          <w:rFonts w:ascii="Consolas" w:hAnsi="Consolas"/>
          <w:color w:val="C2410C"/>
          <w:sz w:val="19"/>
        </w:rPr>
        <w:t>Vehicle Job Order</w:t>
      </w:r>
      <w:r>
        <w:t xml:space="preserve"> in status </w:t>
      </w:r>
      <w:r>
        <w:rPr>
          <w:rFonts w:ascii="Consolas" w:hAnsi="Consolas"/>
          <w:color w:val="C2410C"/>
          <w:sz w:val="19"/>
        </w:rPr>
        <w:t>Draft</w:t>
      </w:r>
      <w:r>
        <w:t>. Add labor (PMS) and parts.</w:t>
      </w:r>
    </w:p>
    <w:p>
      <w:pPr>
        <w:pStyle w:val="ListNumber"/>
        <w:spacing w:before="20" w:after="40" w:line="276" w:lineRule="auto"/>
        <w:ind w:left="720"/>
      </w:pPr>
      <w:r>
        <w:t xml:space="preserve">Change status to </w:t>
      </w:r>
      <w:r>
        <w:rPr>
          <w:rFonts w:ascii="Consolas" w:hAnsi="Consolas"/>
          <w:color w:val="C2410C"/>
          <w:sz w:val="19"/>
        </w:rPr>
        <w:t>In Progress</w:t>
      </w:r>
      <w:r>
        <w:t>. Technician executes mechanical work.</w:t>
      </w:r>
    </w:p>
    <w:p>
      <w:pPr>
        <w:pStyle w:val="ListNumber"/>
        <w:spacing w:before="20" w:after="40" w:line="276" w:lineRule="auto"/>
        <w:ind w:left="720"/>
      </w:pPr>
      <w:r>
        <w:t xml:space="preserve">Change status to </w:t>
      </w:r>
      <w:r>
        <w:rPr>
          <w:rFonts w:ascii="Consolas" w:hAnsi="Consolas"/>
          <w:color w:val="C2410C"/>
          <w:sz w:val="19"/>
        </w:rPr>
        <w:t>Completed</w:t>
      </w:r>
      <w:r>
        <w:t xml:space="preserve"> and release vehicle.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Expected Result</w:t>
      </w:r>
      <w:r>
        <w:t>: Job order logs technician labor hours, calculates total parts and labor, and routes to cashier for settlement.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UAT-03: Material Issue QR Safety Handover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Tester</w:t>
      </w:r>
      <w:r>
        <w:t>: Warehouse Custodian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Steps</w:t>
      </w:r>
      <w:r>
        <w:t>:</w:t>
      </w:r>
    </w:p>
    <w:p>
      <w:pPr>
        <w:pStyle w:val="ListNumber"/>
        <w:spacing w:before="20" w:after="40" w:line="276" w:lineRule="auto"/>
        <w:ind w:left="720"/>
      </w:pPr>
      <w:r>
        <w:t xml:space="preserve">Create </w:t>
      </w:r>
      <w:r>
        <w:rPr>
          <w:rFonts w:ascii="Consolas" w:hAnsi="Consolas"/>
          <w:color w:val="C2410C"/>
          <w:sz w:val="19"/>
        </w:rPr>
        <w:t>Stock Entry</w:t>
      </w:r>
      <w:r>
        <w:t xml:space="preserve"> (Material Issue) to release 4 tires to Bay 2.</w:t>
      </w:r>
    </w:p>
    <w:p>
      <w:pPr>
        <w:pStyle w:val="ListNumber"/>
        <w:spacing w:before="20" w:after="40" w:line="276" w:lineRule="auto"/>
        <w:ind w:left="720"/>
      </w:pPr>
      <w:r>
        <w:t xml:space="preserve">Click </w:t>
      </w:r>
      <w:r>
        <w:rPr>
          <w:b/>
        </w:rPr>
        <w:t>Submit</w:t>
      </w:r>
      <w:r>
        <w:t>. Receiver QC modal intercepts.</w:t>
      </w:r>
    </w:p>
    <w:p>
      <w:pPr>
        <w:pStyle w:val="ListNumber"/>
        <w:spacing w:before="20" w:after="40" w:line="276" w:lineRule="auto"/>
        <w:ind w:left="720"/>
      </w:pPr>
      <w:r>
        <w:t>Technician presents employee QR badge to camera and snaps photo evidence.</w:t>
      </w:r>
    </w:p>
    <w:p>
      <w:pPr>
        <w:pStyle w:val="ListNumber"/>
        <w:spacing w:before="20" w:after="40" w:line="276" w:lineRule="auto"/>
        <w:ind w:left="720"/>
      </w:pPr>
      <w:r>
        <w:t xml:space="preserve">Click </w:t>
      </w:r>
      <w:r>
        <w:rPr>
          <w:b/>
        </w:rPr>
        <w:t>Verify &amp; Submit</w:t>
      </w:r>
      <w:r>
        <w:t>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Expected Result</w:t>
      </w:r>
      <w:r>
        <w:t>: Transaction blocked if badge is invalid; submits cleanly with attached photo proof when badge is verified.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9. Backup, Disaster Recovery &amp; High Availability</w:t>
      </w:r>
    </w:p>
    <w:p>
      <w:pPr>
        <w:spacing w:before="40" w:after="80" w:line="276" w:lineRule="auto"/>
      </w:pPr>
      <w:r>
        <w:t>To ensure continuous operation without data loss: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Prod["Production PostgreSQL Database&lt;br/&gt;(Live writes at 38.247.138.224)"]</w:t>
              <w:br/>
              <w:br/>
              <w:t xml:space="preserve">    subgraph "Backup &amp; Redundancy Architecture"</w:t>
              <w:br/>
              <w:t xml:space="preserve">        B1["Local Automated Snapshots&lt;br/&gt;(Every 6 Hours via pg_dump)"]</w:t>
              <w:br/>
              <w:t xml:space="preserve">        B2["Offsite Daily Backup Mirror&lt;br/&gt;(Encrypted sync to secondary cloud storage)"]</w:t>
              <w:br/>
              <w:t xml:space="preserve">        B3["Google Drive Master Backup&lt;br/&gt;(Automated daily export via notebook/API)"]</w:t>
              <w:br/>
              <w:t xml:space="preserve">    end</w:t>
              <w:br/>
              <w:br/>
              <w:t xml:space="preserve">    Prod --&gt; B1</w:t>
              <w:br/>
              <w:t xml:space="preserve">    Prod --&gt; B2</w:t>
              <w:br/>
              <w:t xml:space="preserve">    Prod --&gt; B3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Backup &amp; Recovery Metrics: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Recovery Point Objective (RPO)</w:t>
      </w:r>
      <w:r>
        <w:t>: &lt; 6 Hours (maximum potential data exposure in catastrophic hardware failure).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Recovery Time Objective (RTO)</w:t>
      </w:r>
      <w:r>
        <w:t>: &lt; 1 Hour (server restoration from complete snapshot).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Automated Backup Schedule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Hot Database Dumps</w:t>
      </w:r>
      <w:r>
        <w:t>: Executed every 6 hours (</w:t>
      </w:r>
      <w:r>
        <w:rPr>
          <w:rFonts w:ascii="Consolas" w:hAnsi="Consolas"/>
          <w:color w:val="C2410C"/>
          <w:sz w:val="19"/>
        </w:rPr>
        <w:t>00:00</w:t>
      </w:r>
      <w:r>
        <w:t xml:space="preserve">, </w:t>
      </w:r>
      <w:r>
        <w:rPr>
          <w:rFonts w:ascii="Consolas" w:hAnsi="Consolas"/>
          <w:color w:val="C2410C"/>
          <w:sz w:val="19"/>
        </w:rPr>
        <w:t>06:00</w:t>
      </w:r>
      <w:r>
        <w:t xml:space="preserve">, </w:t>
      </w:r>
      <w:r>
        <w:rPr>
          <w:rFonts w:ascii="Consolas" w:hAnsi="Consolas"/>
          <w:color w:val="C2410C"/>
          <w:sz w:val="19"/>
        </w:rPr>
        <w:t>12:00</w:t>
      </w:r>
      <w:r>
        <w:t xml:space="preserve">, </w:t>
      </w:r>
      <w:r>
        <w:rPr>
          <w:rFonts w:ascii="Consolas" w:hAnsi="Consolas"/>
          <w:color w:val="C2410C"/>
          <w:sz w:val="19"/>
        </w:rPr>
        <w:t>18:00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Nightly Offsite Archive</w:t>
      </w:r>
      <w:r>
        <w:t xml:space="preserve">: Compressed </w:t>
      </w:r>
      <w:r>
        <w:rPr>
          <w:rFonts w:ascii="Consolas" w:hAnsi="Consolas"/>
          <w:color w:val="C2410C"/>
          <w:sz w:val="19"/>
        </w:rPr>
        <w:t>.dump</w:t>
      </w:r>
      <w:r>
        <w:t xml:space="preserve"> files uploaded to offsite storage and Google Drive.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Retention Policy</w:t>
      </w:r>
      <w:r>
        <w:t>: Retain 7 daily snapshots, 4 weekly snapshots, and 12 monthly archives.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10. Post-Deployment Hypercare &amp; Operations Governance</w:t>
      </w:r>
    </w:p>
    <w:p>
      <w:pPr>
        <w:spacing w:before="40" w:after="80" w:line="276" w:lineRule="auto"/>
      </w:pPr>
      <w:r>
        <w:t xml:space="preserve">Following production go-live, the system enters a 30-day </w:t>
      </w:r>
      <w:r>
        <w:rPr>
          <w:b/>
        </w:rPr>
        <w:t>Hypercare Period</w:t>
      </w:r>
      <w:r>
        <w:t>: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Support Escalation Hierarchy: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Level 1 (Immediate On-Site Support)</w:t>
      </w:r>
      <w:r>
        <w:t>: Branch Super User / Lead Cashier resolves minor printer jams, badge scans, or user password resets. Response time: &lt; 15 minutes.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Level 2 (ERP Functional Support)</w:t>
      </w:r>
      <w:r>
        <w:t>: Functional Consultant resolves invoice cancellations, pricing rule adjustments, or customer credit limit overrides. Response time: &lt; 30 minutes.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Level 3 (DevOps &amp; Core Architecture)</w:t>
      </w:r>
      <w:r>
        <w:t>: Antigravity Technical Architect handles database lockups, Caddy proxy routing, or code exceptions. Response time: &lt; 1 hour.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Operational Auditing &amp; SLA Reviews: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Daily</w:t>
      </w:r>
      <w:r>
        <w:t>: End-of-day POS drawer cash balancing and unsubmitted draft reconciliation.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Weekly</w:t>
      </w:r>
      <w:r>
        <w:t>: Warehouse cycle count variance audit and stock ledger balance check.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Monthly</w:t>
      </w:r>
      <w:r>
        <w:t>: Fixed asset depreciation verification, BIR VAT tax summary audit, and executive dashboard financial review.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