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51A" w:rsidRDefault="002379BB" w:rsidP="002379BB">
      <w:pPr>
        <w:jc w:val="center"/>
        <w:rPr>
          <w:rFonts w:ascii="Times New Roman" w:hAnsi="Times New Roman" w:cs="Times New Roman"/>
          <w:b/>
          <w:sz w:val="28"/>
        </w:rPr>
      </w:pPr>
      <w:proofErr w:type="gramStart"/>
      <w:r w:rsidRPr="002379BB">
        <w:rPr>
          <w:rFonts w:ascii="Times New Roman" w:hAnsi="Times New Roman" w:cs="Times New Roman"/>
          <w:b/>
          <w:sz w:val="28"/>
        </w:rPr>
        <w:t>Заметка</w:t>
      </w:r>
      <w:proofErr w:type="gramEnd"/>
      <w:r w:rsidRPr="002379BB">
        <w:rPr>
          <w:rFonts w:ascii="Times New Roman" w:hAnsi="Times New Roman" w:cs="Times New Roman"/>
          <w:b/>
          <w:sz w:val="28"/>
        </w:rPr>
        <w:t xml:space="preserve"> «Цвет и окрашивание»</w:t>
      </w:r>
    </w:p>
    <w:p w:rsidR="002379BB" w:rsidRDefault="002379BB" w:rsidP="002379BB">
      <w:pPr>
        <w:jc w:val="center"/>
        <w:rPr>
          <w:rFonts w:ascii="Times New Roman" w:hAnsi="Times New Roman" w:cs="Times New Roman"/>
          <w:b/>
          <w:sz w:val="28"/>
        </w:rPr>
      </w:pPr>
    </w:p>
    <w:p w:rsidR="002379BB" w:rsidRDefault="002379BB" w:rsidP="002379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  <w:lang w:val="en-US"/>
        </w:rPr>
        <w:t>Adobe</w:t>
      </w:r>
      <w:r w:rsidRPr="002379B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Illustrator</w:t>
      </w:r>
      <w:r w:rsidRPr="002379B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существую следующие цветовые модели: </w:t>
      </w:r>
      <w:r w:rsidRPr="002379BB">
        <w:rPr>
          <w:rFonts w:ascii="Times New Roman" w:hAnsi="Times New Roman" w:cs="Times New Roman"/>
          <w:sz w:val="28"/>
        </w:rPr>
        <w:t xml:space="preserve">RGB, CMYK, HSB и </w:t>
      </w:r>
      <w:proofErr w:type="spellStart"/>
      <w:r w:rsidRPr="002379BB">
        <w:rPr>
          <w:rFonts w:ascii="Times New Roman" w:hAnsi="Times New Roman" w:cs="Times New Roman"/>
          <w:sz w:val="28"/>
        </w:rPr>
        <w:t>Lab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2379BB" w:rsidRDefault="002379BB" w:rsidP="002379BB">
      <w:pPr>
        <w:rPr>
          <w:rFonts w:ascii="Times New Roman" w:hAnsi="Times New Roman" w:cs="Times New Roman"/>
          <w:sz w:val="28"/>
        </w:rPr>
      </w:pPr>
      <w:r w:rsidRPr="002379BB">
        <w:rPr>
          <w:rFonts w:ascii="Times New Roman" w:hAnsi="Times New Roman" w:cs="Times New Roman"/>
          <w:sz w:val="28"/>
        </w:rPr>
        <w:t>Значительная часть видимого спектра может быть представлена путем смешения красного, зеленого и синего (RGB) цветов в разных пропорциях и интенсивностях. Там, где эти цвета перекрываются, создаются голубой, пурпурный и желтый.</w:t>
      </w:r>
    </w:p>
    <w:p w:rsidR="002379BB" w:rsidRDefault="002379BB" w:rsidP="002379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</w:t>
      </w:r>
      <w:r w:rsidRPr="002379BB">
        <w:rPr>
          <w:rFonts w:ascii="Times New Roman" w:hAnsi="Times New Roman" w:cs="Times New Roman"/>
          <w:sz w:val="28"/>
        </w:rPr>
        <w:t xml:space="preserve">одель CMYK основана на </w:t>
      </w:r>
      <w:proofErr w:type="spellStart"/>
      <w:r w:rsidRPr="002379BB">
        <w:rPr>
          <w:rFonts w:ascii="Times New Roman" w:hAnsi="Times New Roman" w:cs="Times New Roman"/>
          <w:sz w:val="28"/>
        </w:rPr>
        <w:t>светопоглощающих</w:t>
      </w:r>
      <w:proofErr w:type="spellEnd"/>
      <w:r w:rsidRPr="002379BB">
        <w:rPr>
          <w:rFonts w:ascii="Times New Roman" w:hAnsi="Times New Roman" w:cs="Times New Roman"/>
          <w:sz w:val="28"/>
        </w:rPr>
        <w:t xml:space="preserve"> свойствах краски, напечатанной на бумаге. После прохождения белого света через прозрачные краски часть его спектра поглощается. Цвет, который не был поглощен, отражается обратно в направлении к глазу.</w:t>
      </w:r>
    </w:p>
    <w:p w:rsidR="002379BB" w:rsidRDefault="002379BB" w:rsidP="002379BB">
      <w:pPr>
        <w:rPr>
          <w:rFonts w:ascii="Times New Roman" w:hAnsi="Times New Roman" w:cs="Times New Roman"/>
          <w:sz w:val="28"/>
        </w:rPr>
      </w:pPr>
      <w:r w:rsidRPr="002379BB">
        <w:rPr>
          <w:rFonts w:ascii="Times New Roman" w:hAnsi="Times New Roman" w:cs="Times New Roman"/>
          <w:sz w:val="28"/>
        </w:rPr>
        <w:t xml:space="preserve">Основываясь на восприятии цвета человеческим глазом, модель HSB описывает три основополагающие характеристики </w:t>
      </w:r>
      <w:proofErr w:type="gramStart"/>
      <w:r w:rsidRPr="002379BB">
        <w:rPr>
          <w:rFonts w:ascii="Times New Roman" w:hAnsi="Times New Roman" w:cs="Times New Roman"/>
          <w:sz w:val="28"/>
        </w:rPr>
        <w:t>цвета.</w:t>
      </w:r>
      <w:r>
        <w:rPr>
          <w:rFonts w:ascii="Times New Roman" w:hAnsi="Times New Roman" w:cs="Times New Roman"/>
          <w:sz w:val="28"/>
        </w:rPr>
        <w:t>(</w:t>
      </w:r>
      <w:proofErr w:type="gramEnd"/>
      <w:r>
        <w:rPr>
          <w:rFonts w:ascii="Times New Roman" w:hAnsi="Times New Roman" w:cs="Times New Roman"/>
          <w:sz w:val="28"/>
        </w:rPr>
        <w:t>тон, насыщенность, яркость)</w:t>
      </w:r>
    </w:p>
    <w:p w:rsidR="002379BB" w:rsidRDefault="002379BB" w:rsidP="002379BB">
      <w:pPr>
        <w:rPr>
          <w:rFonts w:ascii="Times New Roman" w:hAnsi="Times New Roman" w:cs="Times New Roman"/>
          <w:sz w:val="28"/>
        </w:rPr>
      </w:pPr>
      <w:r w:rsidRPr="002379BB">
        <w:rPr>
          <w:rFonts w:ascii="Times New Roman" w:hAnsi="Times New Roman" w:cs="Times New Roman"/>
          <w:sz w:val="28"/>
        </w:rPr>
        <w:t xml:space="preserve">В режиме </w:t>
      </w:r>
      <w:proofErr w:type="spellStart"/>
      <w:r w:rsidRPr="002379BB">
        <w:rPr>
          <w:rFonts w:ascii="Times New Roman" w:hAnsi="Times New Roman" w:cs="Times New Roman"/>
          <w:sz w:val="28"/>
        </w:rPr>
        <w:t>Lab</w:t>
      </w:r>
      <w:proofErr w:type="spellEnd"/>
      <w:r w:rsidRPr="002379BB">
        <w:rPr>
          <w:rFonts w:ascii="Times New Roman" w:hAnsi="Times New Roman" w:cs="Times New Roman"/>
          <w:sz w:val="28"/>
        </w:rPr>
        <w:t xml:space="preserve"> числовые значения описывают вс</w:t>
      </w:r>
      <w:bookmarkStart w:id="0" w:name="_GoBack"/>
      <w:bookmarkEnd w:id="0"/>
      <w:r w:rsidRPr="002379BB">
        <w:rPr>
          <w:rFonts w:ascii="Times New Roman" w:hAnsi="Times New Roman" w:cs="Times New Roman"/>
          <w:sz w:val="28"/>
        </w:rPr>
        <w:t xml:space="preserve">е цвета, которые видит человек с нормальным зрением. Поскольку значения </w:t>
      </w:r>
      <w:proofErr w:type="spellStart"/>
      <w:r w:rsidRPr="002379BB">
        <w:rPr>
          <w:rFonts w:ascii="Times New Roman" w:hAnsi="Times New Roman" w:cs="Times New Roman"/>
          <w:sz w:val="28"/>
        </w:rPr>
        <w:t>Lab</w:t>
      </w:r>
      <w:proofErr w:type="spellEnd"/>
      <w:r w:rsidRPr="002379BB">
        <w:rPr>
          <w:rFonts w:ascii="Times New Roman" w:hAnsi="Times New Roman" w:cs="Times New Roman"/>
          <w:sz w:val="28"/>
        </w:rPr>
        <w:t xml:space="preserve"> описывают, как выглядит цвет, а не сколько конкретной краски требуется устройству (например, монитору, настольному принтеру или цифровой камере) для воспроизведения цветов, </w:t>
      </w:r>
      <w:proofErr w:type="spellStart"/>
      <w:r w:rsidRPr="002379BB">
        <w:rPr>
          <w:rFonts w:ascii="Times New Roman" w:hAnsi="Times New Roman" w:cs="Times New Roman"/>
          <w:sz w:val="28"/>
        </w:rPr>
        <w:t>Lab</w:t>
      </w:r>
      <w:proofErr w:type="spellEnd"/>
      <w:r w:rsidRPr="002379BB">
        <w:rPr>
          <w:rFonts w:ascii="Times New Roman" w:hAnsi="Times New Roman" w:cs="Times New Roman"/>
          <w:sz w:val="28"/>
        </w:rPr>
        <w:t xml:space="preserve"> считается аппаратно-независимой цветовой моделью.</w:t>
      </w:r>
    </w:p>
    <w:p w:rsidR="002379BB" w:rsidRDefault="002379BB" w:rsidP="002379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Цвета подразделяются на </w:t>
      </w:r>
      <w:proofErr w:type="spellStart"/>
      <w:r>
        <w:rPr>
          <w:rFonts w:ascii="Times New Roman" w:hAnsi="Times New Roman" w:cs="Times New Roman"/>
          <w:sz w:val="28"/>
        </w:rPr>
        <w:t>триадные</w:t>
      </w:r>
      <w:proofErr w:type="spellEnd"/>
      <w:r>
        <w:rPr>
          <w:rFonts w:ascii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</w:rPr>
        <w:t>плашечные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2379BB" w:rsidRDefault="002379BB" w:rsidP="002379BB">
      <w:pPr>
        <w:rPr>
          <w:rFonts w:ascii="Times New Roman" w:hAnsi="Times New Roman" w:cs="Times New Roman"/>
          <w:sz w:val="28"/>
        </w:rPr>
      </w:pPr>
      <w:proofErr w:type="spellStart"/>
      <w:r w:rsidRPr="002379BB">
        <w:rPr>
          <w:rFonts w:ascii="Times New Roman" w:hAnsi="Times New Roman" w:cs="Times New Roman"/>
          <w:sz w:val="28"/>
        </w:rPr>
        <w:t>Плашечный</w:t>
      </w:r>
      <w:proofErr w:type="spellEnd"/>
      <w:r w:rsidRPr="002379BB">
        <w:rPr>
          <w:rFonts w:ascii="Times New Roman" w:hAnsi="Times New Roman" w:cs="Times New Roman"/>
          <w:sz w:val="28"/>
        </w:rPr>
        <w:t xml:space="preserve"> цвет — это особая, заранее созданная смесь красок, которая применяется вместо </w:t>
      </w:r>
      <w:proofErr w:type="spellStart"/>
      <w:r w:rsidRPr="002379BB">
        <w:rPr>
          <w:rFonts w:ascii="Times New Roman" w:hAnsi="Times New Roman" w:cs="Times New Roman"/>
          <w:sz w:val="28"/>
        </w:rPr>
        <w:t>триадных</w:t>
      </w:r>
      <w:proofErr w:type="spellEnd"/>
      <w:r w:rsidRPr="002379BB">
        <w:rPr>
          <w:rFonts w:ascii="Times New Roman" w:hAnsi="Times New Roman" w:cs="Times New Roman"/>
          <w:sz w:val="28"/>
        </w:rPr>
        <w:t xml:space="preserve"> цветов или в дополнение к ним и требует использования отдельной печатной формы на печатном станке.</w:t>
      </w:r>
    </w:p>
    <w:p w:rsidR="002379BB" w:rsidRDefault="002379BB" w:rsidP="002379BB">
      <w:pPr>
        <w:rPr>
          <w:rFonts w:ascii="Times New Roman" w:hAnsi="Times New Roman" w:cs="Times New Roman"/>
          <w:sz w:val="28"/>
        </w:rPr>
      </w:pPr>
      <w:proofErr w:type="spellStart"/>
      <w:r w:rsidRPr="002379BB">
        <w:rPr>
          <w:rFonts w:ascii="Times New Roman" w:hAnsi="Times New Roman" w:cs="Times New Roman"/>
          <w:sz w:val="28"/>
        </w:rPr>
        <w:t>Триадный</w:t>
      </w:r>
      <w:proofErr w:type="spellEnd"/>
      <w:r w:rsidRPr="002379BB">
        <w:rPr>
          <w:rFonts w:ascii="Times New Roman" w:hAnsi="Times New Roman" w:cs="Times New Roman"/>
          <w:sz w:val="28"/>
        </w:rPr>
        <w:t xml:space="preserve"> цвет печатается с помощью сочетания четырех стандартных </w:t>
      </w:r>
      <w:proofErr w:type="spellStart"/>
      <w:r w:rsidRPr="002379BB">
        <w:rPr>
          <w:rFonts w:ascii="Times New Roman" w:hAnsi="Times New Roman" w:cs="Times New Roman"/>
          <w:sz w:val="28"/>
        </w:rPr>
        <w:t>триадных</w:t>
      </w:r>
      <w:proofErr w:type="spellEnd"/>
      <w:r w:rsidRPr="002379BB">
        <w:rPr>
          <w:rFonts w:ascii="Times New Roman" w:hAnsi="Times New Roman" w:cs="Times New Roman"/>
          <w:sz w:val="28"/>
        </w:rPr>
        <w:t xml:space="preserve"> цветов: голубого, пурпурного, желтого и черного (CMYK).</w:t>
      </w:r>
    </w:p>
    <w:p w:rsidR="002379BB" w:rsidRDefault="002379BB" w:rsidP="002379B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Окрашивать(заливать) фигуры можно с помощью обычной заливки цветом, а также с помощью градиентов.</w:t>
      </w:r>
    </w:p>
    <w:p w:rsidR="002379BB" w:rsidRPr="002379BB" w:rsidRDefault="002379BB" w:rsidP="002379BB">
      <w:pPr>
        <w:shd w:val="clear" w:color="auto" w:fill="FFFFFF"/>
        <w:spacing w:before="150" w:after="150" w:line="240" w:lineRule="auto"/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</w:pPr>
      <w:r w:rsidRPr="002379BB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В </w:t>
      </w:r>
      <w:proofErr w:type="spellStart"/>
      <w:r w:rsidRPr="002379BB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Illustrator</w:t>
      </w:r>
      <w:proofErr w:type="spellEnd"/>
      <w:r w:rsidRPr="002379BB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 xml:space="preserve"> можно использовать следующие три типа градиентов:</w:t>
      </w:r>
    </w:p>
    <w:p w:rsidR="002379BB" w:rsidRPr="002379BB" w:rsidRDefault="002379BB" w:rsidP="002379BB">
      <w:pPr>
        <w:numPr>
          <w:ilvl w:val="0"/>
          <w:numId w:val="1"/>
        </w:numPr>
        <w:shd w:val="clear" w:color="auto" w:fill="FFFFFF"/>
        <w:spacing w:before="90" w:after="9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</w:pPr>
      <w:r w:rsidRPr="002379BB">
        <w:rPr>
          <w:rFonts w:ascii="Times New Roman" w:eastAsia="Times New Roman" w:hAnsi="Times New Roman" w:cs="Times New Roman"/>
          <w:b/>
          <w:bCs/>
          <w:color w:val="333333"/>
          <w:sz w:val="28"/>
          <w:szCs w:val="24"/>
          <w:bdr w:val="none" w:sz="0" w:space="0" w:color="auto" w:frame="1"/>
          <w:lang w:eastAsia="ru-RU"/>
        </w:rPr>
        <w:t>Линейный</w:t>
      </w:r>
      <w:r w:rsidRPr="002379BB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br/>
        <w:t>Этот градиент можно использовать для перехода цветов от одной точки до другой по прямой линии.</w:t>
      </w:r>
    </w:p>
    <w:p w:rsidR="002379BB" w:rsidRPr="002379BB" w:rsidRDefault="002379BB" w:rsidP="002379BB">
      <w:pPr>
        <w:numPr>
          <w:ilvl w:val="0"/>
          <w:numId w:val="2"/>
        </w:numPr>
        <w:shd w:val="clear" w:color="auto" w:fill="FFFFFF"/>
        <w:spacing w:before="90" w:after="9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</w:pPr>
      <w:r w:rsidRPr="002379BB">
        <w:rPr>
          <w:rFonts w:ascii="Times New Roman" w:eastAsia="Times New Roman" w:hAnsi="Times New Roman" w:cs="Times New Roman"/>
          <w:b/>
          <w:bCs/>
          <w:color w:val="333333"/>
          <w:sz w:val="28"/>
          <w:szCs w:val="24"/>
          <w:bdr w:val="none" w:sz="0" w:space="0" w:color="auto" w:frame="1"/>
          <w:lang w:eastAsia="ru-RU"/>
        </w:rPr>
        <w:t>Радиальный</w:t>
      </w:r>
      <w:r w:rsidRPr="002379BB">
        <w:rPr>
          <w:rFonts w:ascii="Times New Roman" w:eastAsia="Times New Roman" w:hAnsi="Times New Roman" w:cs="Times New Roman"/>
          <w:b/>
          <w:bCs/>
          <w:color w:val="333333"/>
          <w:sz w:val="28"/>
          <w:szCs w:val="24"/>
          <w:bdr w:val="none" w:sz="0" w:space="0" w:color="auto" w:frame="1"/>
          <w:lang w:eastAsia="ru-RU"/>
        </w:rPr>
        <w:br/>
      </w:r>
      <w:r w:rsidRPr="002379BB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Этот градиент можно использовать для перехода цветов от одной точки до другой в виде кругового узора.</w:t>
      </w:r>
    </w:p>
    <w:p w:rsidR="002379BB" w:rsidRPr="002379BB" w:rsidRDefault="002379BB" w:rsidP="002379BB">
      <w:pPr>
        <w:numPr>
          <w:ilvl w:val="0"/>
          <w:numId w:val="3"/>
        </w:numPr>
        <w:shd w:val="clear" w:color="auto" w:fill="FFFFFF"/>
        <w:spacing w:before="90" w:after="9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</w:pPr>
      <w:r w:rsidRPr="002379BB">
        <w:rPr>
          <w:rFonts w:ascii="Times New Roman" w:eastAsia="Times New Roman" w:hAnsi="Times New Roman" w:cs="Times New Roman"/>
          <w:b/>
          <w:bCs/>
          <w:color w:val="333333"/>
          <w:sz w:val="28"/>
          <w:szCs w:val="24"/>
          <w:bdr w:val="none" w:sz="0" w:space="0" w:color="auto" w:frame="1"/>
          <w:lang w:eastAsia="ru-RU"/>
        </w:rPr>
        <w:lastRenderedPageBreak/>
        <w:t>Произвольный</w:t>
      </w:r>
      <w:r w:rsidRPr="002379BB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br/>
        <w:t>Этот градиент можно использовать для создания градуированного перехода между точками цвета на форме в упорядоченной или произвольной последовательности, чтобы переход выглядел ровно и естественно. Произвольный градиент может применяться в двух режимах:</w:t>
      </w:r>
    </w:p>
    <w:p w:rsidR="002379BB" w:rsidRPr="002379BB" w:rsidRDefault="002379BB" w:rsidP="002379BB">
      <w:pPr>
        <w:numPr>
          <w:ilvl w:val="1"/>
          <w:numId w:val="4"/>
        </w:numPr>
        <w:shd w:val="clear" w:color="auto" w:fill="FFFFFF"/>
        <w:spacing w:before="90" w:after="90" w:line="240" w:lineRule="auto"/>
        <w:ind w:left="0"/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</w:pPr>
      <w:r w:rsidRPr="002379BB">
        <w:rPr>
          <w:rFonts w:ascii="Times New Roman" w:eastAsia="Times New Roman" w:hAnsi="Times New Roman" w:cs="Times New Roman"/>
          <w:b/>
          <w:bCs/>
          <w:color w:val="333333"/>
          <w:sz w:val="28"/>
          <w:szCs w:val="24"/>
          <w:bdr w:val="none" w:sz="0" w:space="0" w:color="auto" w:frame="1"/>
          <w:lang w:eastAsia="ru-RU"/>
        </w:rPr>
        <w:t>Точки.</w:t>
      </w:r>
      <w:r w:rsidRPr="002379BB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 Этот режим используется для затенения области вокруг точки цвета.</w:t>
      </w:r>
    </w:p>
    <w:p w:rsidR="002379BB" w:rsidRPr="002379BB" w:rsidRDefault="002379BB" w:rsidP="002379BB">
      <w:pPr>
        <w:numPr>
          <w:ilvl w:val="1"/>
          <w:numId w:val="4"/>
        </w:numPr>
        <w:shd w:val="clear" w:color="auto" w:fill="FFFFFF"/>
        <w:spacing w:before="90" w:after="90" w:line="240" w:lineRule="auto"/>
        <w:ind w:left="0"/>
        <w:rPr>
          <w:rFonts w:ascii="Segoe UI" w:eastAsia="Times New Roman" w:hAnsi="Segoe UI" w:cs="Segoe UI"/>
          <w:color w:val="333333"/>
          <w:sz w:val="24"/>
          <w:szCs w:val="24"/>
          <w:lang w:eastAsia="ru-RU"/>
        </w:rPr>
      </w:pPr>
      <w:r w:rsidRPr="002379BB">
        <w:rPr>
          <w:rFonts w:ascii="Times New Roman" w:eastAsia="Times New Roman" w:hAnsi="Times New Roman" w:cs="Times New Roman"/>
          <w:b/>
          <w:bCs/>
          <w:color w:val="333333"/>
          <w:sz w:val="28"/>
          <w:szCs w:val="24"/>
          <w:bdr w:val="none" w:sz="0" w:space="0" w:color="auto" w:frame="1"/>
          <w:lang w:eastAsia="ru-RU"/>
        </w:rPr>
        <w:t>Линии.</w:t>
      </w:r>
      <w:r w:rsidRPr="002379BB">
        <w:rPr>
          <w:rFonts w:ascii="Times New Roman" w:eastAsia="Times New Roman" w:hAnsi="Times New Roman" w:cs="Times New Roman"/>
          <w:color w:val="333333"/>
          <w:sz w:val="28"/>
          <w:szCs w:val="24"/>
          <w:lang w:eastAsia="ru-RU"/>
        </w:rPr>
        <w:t> Этот режим используется для затенения области вокруг линии.</w:t>
      </w:r>
    </w:p>
    <w:p w:rsidR="002379BB" w:rsidRPr="002379BB" w:rsidRDefault="002379BB" w:rsidP="002379BB">
      <w:pPr>
        <w:rPr>
          <w:rFonts w:ascii="Times New Roman" w:hAnsi="Times New Roman" w:cs="Times New Roman"/>
          <w:sz w:val="28"/>
        </w:rPr>
      </w:pPr>
    </w:p>
    <w:sectPr w:rsidR="002379BB" w:rsidRPr="00237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7F2C2B"/>
    <w:multiLevelType w:val="multilevel"/>
    <w:tmpl w:val="5BAC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42C7E"/>
    <w:multiLevelType w:val="multilevel"/>
    <w:tmpl w:val="457A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02D46"/>
    <w:multiLevelType w:val="multilevel"/>
    <w:tmpl w:val="45C2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9BB"/>
    <w:rsid w:val="002379BB"/>
    <w:rsid w:val="00C7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DAF77"/>
  <w15:chartTrackingRefBased/>
  <w15:docId w15:val="{A78EEF21-CD16-46BD-8026-06506AC2D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37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379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Данилов Леонид Вячеславович</dc:creator>
  <cp:keywords/>
  <dc:description/>
  <cp:lastModifiedBy>Данилов Леонид Вячеславович</cp:lastModifiedBy>
  <cp:revision>1</cp:revision>
  <dcterms:created xsi:type="dcterms:W3CDTF">2021-10-12T13:27:00Z</dcterms:created>
  <dcterms:modified xsi:type="dcterms:W3CDTF">2021-10-12T13:36:00Z</dcterms:modified>
</cp:coreProperties>
</file>