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C5E79" w14:textId="77777777" w:rsidR="00CE370C" w:rsidRPr="00CE370C" w:rsidRDefault="00CE370C" w:rsidP="00CE370C">
      <w:pPr>
        <w:rPr>
          <w:b/>
          <w:bCs/>
        </w:rPr>
      </w:pPr>
      <w:r w:rsidRPr="00CE370C">
        <w:rPr>
          <w:b/>
          <w:bCs/>
        </w:rPr>
        <w:t>Energy Consumption</w:t>
      </w:r>
    </w:p>
    <w:p w14:paraId="07C13881" w14:textId="77777777" w:rsidR="00CE370C" w:rsidRPr="00CE370C" w:rsidRDefault="00CE370C" w:rsidP="00CE370C">
      <w:r w:rsidRPr="00CE370C">
        <w:t>Based on the provided utilization levels, you can categorize the virtual machines’ (VMs) CPU utilization into three different scenarios: high, medium, and low utilization. Here is a breakdown of these scenarios:</w:t>
      </w:r>
    </w:p>
    <w:p w14:paraId="1AA15999" w14:textId="77777777" w:rsidR="00CE370C" w:rsidRPr="00CE370C" w:rsidRDefault="00CE370C" w:rsidP="00CE370C">
      <w:r w:rsidRPr="00CE370C">
        <w:rPr>
          <w:b/>
          <w:bCs/>
        </w:rPr>
        <w:t>High Utilization:</w:t>
      </w:r>
    </w:p>
    <w:p w14:paraId="3AF706EB" w14:textId="77777777" w:rsidR="00CE370C" w:rsidRPr="00CE370C" w:rsidRDefault="00CE370C" w:rsidP="00CE370C">
      <w:r w:rsidRPr="00CE370C">
        <w:rPr>
          <w:b/>
          <w:bCs/>
        </w:rPr>
        <w:t>CPU Utilization Levels: 80%, 90%, and 100%</w:t>
      </w:r>
    </w:p>
    <w:p w14:paraId="31D13206" w14:textId="77777777" w:rsidR="00CE370C" w:rsidRPr="00CE370C" w:rsidRDefault="00CE370C" w:rsidP="00CE370C">
      <w:r w:rsidRPr="00CE370C">
        <w:t>This scenario represents the VMs operating under heavy load conditions, where they are using a substantial portion of their available CPU resources.</w:t>
      </w:r>
    </w:p>
    <w:p w14:paraId="4178E30D" w14:textId="77777777" w:rsidR="00CE370C" w:rsidRPr="00CE370C" w:rsidRDefault="00CE370C" w:rsidP="00CE370C">
      <w:r w:rsidRPr="00CE370C">
        <w:rPr>
          <w:b/>
          <w:bCs/>
        </w:rPr>
        <w:t>Medium Utilization:</w:t>
      </w:r>
    </w:p>
    <w:p w14:paraId="55AB3F84" w14:textId="77777777" w:rsidR="00CE370C" w:rsidRPr="00CE370C" w:rsidRDefault="00CE370C" w:rsidP="00CE370C">
      <w:r w:rsidRPr="00CE370C">
        <w:rPr>
          <w:b/>
          <w:bCs/>
        </w:rPr>
        <w:t>CPU Utilization Levels: 60%, 70%, and 80%</w:t>
      </w:r>
    </w:p>
    <w:p w14:paraId="25B083F8" w14:textId="77777777" w:rsidR="00CE370C" w:rsidRPr="00CE370C" w:rsidRDefault="00CE370C" w:rsidP="00CE370C">
      <w:r w:rsidRPr="00CE370C">
        <w:t>In this scenario, the VMs are moderately loaded, utilizing a fair amount of their CPU resources but not to their maximum capacity.</w:t>
      </w:r>
    </w:p>
    <w:p w14:paraId="7FC392D6" w14:textId="77777777" w:rsidR="00CE370C" w:rsidRPr="00CE370C" w:rsidRDefault="00CE370C" w:rsidP="00CE370C">
      <w:r w:rsidRPr="00CE370C">
        <w:rPr>
          <w:b/>
          <w:bCs/>
        </w:rPr>
        <w:t>Low Utilization:</w:t>
      </w:r>
    </w:p>
    <w:p w14:paraId="0CE52277" w14:textId="77777777" w:rsidR="00CE370C" w:rsidRPr="00CE370C" w:rsidRDefault="00CE370C" w:rsidP="00CE370C">
      <w:r w:rsidRPr="00CE370C">
        <w:rPr>
          <w:b/>
          <w:bCs/>
        </w:rPr>
        <w:t>CPU Utilization Levels: 30%, 40%, and 50%</w:t>
      </w:r>
    </w:p>
    <w:p w14:paraId="4D67F97C" w14:textId="77777777" w:rsidR="00CE370C" w:rsidRPr="00CE370C" w:rsidRDefault="00CE370C" w:rsidP="00CE370C">
      <w:r w:rsidRPr="00CE370C">
        <w:t>This scenario depicts the VMs under light load conditions, using only a small fraction of their available CPU resources.</w:t>
      </w:r>
    </w:p>
    <w:p w14:paraId="28DAE41D" w14:textId="77777777" w:rsidR="00CE370C" w:rsidRPr="00CE370C" w:rsidRDefault="00CE370C" w:rsidP="00CE370C">
      <w:r w:rsidRPr="00CE370C">
        <w:t>Utilization Category CPU Utilization Levels (%)</w:t>
      </w:r>
    </w:p>
    <w:p w14:paraId="706DECBF" w14:textId="77777777" w:rsidR="00CE370C" w:rsidRPr="00CE370C" w:rsidRDefault="00CE370C" w:rsidP="00CE370C">
      <w:r w:rsidRPr="00CE370C">
        <w:t>High Utilization 80, 90, 100</w:t>
      </w:r>
    </w:p>
    <w:p w14:paraId="44204EC7" w14:textId="77777777" w:rsidR="00CE370C" w:rsidRPr="00CE370C" w:rsidRDefault="00CE370C" w:rsidP="00CE370C">
      <w:r w:rsidRPr="00CE370C">
        <w:t>Medium Utilization 60, 70, 80</w:t>
      </w:r>
    </w:p>
    <w:p w14:paraId="267AF7A5" w14:textId="77777777" w:rsidR="00CE370C" w:rsidRPr="00CE370C" w:rsidRDefault="00CE370C" w:rsidP="00CE370C">
      <w:r w:rsidRPr="00CE370C">
        <w:t>Low Utilization 30, 40, 50</w:t>
      </w:r>
    </w:p>
    <w:p w14:paraId="567B3621" w14:textId="77777777" w:rsidR="00CE370C" w:rsidRPr="00CE370C" w:rsidRDefault="00CE370C" w:rsidP="00CE370C">
      <w:r w:rsidRPr="00CE370C">
        <w:t xml:space="preserve">These utilization levels can be used in the simulation to assess how different workloads impact the performance of the data </w:t>
      </w:r>
      <w:proofErr w:type="spellStart"/>
      <w:r w:rsidRPr="00CE370C">
        <w:t>center</w:t>
      </w:r>
      <w:proofErr w:type="spellEnd"/>
      <w:r w:rsidRPr="00CE370C">
        <w:t xml:space="preserve">. By running simulations under these three scenarios, you can observe how the system behaves under various load conditions, which can help in understanding the performance, resource allocation, and potential bottlenecks within the data </w:t>
      </w:r>
      <w:proofErr w:type="spellStart"/>
      <w:r w:rsidRPr="00CE370C">
        <w:t>center</w:t>
      </w:r>
      <w:proofErr w:type="spellEnd"/>
      <w:r w:rsidRPr="00CE370C">
        <w:t>.</w:t>
      </w:r>
    </w:p>
    <w:p w14:paraId="4FD86AE0" w14:textId="77777777" w:rsidR="00CE370C" w:rsidRPr="00CE370C" w:rsidRDefault="00CE370C" w:rsidP="00CE370C">
      <w:r w:rsidRPr="00CE370C">
        <w:t xml:space="preserve">The </w:t>
      </w:r>
      <w:proofErr w:type="spellStart"/>
      <w:r w:rsidRPr="00CE370C">
        <w:t>makespan</w:t>
      </w:r>
      <w:proofErr w:type="spellEnd"/>
      <w:r w:rsidRPr="00CE370C">
        <w:t xml:space="preserve"> and energy consumption in task scheduling are often </w:t>
      </w:r>
      <w:proofErr w:type="gramStart"/>
      <w:r w:rsidRPr="00CE370C">
        <w:t>correlated[</w:t>
      </w:r>
      <w:proofErr w:type="gramEnd"/>
      <w:r w:rsidRPr="00CE370C">
        <w:t xml:space="preserve">14] due to the interplay between job processing times, machine utilization, and energy usage. Here’s how the </w:t>
      </w:r>
      <w:proofErr w:type="spellStart"/>
      <w:r w:rsidRPr="00CE370C">
        <w:t>makespan</w:t>
      </w:r>
      <w:proofErr w:type="spellEnd"/>
      <w:r w:rsidRPr="00CE370C">
        <w:t xml:space="preserve"> and energy consumption are correlated:</w:t>
      </w:r>
    </w:p>
    <w:p w14:paraId="3C88F9E1" w14:textId="77777777" w:rsidR="00CE370C" w:rsidRPr="00CE370C" w:rsidRDefault="00CE370C" w:rsidP="00CE370C">
      <w:r w:rsidRPr="00CE370C">
        <w:rPr>
          <w:b/>
          <w:bCs/>
        </w:rPr>
        <w:t>Machine Utilization</w:t>
      </w:r>
      <w:r w:rsidRPr="00CE370C">
        <w:t>:</w:t>
      </w:r>
    </w:p>
    <w:p w14:paraId="6DE6F2CB" w14:textId="77777777" w:rsidR="00CE370C" w:rsidRPr="00CE370C" w:rsidRDefault="00CE370C" w:rsidP="00CE370C">
      <w:pPr>
        <w:numPr>
          <w:ilvl w:val="0"/>
          <w:numId w:val="1"/>
        </w:numPr>
      </w:pPr>
      <w:r w:rsidRPr="00CE370C">
        <w:t xml:space="preserve">High machine utilization, where machines are continuously busy processing jobs, can lead to a shorter </w:t>
      </w:r>
      <w:proofErr w:type="spellStart"/>
      <w:r w:rsidRPr="00CE370C">
        <w:t>makespan</w:t>
      </w:r>
      <w:proofErr w:type="spellEnd"/>
      <w:r w:rsidRPr="00CE370C">
        <w:t xml:space="preserve"> but higher energy consumption. This is </w:t>
      </w:r>
      <w:r w:rsidRPr="00CE370C">
        <w:lastRenderedPageBreak/>
        <w:t>because machines operate at their maximum capacity for longer durations, resulting in increased energy usage.</w:t>
      </w:r>
    </w:p>
    <w:p w14:paraId="4FFD4F94" w14:textId="77777777" w:rsidR="00CE370C" w:rsidRPr="00CE370C" w:rsidRDefault="00CE370C" w:rsidP="00CE370C">
      <w:r w:rsidRPr="00CE370C">
        <w:rPr>
          <w:b/>
          <w:bCs/>
        </w:rPr>
        <w:t>Job Processing Times</w:t>
      </w:r>
      <w:r w:rsidRPr="00CE370C">
        <w:t>:</w:t>
      </w:r>
    </w:p>
    <w:p w14:paraId="43E2C818" w14:textId="77777777" w:rsidR="00CE370C" w:rsidRPr="00CE370C" w:rsidRDefault="00CE370C" w:rsidP="00CE370C">
      <w:pPr>
        <w:numPr>
          <w:ilvl w:val="0"/>
          <w:numId w:val="2"/>
        </w:numPr>
      </w:pPr>
      <w:r w:rsidRPr="00CE370C">
        <w:t xml:space="preserve">Longer job processing times typically result in a longer </w:t>
      </w:r>
      <w:proofErr w:type="spellStart"/>
      <w:r w:rsidRPr="00CE370C">
        <w:t>makespan</w:t>
      </w:r>
      <w:proofErr w:type="spellEnd"/>
      <w:r w:rsidRPr="00CE370C">
        <w:t xml:space="preserve"> as more time is required to complete all jobs. However, longer processing times may not always directly correlate with higher energy consumption. It depends on factors such as machine speed and efficiency.</w:t>
      </w:r>
    </w:p>
    <w:p w14:paraId="6E2306B3" w14:textId="77777777" w:rsidR="00CE370C" w:rsidRPr="00CE370C" w:rsidRDefault="00CE370C" w:rsidP="00CE370C">
      <w:r w:rsidRPr="00CE370C">
        <w:rPr>
          <w:b/>
          <w:bCs/>
        </w:rPr>
        <w:t>Idle Time</w:t>
      </w:r>
      <w:r w:rsidRPr="00CE370C">
        <w:t>:</w:t>
      </w:r>
    </w:p>
    <w:p w14:paraId="50C4F3E4" w14:textId="77777777" w:rsidR="00CE370C" w:rsidRPr="00CE370C" w:rsidRDefault="00CE370C" w:rsidP="00CE370C">
      <w:pPr>
        <w:numPr>
          <w:ilvl w:val="0"/>
          <w:numId w:val="3"/>
        </w:numPr>
      </w:pPr>
      <w:r w:rsidRPr="00CE370C">
        <w:t xml:space="preserve">Idle time, where machines are not actively processing jobs, contributes to higher energy consumption without reducing the </w:t>
      </w:r>
      <w:proofErr w:type="spellStart"/>
      <w:r w:rsidRPr="00CE370C">
        <w:t>makespan</w:t>
      </w:r>
      <w:proofErr w:type="spellEnd"/>
      <w:r w:rsidRPr="00CE370C">
        <w:t>. Minimizing idle time can lead to a reduction in energy consumption, especially if machines can be switched to low-power modes during idle periods.</w:t>
      </w:r>
    </w:p>
    <w:p w14:paraId="2ECD5D34" w14:textId="77777777" w:rsidR="00CE370C" w:rsidRPr="00CE370C" w:rsidRDefault="00CE370C" w:rsidP="00CE370C">
      <w:r w:rsidRPr="00CE370C">
        <w:rPr>
          <w:b/>
          <w:bCs/>
        </w:rPr>
        <w:t>Energy-Efficient Scheduling</w:t>
      </w:r>
      <w:r w:rsidRPr="00CE370C">
        <w:t>:</w:t>
      </w:r>
    </w:p>
    <w:p w14:paraId="177D5289" w14:textId="77777777" w:rsidR="00CE370C" w:rsidRPr="00CE370C" w:rsidRDefault="00CE370C" w:rsidP="00CE370C">
      <w:pPr>
        <w:numPr>
          <w:ilvl w:val="0"/>
          <w:numId w:val="4"/>
        </w:numPr>
      </w:pPr>
      <w:r w:rsidRPr="00CE370C">
        <w:t xml:space="preserve">Optimizing task scheduling to minimize energy consumption while maintaining a reasonable </w:t>
      </w:r>
      <w:proofErr w:type="spellStart"/>
      <w:r w:rsidRPr="00CE370C">
        <w:t>makespan</w:t>
      </w:r>
      <w:proofErr w:type="spellEnd"/>
      <w:r w:rsidRPr="00CE370C">
        <w:t xml:space="preserve"> involves finding a balance between job sequencing, machine allocation, and energy-aware scheduling policies. Energy-efficient scheduling algorithms aim to schedule jobs in a way that minimizes energy consumption without significantly increasing the </w:t>
      </w:r>
      <w:proofErr w:type="spellStart"/>
      <w:r w:rsidRPr="00CE370C">
        <w:t>makespan</w:t>
      </w:r>
      <w:proofErr w:type="spellEnd"/>
      <w:r w:rsidRPr="00CE370C">
        <w:t>.</w:t>
      </w:r>
    </w:p>
    <w:p w14:paraId="3DD3FF8D" w14:textId="77777777" w:rsidR="00CE370C" w:rsidRPr="00CE370C" w:rsidRDefault="00CE370C" w:rsidP="00CE370C">
      <w:r w:rsidRPr="00CE370C">
        <w:rPr>
          <w:b/>
          <w:bCs/>
        </w:rPr>
        <w:t>Trade-off</w:t>
      </w:r>
      <w:r w:rsidRPr="00CE370C">
        <w:t>:</w:t>
      </w:r>
    </w:p>
    <w:p w14:paraId="08FF9D64" w14:textId="77777777" w:rsidR="00CE370C" w:rsidRPr="00CE370C" w:rsidRDefault="00CE370C" w:rsidP="00CE370C">
      <w:pPr>
        <w:numPr>
          <w:ilvl w:val="0"/>
          <w:numId w:val="5"/>
        </w:numPr>
      </w:pPr>
      <w:r w:rsidRPr="00CE370C">
        <w:t xml:space="preserve">There is often a trade-off between minimizing the </w:t>
      </w:r>
      <w:proofErr w:type="spellStart"/>
      <w:r w:rsidRPr="00CE370C">
        <w:t>makespan</w:t>
      </w:r>
      <w:proofErr w:type="spellEnd"/>
      <w:r w:rsidRPr="00CE370C">
        <w:t xml:space="preserve"> and minimizing energy consumption [13]. Some scheduling decisions that reduce the </w:t>
      </w:r>
      <w:proofErr w:type="spellStart"/>
      <w:r w:rsidRPr="00CE370C">
        <w:t>makespan</w:t>
      </w:r>
      <w:proofErr w:type="spellEnd"/>
      <w:r w:rsidRPr="00CE370C">
        <w:t xml:space="preserve"> may lead to higher energy consumption, and vice versa.</w:t>
      </w:r>
    </w:p>
    <w:p w14:paraId="5145BEA6" w14:textId="77777777" w:rsidR="00CE370C" w:rsidRPr="00CE370C" w:rsidRDefault="00CE370C" w:rsidP="00CE370C">
      <w:pPr>
        <w:numPr>
          <w:ilvl w:val="0"/>
          <w:numId w:val="5"/>
        </w:numPr>
      </w:pPr>
      <w:r w:rsidRPr="00CE370C">
        <w:t>Finding the optimal trade-off depends on the specific requirements and constraints of the scheduling problem.</w:t>
      </w:r>
    </w:p>
    <w:p w14:paraId="7BAFBE6B" w14:textId="77777777" w:rsidR="00CE370C" w:rsidRPr="00CE370C" w:rsidRDefault="00CE370C" w:rsidP="00CE370C">
      <w:r w:rsidRPr="00CE370C">
        <w:t xml:space="preserve">Overall, the correlation between </w:t>
      </w:r>
      <w:proofErr w:type="spellStart"/>
      <w:r w:rsidRPr="00CE370C">
        <w:t>makespan</w:t>
      </w:r>
      <w:proofErr w:type="spellEnd"/>
      <w:r w:rsidRPr="00CE370C">
        <w:t xml:space="preserve"> and energy consumption [17] in task scheduling depends on various factors such as machine utilization, job characteristics, scheduling policies, and energy-saving strategies. Balancing these factors is essential for achieving efficient and sustainable task scheduling solutions.</w:t>
      </w:r>
    </w:p>
    <w:p w14:paraId="20290017" w14:textId="77777777" w:rsidR="00CE370C" w:rsidRPr="00CE370C" w:rsidRDefault="00CE370C" w:rsidP="00CE370C">
      <w:r w:rsidRPr="00CE370C">
        <w:t xml:space="preserve">Minimize both the </w:t>
      </w:r>
      <w:proofErr w:type="spellStart"/>
      <w:r w:rsidRPr="00CE370C">
        <w:t>makespan</w:t>
      </w:r>
      <w:proofErr w:type="spellEnd"/>
      <w:r w:rsidRPr="00CE370C">
        <w:t xml:space="preserve"> (</w:t>
      </w:r>
      <w:proofErr w:type="spellStart"/>
      <w:r w:rsidRPr="00CE370C">
        <w:t>Cmax</w:t>
      </w:r>
      <w:proofErr w:type="spellEnd"/>
      <w:r w:rsidRPr="00CE370C">
        <w:t>) and the total energy consumption (TEC), computed as follows:</w:t>
      </w:r>
    </w:p>
    <w:p w14:paraId="5FF53783" w14:textId="77777777" w:rsidR="00CE370C" w:rsidRPr="00CE370C" w:rsidRDefault="00CE370C" w:rsidP="00CE370C">
      <w:pPr>
        <w:numPr>
          <w:ilvl w:val="0"/>
          <w:numId w:val="6"/>
        </w:numPr>
      </w:pPr>
      <w:r w:rsidRPr="00CE370C">
        <w:t>Total Energy Consumption (TEC) = PEC + IEC</w:t>
      </w:r>
    </w:p>
    <w:p w14:paraId="5D5F8F87" w14:textId="77777777" w:rsidR="00CE370C" w:rsidRPr="00CE370C" w:rsidRDefault="00CE370C" w:rsidP="00CE370C">
      <w:r w:rsidRPr="00CE370C">
        <w:t>Where:</w:t>
      </w:r>
    </w:p>
    <w:p w14:paraId="3612204F" w14:textId="77777777" w:rsidR="00CE370C" w:rsidRPr="00CE370C" w:rsidRDefault="00CE370C" w:rsidP="00CE370C">
      <w:pPr>
        <w:numPr>
          <w:ilvl w:val="0"/>
          <w:numId w:val="7"/>
        </w:numPr>
      </w:pPr>
      <w:r w:rsidRPr="00CE370C">
        <w:t xml:space="preserve">Processing Energy Consumption (PEC) = </w:t>
      </w:r>
      <w:proofErr w:type="gramStart"/>
      <w:r w:rsidRPr="00CE370C">
        <w:t>Σ(</w:t>
      </w:r>
      <w:proofErr w:type="spellStart"/>
      <w:proofErr w:type="gramEnd"/>
      <w:r w:rsidRPr="00CE370C">
        <w:t>Pj</w:t>
      </w:r>
      <w:proofErr w:type="spellEnd"/>
      <w:r w:rsidRPr="00CE370C">
        <w:t xml:space="preserve"> * Ti) / 1000</w:t>
      </w:r>
    </w:p>
    <w:p w14:paraId="706E509C" w14:textId="77777777" w:rsidR="00CE370C" w:rsidRPr="00CE370C" w:rsidRDefault="00CE370C" w:rsidP="00CE370C">
      <w:pPr>
        <w:numPr>
          <w:ilvl w:val="0"/>
          <w:numId w:val="7"/>
        </w:numPr>
      </w:pPr>
      <w:r w:rsidRPr="00CE370C">
        <w:t>Idle Energy Consumption (IEC) = 0% utilization consumption as per server</w:t>
      </w:r>
    </w:p>
    <w:p w14:paraId="53176FAD" w14:textId="77777777" w:rsidR="00CE370C" w:rsidRPr="00CE370C" w:rsidRDefault="00CE370C" w:rsidP="00CE370C">
      <w:r w:rsidRPr="00CE370C">
        <w:lastRenderedPageBreak/>
        <w:t xml:space="preserve">The power consumption of a data </w:t>
      </w:r>
      <w:proofErr w:type="spellStart"/>
      <w:r w:rsidRPr="00CE370C">
        <w:t>center</w:t>
      </w:r>
      <w:proofErr w:type="spellEnd"/>
      <w:r w:rsidRPr="00CE370C">
        <w:t xml:space="preserve"> varies depending on its utilization </w:t>
      </w:r>
      <w:proofErr w:type="gramStart"/>
      <w:r w:rsidRPr="00CE370C">
        <w:t>level[</w:t>
      </w:r>
      <w:proofErr w:type="gramEnd"/>
      <w:r w:rsidRPr="00CE370C">
        <w:t xml:space="preserve">16]. Here’s a general overview of power consumption estimates for data </w:t>
      </w:r>
      <w:proofErr w:type="spellStart"/>
      <w:r w:rsidRPr="00CE370C">
        <w:t>centers</w:t>
      </w:r>
      <w:proofErr w:type="spellEnd"/>
      <w:r w:rsidRPr="00CE370C">
        <w:t xml:space="preserve"> at different utilization levels:</w:t>
      </w:r>
    </w:p>
    <w:p w14:paraId="45241531" w14:textId="77777777" w:rsidR="00CE370C" w:rsidRPr="00CE370C" w:rsidRDefault="00CE370C" w:rsidP="00CE370C">
      <w:r w:rsidRPr="00CE370C">
        <w:rPr>
          <w:b/>
          <w:bCs/>
        </w:rPr>
        <w:t>High Utilization:</w:t>
      </w:r>
    </w:p>
    <w:p w14:paraId="144DCE5F" w14:textId="77777777" w:rsidR="00CE370C" w:rsidRPr="00CE370C" w:rsidRDefault="00CE370C" w:rsidP="00CE370C">
      <w:r w:rsidRPr="00CE370C">
        <w:t xml:space="preserve">At high utilization levels, when the data </w:t>
      </w:r>
      <w:proofErr w:type="spellStart"/>
      <w:r w:rsidRPr="00CE370C">
        <w:t>center’s</w:t>
      </w:r>
      <w:proofErr w:type="spellEnd"/>
      <w:r w:rsidRPr="00CE370C">
        <w:t xml:space="preserve"> servers and </w:t>
      </w:r>
      <w:proofErr w:type="gramStart"/>
      <w:r w:rsidRPr="00CE370C">
        <w:t>infrastructure[</w:t>
      </w:r>
      <w:proofErr w:type="gramEnd"/>
      <w:r w:rsidRPr="00CE370C">
        <w:t>15] are running close to their maximum capacity, power consumption is typically at its peak.</w:t>
      </w:r>
    </w:p>
    <w:p w14:paraId="07F2D6A0" w14:textId="77777777" w:rsidR="00CE370C" w:rsidRPr="00CE370C" w:rsidRDefault="00CE370C" w:rsidP="00CE370C">
      <w:r w:rsidRPr="00CE370C">
        <w:t xml:space="preserve">The power consumption in a data </w:t>
      </w:r>
      <w:proofErr w:type="spellStart"/>
      <w:r w:rsidRPr="00CE370C">
        <w:t>center</w:t>
      </w:r>
      <w:proofErr w:type="spellEnd"/>
      <w:r w:rsidRPr="00CE370C">
        <w:t xml:space="preserve"> at high utilization is primarily driven by the energy consumed by servers, cooling systems, networking equipment, and other supporting infrastructure.</w:t>
      </w:r>
    </w:p>
    <w:p w14:paraId="0A206FE0" w14:textId="77777777" w:rsidR="00CE370C" w:rsidRPr="00CE370C" w:rsidRDefault="00CE370C" w:rsidP="00CE370C">
      <w:r w:rsidRPr="00CE370C">
        <w:t>Cooling systems, in particular, may require more energy to maintain optimal operating temperatures when servers are running at full capacity.</w:t>
      </w:r>
    </w:p>
    <w:p w14:paraId="19709D40" w14:textId="77777777" w:rsidR="00CE370C" w:rsidRPr="00CE370C" w:rsidRDefault="00CE370C" w:rsidP="00CE370C">
      <w:r w:rsidRPr="00CE370C">
        <w:t xml:space="preserve">Power Usage Effectiveness (PUE), which measures the ratio of total power consumed by the data </w:t>
      </w:r>
      <w:proofErr w:type="spellStart"/>
      <w:r w:rsidRPr="00CE370C">
        <w:t>center</w:t>
      </w:r>
      <w:proofErr w:type="spellEnd"/>
      <w:r w:rsidRPr="00CE370C">
        <w:t xml:space="preserve"> to the power consumed by IT equipment, tends to be lower at high utilization levels due to more efficient use of resources.</w:t>
      </w:r>
    </w:p>
    <w:p w14:paraId="104D4E8F" w14:textId="77777777" w:rsidR="00CE370C" w:rsidRPr="00CE370C" w:rsidRDefault="00CE370C" w:rsidP="00CE370C">
      <w:r w:rsidRPr="00CE370C">
        <w:rPr>
          <w:b/>
          <w:bCs/>
        </w:rPr>
        <w:t>Low Utilization:</w:t>
      </w:r>
    </w:p>
    <w:p w14:paraId="00CB812B" w14:textId="77777777" w:rsidR="00CE370C" w:rsidRPr="00CE370C" w:rsidRDefault="00CE370C" w:rsidP="00CE370C">
      <w:r w:rsidRPr="00CE370C">
        <w:t xml:space="preserve">At low utilization levels, when the data </w:t>
      </w:r>
      <w:proofErr w:type="spellStart"/>
      <w:r w:rsidRPr="00CE370C">
        <w:t>center</w:t>
      </w:r>
      <w:proofErr w:type="spellEnd"/>
      <w:r w:rsidRPr="00CE370C">
        <w:t xml:space="preserve"> is operating well below its maximum capacity, power consumption is relatively lower compared to high utilization scenarios.</w:t>
      </w:r>
    </w:p>
    <w:p w14:paraId="1A271176" w14:textId="77777777" w:rsidR="00CE370C" w:rsidRPr="00CE370C" w:rsidRDefault="00CE370C" w:rsidP="00CE370C">
      <w:r w:rsidRPr="00CE370C">
        <w:t xml:space="preserve">However, even at low utilization, data </w:t>
      </w:r>
      <w:proofErr w:type="spellStart"/>
      <w:r w:rsidRPr="00CE370C">
        <w:t>centers</w:t>
      </w:r>
      <w:proofErr w:type="spellEnd"/>
      <w:r w:rsidRPr="00CE370C">
        <w:t xml:space="preserve"> typically consume a significant amount of power due to the overhead associated with maintaining infrastructure readiness and availability.</w:t>
      </w:r>
    </w:p>
    <w:p w14:paraId="67D5903E" w14:textId="77777777" w:rsidR="00CE370C" w:rsidRPr="00CE370C" w:rsidRDefault="00CE370C" w:rsidP="00CE370C">
      <w:r w:rsidRPr="00CE370C">
        <w:t xml:space="preserve">Cooling systems may still require substantial energy to maintain optimal environmental conditions within the data </w:t>
      </w:r>
      <w:proofErr w:type="spellStart"/>
      <w:r w:rsidRPr="00CE370C">
        <w:t>center</w:t>
      </w:r>
      <w:proofErr w:type="spellEnd"/>
      <w:r w:rsidRPr="00CE370C">
        <w:t xml:space="preserve"> facility, even when server loads are minimal.</w:t>
      </w:r>
    </w:p>
    <w:p w14:paraId="070B7E98" w14:textId="77777777" w:rsidR="00CE370C" w:rsidRPr="00CE370C" w:rsidRDefault="00CE370C" w:rsidP="00CE370C">
      <w:r w:rsidRPr="00CE370C">
        <w:t>PUE may be higher at low utilization levels due to the relatively higher proportion of energy consumed by supporting infrastructure compared to IT equipment.</w:t>
      </w:r>
    </w:p>
    <w:p w14:paraId="5F0443C4" w14:textId="77777777" w:rsidR="00CE370C" w:rsidRPr="00CE370C" w:rsidRDefault="00CE370C" w:rsidP="00CE370C">
      <w:r w:rsidRPr="00CE370C">
        <w:rPr>
          <w:b/>
          <w:bCs/>
        </w:rPr>
        <w:t>Medium Utilization:</w:t>
      </w:r>
    </w:p>
    <w:p w14:paraId="41A89909" w14:textId="77777777" w:rsidR="00CE370C" w:rsidRPr="00CE370C" w:rsidRDefault="00CE370C" w:rsidP="00CE370C">
      <w:r w:rsidRPr="00CE370C">
        <w:t>At medium utilization levels, power consumption falls between the extremes of high and low utilization.</w:t>
      </w:r>
    </w:p>
    <w:p w14:paraId="7C03B825" w14:textId="77777777" w:rsidR="00CE370C" w:rsidRPr="00CE370C" w:rsidRDefault="00CE370C" w:rsidP="00CE370C">
      <w:r w:rsidRPr="00CE370C">
        <w:t xml:space="preserve">Power consumption in a data </w:t>
      </w:r>
      <w:proofErr w:type="spellStart"/>
      <w:r w:rsidRPr="00CE370C">
        <w:t>center</w:t>
      </w:r>
      <w:proofErr w:type="spellEnd"/>
      <w:r w:rsidRPr="00CE370C">
        <w:t xml:space="preserve"> at medium utilization is influenced by a combination of factors, including the number of active servers, workload distribution, and efficiency of cooling and power distribution systems.</w:t>
      </w:r>
    </w:p>
    <w:p w14:paraId="35BC6764" w14:textId="77777777" w:rsidR="00CE370C" w:rsidRPr="00CE370C" w:rsidRDefault="00CE370C" w:rsidP="00CE370C">
      <w:r w:rsidRPr="00CE370C">
        <w:t xml:space="preserve">The efficiency of the data </w:t>
      </w:r>
      <w:proofErr w:type="spellStart"/>
      <w:r w:rsidRPr="00CE370C">
        <w:t>center’s</w:t>
      </w:r>
      <w:proofErr w:type="spellEnd"/>
      <w:r w:rsidRPr="00CE370C">
        <w:t xml:space="preserve"> infrastructure and operational practices can have a significant impact on power consumption at medium utilization levels.</w:t>
      </w:r>
    </w:p>
    <w:p w14:paraId="17D73C3A" w14:textId="77777777" w:rsidR="00CE370C" w:rsidRPr="00CE370C" w:rsidRDefault="00CE370C" w:rsidP="00CE370C">
      <w:r w:rsidRPr="00CE370C">
        <w:t>PUE values at medium utilization may vary depending on the effectiveness of energy management practices and resource allocation strategies.</w:t>
      </w:r>
    </w:p>
    <w:p w14:paraId="372E28D4" w14:textId="77777777" w:rsidR="00CE370C" w:rsidRPr="00CE370C" w:rsidRDefault="00CE370C" w:rsidP="00CE370C">
      <w:r w:rsidRPr="00CE370C">
        <w:lastRenderedPageBreak/>
        <w:t>To estimate the power consumption of used servers like the HP ProLiant G4, G5, and ML350 Gen11, we can provide some general guidelines based on their specifications. However, it’s important to note that actual power consumption can vary based on factors such as server configuration, workload, and environmental conditions. Here’s a rough estimation of power consumption for each server model:</w:t>
      </w:r>
    </w:p>
    <w:p w14:paraId="00E129DB" w14:textId="05563925" w:rsidR="00CE370C" w:rsidRPr="00CE370C" w:rsidRDefault="00CE370C" w:rsidP="00CE370C">
      <w:r w:rsidRPr="00CE370C">
        <w:drawing>
          <wp:inline distT="0" distB="0" distL="0" distR="0" wp14:anchorId="24B78E8C" wp14:editId="7036E759">
            <wp:extent cx="5731510" cy="1009015"/>
            <wp:effectExtent l="0" t="0" r="2540" b="635"/>
            <wp:docPr id="7019909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590F6C0E" w14:textId="547DE9CC" w:rsidR="00CE370C" w:rsidRPr="00CE370C" w:rsidRDefault="00CE370C" w:rsidP="00CE370C">
      <w:r w:rsidRPr="00CE370C">
        <w:drawing>
          <wp:inline distT="0" distB="0" distL="0" distR="0" wp14:anchorId="30E45439" wp14:editId="5D48FF7B">
            <wp:extent cx="3162300" cy="4335780"/>
            <wp:effectExtent l="0" t="0" r="0" b="7620"/>
            <wp:docPr id="209817340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300" cy="4335780"/>
                    </a:xfrm>
                    <a:prstGeom prst="rect">
                      <a:avLst/>
                    </a:prstGeom>
                    <a:noFill/>
                    <a:ln>
                      <a:noFill/>
                    </a:ln>
                  </pic:spPr>
                </pic:pic>
              </a:graphicData>
            </a:graphic>
          </wp:inline>
        </w:drawing>
      </w:r>
    </w:p>
    <w:p w14:paraId="3FB14973" w14:textId="77453A09" w:rsidR="00CE370C" w:rsidRPr="00CE370C" w:rsidRDefault="00CE370C" w:rsidP="00CE370C">
      <w:r w:rsidRPr="00CE370C">
        <w:lastRenderedPageBreak/>
        <w:drawing>
          <wp:inline distT="0" distB="0" distL="0" distR="0" wp14:anchorId="427FCD7F" wp14:editId="220364F8">
            <wp:extent cx="3200400" cy="4373880"/>
            <wp:effectExtent l="0" t="0" r="0" b="7620"/>
            <wp:docPr id="11450769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4373880"/>
                    </a:xfrm>
                    <a:prstGeom prst="rect">
                      <a:avLst/>
                    </a:prstGeom>
                    <a:noFill/>
                    <a:ln>
                      <a:noFill/>
                    </a:ln>
                  </pic:spPr>
                </pic:pic>
              </a:graphicData>
            </a:graphic>
          </wp:inline>
        </w:drawing>
      </w:r>
    </w:p>
    <w:p w14:paraId="0F5BA975" w14:textId="0CF1B546" w:rsidR="00CE370C" w:rsidRPr="00CE370C" w:rsidRDefault="00CE370C" w:rsidP="00CE370C">
      <w:r w:rsidRPr="00CE370C">
        <w:drawing>
          <wp:inline distT="0" distB="0" distL="0" distR="0" wp14:anchorId="3BFB6338" wp14:editId="20B64E97">
            <wp:extent cx="3169920" cy="4320540"/>
            <wp:effectExtent l="0" t="0" r="0" b="3810"/>
            <wp:docPr id="8580765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4320540"/>
                    </a:xfrm>
                    <a:prstGeom prst="rect">
                      <a:avLst/>
                    </a:prstGeom>
                    <a:noFill/>
                    <a:ln>
                      <a:noFill/>
                    </a:ln>
                  </pic:spPr>
                </pic:pic>
              </a:graphicData>
            </a:graphic>
          </wp:inline>
        </w:drawing>
      </w:r>
    </w:p>
    <w:p w14:paraId="4A809777" w14:textId="41897270" w:rsidR="00CE370C" w:rsidRPr="00CE370C" w:rsidRDefault="00CE370C" w:rsidP="00CE370C">
      <w:r w:rsidRPr="00CE370C">
        <w:lastRenderedPageBreak/>
        <w:drawing>
          <wp:inline distT="0" distB="0" distL="0" distR="0" wp14:anchorId="361A2C44" wp14:editId="7B31D370">
            <wp:extent cx="4739640" cy="4320540"/>
            <wp:effectExtent l="0" t="0" r="3810" b="3810"/>
            <wp:docPr id="3158134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9640" cy="4320540"/>
                    </a:xfrm>
                    <a:prstGeom prst="rect">
                      <a:avLst/>
                    </a:prstGeom>
                    <a:noFill/>
                    <a:ln>
                      <a:noFill/>
                    </a:ln>
                  </pic:spPr>
                </pic:pic>
              </a:graphicData>
            </a:graphic>
          </wp:inline>
        </w:drawing>
      </w:r>
    </w:p>
    <w:p w14:paraId="423F7F48" w14:textId="198F7199" w:rsidR="00CE370C" w:rsidRPr="00CE370C" w:rsidRDefault="00CE370C" w:rsidP="00CE370C">
      <w:r w:rsidRPr="00CE370C">
        <w:drawing>
          <wp:inline distT="0" distB="0" distL="0" distR="0" wp14:anchorId="25210D23" wp14:editId="0B1E0416">
            <wp:extent cx="4792980" cy="4343400"/>
            <wp:effectExtent l="0" t="0" r="7620" b="0"/>
            <wp:docPr id="9155938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2980" cy="4343400"/>
                    </a:xfrm>
                    <a:prstGeom prst="rect">
                      <a:avLst/>
                    </a:prstGeom>
                    <a:noFill/>
                    <a:ln>
                      <a:noFill/>
                    </a:ln>
                  </pic:spPr>
                </pic:pic>
              </a:graphicData>
            </a:graphic>
          </wp:inline>
        </w:drawing>
      </w:r>
    </w:p>
    <w:p w14:paraId="1902B8D6" w14:textId="77777777" w:rsidR="00CE370C" w:rsidRPr="00CE370C" w:rsidRDefault="00CE370C" w:rsidP="00CE370C">
      <w:r w:rsidRPr="00CE370C">
        <w:lastRenderedPageBreak/>
        <w:t xml:space="preserve">HP </w:t>
      </w:r>
      <w:proofErr w:type="spellStart"/>
      <w:r w:rsidRPr="00CE370C">
        <w:t>Proliant</w:t>
      </w:r>
      <w:proofErr w:type="spellEnd"/>
      <w:r w:rsidRPr="00CE370C">
        <w:t xml:space="preserve"> G4</w:t>
      </w:r>
    </w:p>
    <w:p w14:paraId="1879AEC1" w14:textId="1788A23F" w:rsidR="00CE370C" w:rsidRPr="00CE370C" w:rsidRDefault="00CE370C" w:rsidP="00CE370C">
      <w:r w:rsidRPr="00CE370C">
        <w:drawing>
          <wp:inline distT="0" distB="0" distL="0" distR="0" wp14:anchorId="0001C8CB" wp14:editId="2B813986">
            <wp:extent cx="3276600" cy="4823460"/>
            <wp:effectExtent l="0" t="0" r="0" b="0"/>
            <wp:docPr id="182839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4823460"/>
                    </a:xfrm>
                    <a:prstGeom prst="rect">
                      <a:avLst/>
                    </a:prstGeom>
                    <a:noFill/>
                    <a:ln>
                      <a:noFill/>
                    </a:ln>
                  </pic:spPr>
                </pic:pic>
              </a:graphicData>
            </a:graphic>
          </wp:inline>
        </w:drawing>
      </w:r>
    </w:p>
    <w:p w14:paraId="0F31E0C2" w14:textId="17F40CDC" w:rsidR="00CE370C" w:rsidRPr="00CE370C" w:rsidRDefault="00CE370C" w:rsidP="00CE370C">
      <w:r w:rsidRPr="00CE370C">
        <w:lastRenderedPageBreak/>
        <w:drawing>
          <wp:inline distT="0" distB="0" distL="0" distR="0" wp14:anchorId="5F80B563" wp14:editId="1E35FB3D">
            <wp:extent cx="2971800" cy="4808220"/>
            <wp:effectExtent l="0" t="0" r="0" b="0"/>
            <wp:docPr id="16537268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4808220"/>
                    </a:xfrm>
                    <a:prstGeom prst="rect">
                      <a:avLst/>
                    </a:prstGeom>
                    <a:noFill/>
                    <a:ln>
                      <a:noFill/>
                    </a:ln>
                  </pic:spPr>
                </pic:pic>
              </a:graphicData>
            </a:graphic>
          </wp:inline>
        </w:drawing>
      </w:r>
    </w:p>
    <w:p w14:paraId="07882043" w14:textId="24EC1BB9" w:rsidR="00CE370C" w:rsidRPr="00CE370C" w:rsidRDefault="00CE370C" w:rsidP="00CE370C">
      <w:r w:rsidRPr="00CE370C">
        <w:lastRenderedPageBreak/>
        <w:drawing>
          <wp:inline distT="0" distB="0" distL="0" distR="0" wp14:anchorId="67BB8628" wp14:editId="22AEBF42">
            <wp:extent cx="3291840" cy="4770120"/>
            <wp:effectExtent l="0" t="0" r="3810" b="0"/>
            <wp:docPr id="15346080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4770120"/>
                    </a:xfrm>
                    <a:prstGeom prst="rect">
                      <a:avLst/>
                    </a:prstGeom>
                    <a:noFill/>
                    <a:ln>
                      <a:noFill/>
                    </a:ln>
                  </pic:spPr>
                </pic:pic>
              </a:graphicData>
            </a:graphic>
          </wp:inline>
        </w:drawing>
      </w:r>
    </w:p>
    <w:p w14:paraId="0C4A5D25" w14:textId="08550C6D" w:rsidR="00CE370C" w:rsidRPr="00CE370C" w:rsidRDefault="00CE370C" w:rsidP="00CE370C">
      <w:r w:rsidRPr="00CE370C">
        <w:lastRenderedPageBreak/>
        <w:drawing>
          <wp:inline distT="0" distB="0" distL="0" distR="0" wp14:anchorId="2016A984" wp14:editId="70E124FE">
            <wp:extent cx="4808220" cy="4800600"/>
            <wp:effectExtent l="0" t="0" r="0" b="0"/>
            <wp:docPr id="19847130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4800600"/>
                    </a:xfrm>
                    <a:prstGeom prst="rect">
                      <a:avLst/>
                    </a:prstGeom>
                    <a:noFill/>
                    <a:ln>
                      <a:noFill/>
                    </a:ln>
                  </pic:spPr>
                </pic:pic>
              </a:graphicData>
            </a:graphic>
          </wp:inline>
        </w:drawing>
      </w:r>
    </w:p>
    <w:p w14:paraId="1BE40DC4" w14:textId="20D0BF7A" w:rsidR="00CE370C" w:rsidRPr="00CE370C" w:rsidRDefault="00CE370C" w:rsidP="00CE370C">
      <w:r w:rsidRPr="00CE370C">
        <w:lastRenderedPageBreak/>
        <w:drawing>
          <wp:inline distT="0" distB="0" distL="0" distR="0" wp14:anchorId="2071DF88" wp14:editId="57638ACD">
            <wp:extent cx="4724400" cy="4754880"/>
            <wp:effectExtent l="0" t="0" r="0" b="7620"/>
            <wp:docPr id="9149864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4754880"/>
                    </a:xfrm>
                    <a:prstGeom prst="rect">
                      <a:avLst/>
                    </a:prstGeom>
                    <a:noFill/>
                    <a:ln>
                      <a:noFill/>
                    </a:ln>
                  </pic:spPr>
                </pic:pic>
              </a:graphicData>
            </a:graphic>
          </wp:inline>
        </w:drawing>
      </w:r>
    </w:p>
    <w:p w14:paraId="16F0C9F5" w14:textId="77777777" w:rsidR="00CE370C" w:rsidRPr="00CE370C" w:rsidRDefault="00CE370C" w:rsidP="00CE370C">
      <w:r w:rsidRPr="00CE370C">
        <w:t xml:space="preserve">HP </w:t>
      </w:r>
      <w:proofErr w:type="spellStart"/>
      <w:r w:rsidRPr="00CE370C">
        <w:t>Proliant</w:t>
      </w:r>
      <w:proofErr w:type="spellEnd"/>
      <w:r w:rsidRPr="00CE370C">
        <w:t xml:space="preserve"> G5</w:t>
      </w:r>
    </w:p>
    <w:p w14:paraId="2E8086DC" w14:textId="39E5E4F1" w:rsidR="00CE370C" w:rsidRPr="00CE370C" w:rsidRDefault="00CE370C" w:rsidP="00CE370C">
      <w:r w:rsidRPr="00CE370C">
        <w:lastRenderedPageBreak/>
        <w:drawing>
          <wp:inline distT="0" distB="0" distL="0" distR="0" wp14:anchorId="4B992F2F" wp14:editId="1B342115">
            <wp:extent cx="3223260" cy="4236720"/>
            <wp:effectExtent l="0" t="0" r="0" b="0"/>
            <wp:docPr id="2689061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260" cy="4236720"/>
                    </a:xfrm>
                    <a:prstGeom prst="rect">
                      <a:avLst/>
                    </a:prstGeom>
                    <a:noFill/>
                    <a:ln>
                      <a:noFill/>
                    </a:ln>
                  </pic:spPr>
                </pic:pic>
              </a:graphicData>
            </a:graphic>
          </wp:inline>
        </w:drawing>
      </w:r>
    </w:p>
    <w:p w14:paraId="13C26B02" w14:textId="73227E35" w:rsidR="00CE370C" w:rsidRPr="00CE370C" w:rsidRDefault="00CE370C" w:rsidP="00CE370C">
      <w:r w:rsidRPr="00CE370C">
        <w:drawing>
          <wp:inline distT="0" distB="0" distL="0" distR="0" wp14:anchorId="4EB4028D" wp14:editId="718E1758">
            <wp:extent cx="3162300" cy="4312920"/>
            <wp:effectExtent l="0" t="0" r="0" b="0"/>
            <wp:docPr id="4838941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4312920"/>
                    </a:xfrm>
                    <a:prstGeom prst="rect">
                      <a:avLst/>
                    </a:prstGeom>
                    <a:noFill/>
                    <a:ln>
                      <a:noFill/>
                    </a:ln>
                  </pic:spPr>
                </pic:pic>
              </a:graphicData>
            </a:graphic>
          </wp:inline>
        </w:drawing>
      </w:r>
    </w:p>
    <w:p w14:paraId="248FF156" w14:textId="6A8401AC" w:rsidR="00CE370C" w:rsidRPr="00CE370C" w:rsidRDefault="00CE370C" w:rsidP="00CE370C">
      <w:r w:rsidRPr="00CE370C">
        <w:lastRenderedPageBreak/>
        <w:drawing>
          <wp:inline distT="0" distB="0" distL="0" distR="0" wp14:anchorId="6AD2CB50" wp14:editId="3FF664C0">
            <wp:extent cx="3162300" cy="4312920"/>
            <wp:effectExtent l="0" t="0" r="0" b="0"/>
            <wp:docPr id="13618961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4312920"/>
                    </a:xfrm>
                    <a:prstGeom prst="rect">
                      <a:avLst/>
                    </a:prstGeom>
                    <a:noFill/>
                    <a:ln>
                      <a:noFill/>
                    </a:ln>
                  </pic:spPr>
                </pic:pic>
              </a:graphicData>
            </a:graphic>
          </wp:inline>
        </w:drawing>
      </w:r>
    </w:p>
    <w:p w14:paraId="412A4044" w14:textId="3D644023" w:rsidR="00CE370C" w:rsidRPr="00CE370C" w:rsidRDefault="00CE370C" w:rsidP="00CE370C">
      <w:r w:rsidRPr="00CE370C">
        <w:drawing>
          <wp:inline distT="0" distB="0" distL="0" distR="0" wp14:anchorId="33CEB213" wp14:editId="3D4C9105">
            <wp:extent cx="4732020" cy="4312920"/>
            <wp:effectExtent l="0" t="0" r="0" b="0"/>
            <wp:docPr id="4709071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4312920"/>
                    </a:xfrm>
                    <a:prstGeom prst="rect">
                      <a:avLst/>
                    </a:prstGeom>
                    <a:noFill/>
                    <a:ln>
                      <a:noFill/>
                    </a:ln>
                  </pic:spPr>
                </pic:pic>
              </a:graphicData>
            </a:graphic>
          </wp:inline>
        </w:drawing>
      </w:r>
    </w:p>
    <w:p w14:paraId="0CF04A3F" w14:textId="7454645D" w:rsidR="00CE370C" w:rsidRPr="00CE370C" w:rsidRDefault="00CE370C" w:rsidP="00CE370C">
      <w:r w:rsidRPr="00CE370C">
        <w:lastRenderedPageBreak/>
        <w:drawing>
          <wp:inline distT="0" distB="0" distL="0" distR="0" wp14:anchorId="1B92600A" wp14:editId="651867D6">
            <wp:extent cx="4800600" cy="4236720"/>
            <wp:effectExtent l="0" t="0" r="0" b="0"/>
            <wp:docPr id="12398810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236720"/>
                    </a:xfrm>
                    <a:prstGeom prst="rect">
                      <a:avLst/>
                    </a:prstGeom>
                    <a:noFill/>
                    <a:ln>
                      <a:noFill/>
                    </a:ln>
                  </pic:spPr>
                </pic:pic>
              </a:graphicData>
            </a:graphic>
          </wp:inline>
        </w:drawing>
      </w:r>
    </w:p>
    <w:p w14:paraId="795D08AF" w14:textId="77777777" w:rsidR="00CE370C" w:rsidRPr="00CE370C" w:rsidRDefault="00CE370C" w:rsidP="00CE370C">
      <w:r w:rsidRPr="00CE370C">
        <w:t>HP ProliantML350</w:t>
      </w:r>
    </w:p>
    <w:p w14:paraId="01230B74" w14:textId="7976541E" w:rsidR="00CE370C" w:rsidRPr="00CE370C" w:rsidRDefault="00CE370C" w:rsidP="00CE370C">
      <w:r w:rsidRPr="00CE370C">
        <w:lastRenderedPageBreak/>
        <w:drawing>
          <wp:inline distT="0" distB="0" distL="0" distR="0" wp14:anchorId="597B3101" wp14:editId="1FF0F1BB">
            <wp:extent cx="4800600" cy="6202680"/>
            <wp:effectExtent l="0" t="0" r="0" b="7620"/>
            <wp:docPr id="2383302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6202680"/>
                    </a:xfrm>
                    <a:prstGeom prst="rect">
                      <a:avLst/>
                    </a:prstGeom>
                    <a:noFill/>
                    <a:ln>
                      <a:noFill/>
                    </a:ln>
                  </pic:spPr>
                </pic:pic>
              </a:graphicData>
            </a:graphic>
          </wp:inline>
        </w:drawing>
      </w:r>
    </w:p>
    <w:p w14:paraId="387B0794" w14:textId="4F0E1F59" w:rsidR="00CE370C" w:rsidRPr="00CE370C" w:rsidRDefault="00CE370C" w:rsidP="00CE370C">
      <w:r w:rsidRPr="00CE370C">
        <w:lastRenderedPageBreak/>
        <w:drawing>
          <wp:inline distT="0" distB="0" distL="0" distR="0" wp14:anchorId="6613D73E" wp14:editId="0A4D359B">
            <wp:extent cx="4732020" cy="6294120"/>
            <wp:effectExtent l="0" t="0" r="0" b="0"/>
            <wp:docPr id="951404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20" cy="6294120"/>
                    </a:xfrm>
                    <a:prstGeom prst="rect">
                      <a:avLst/>
                    </a:prstGeom>
                    <a:noFill/>
                    <a:ln>
                      <a:noFill/>
                    </a:ln>
                  </pic:spPr>
                </pic:pic>
              </a:graphicData>
            </a:graphic>
          </wp:inline>
        </w:drawing>
      </w:r>
    </w:p>
    <w:p w14:paraId="62DE9993" w14:textId="525D24B9" w:rsidR="00CE370C" w:rsidRPr="00CE370C" w:rsidRDefault="00CE370C" w:rsidP="00CE370C">
      <w:r w:rsidRPr="00CE370C">
        <w:lastRenderedPageBreak/>
        <w:drawing>
          <wp:inline distT="0" distB="0" distL="0" distR="0" wp14:anchorId="2235443C" wp14:editId="464142BA">
            <wp:extent cx="5897880" cy="7200900"/>
            <wp:effectExtent l="0" t="0" r="7620" b="0"/>
            <wp:docPr id="12465304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7200900"/>
                    </a:xfrm>
                    <a:prstGeom prst="rect">
                      <a:avLst/>
                    </a:prstGeom>
                    <a:noFill/>
                    <a:ln>
                      <a:noFill/>
                    </a:ln>
                  </pic:spPr>
                </pic:pic>
              </a:graphicData>
            </a:graphic>
          </wp:inline>
        </w:drawing>
      </w:r>
    </w:p>
    <w:p w14:paraId="10B6756C" w14:textId="53C8058A" w:rsidR="00CE370C" w:rsidRPr="00CE370C" w:rsidRDefault="00CE370C" w:rsidP="00CE370C">
      <w:r w:rsidRPr="00CE370C">
        <w:lastRenderedPageBreak/>
        <w:drawing>
          <wp:inline distT="0" distB="0" distL="0" distR="0" wp14:anchorId="70877C0C" wp14:editId="311E9EC6">
            <wp:extent cx="5113020" cy="6217920"/>
            <wp:effectExtent l="0" t="0" r="0" b="0"/>
            <wp:docPr id="1649328266" name="Picture 3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28266" name="Picture 33"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3020" cy="6217920"/>
                    </a:xfrm>
                    <a:prstGeom prst="rect">
                      <a:avLst/>
                    </a:prstGeom>
                    <a:noFill/>
                    <a:ln>
                      <a:noFill/>
                    </a:ln>
                  </pic:spPr>
                </pic:pic>
              </a:graphicData>
            </a:graphic>
          </wp:inline>
        </w:drawing>
      </w:r>
    </w:p>
    <w:p w14:paraId="42C35B9E" w14:textId="7EFA6E9A" w:rsidR="00CE370C" w:rsidRPr="00CE370C" w:rsidRDefault="00CE370C" w:rsidP="00CE370C">
      <w:r w:rsidRPr="00CE370C">
        <w:lastRenderedPageBreak/>
        <w:drawing>
          <wp:inline distT="0" distB="0" distL="0" distR="0" wp14:anchorId="18AED8CA" wp14:editId="57F8CDC2">
            <wp:extent cx="5731510" cy="5161915"/>
            <wp:effectExtent l="0" t="0" r="2540" b="635"/>
            <wp:docPr id="1124829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161915"/>
                    </a:xfrm>
                    <a:prstGeom prst="rect">
                      <a:avLst/>
                    </a:prstGeom>
                    <a:noFill/>
                    <a:ln>
                      <a:noFill/>
                    </a:ln>
                  </pic:spPr>
                </pic:pic>
              </a:graphicData>
            </a:graphic>
          </wp:inline>
        </w:drawing>
      </w:r>
    </w:p>
    <w:p w14:paraId="5B9E9CC1" w14:textId="35F9915F" w:rsidR="00CE370C" w:rsidRPr="00CE370C" w:rsidRDefault="00CE370C" w:rsidP="00CE370C">
      <w:r w:rsidRPr="00CE370C">
        <w:lastRenderedPageBreak/>
        <w:drawing>
          <wp:inline distT="0" distB="0" distL="0" distR="0" wp14:anchorId="06BF7DC0" wp14:editId="1A93DFB3">
            <wp:extent cx="5731510" cy="5253355"/>
            <wp:effectExtent l="0" t="0" r="2540" b="4445"/>
            <wp:docPr id="4776877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53355"/>
                    </a:xfrm>
                    <a:prstGeom prst="rect">
                      <a:avLst/>
                    </a:prstGeom>
                    <a:noFill/>
                    <a:ln>
                      <a:noFill/>
                    </a:ln>
                  </pic:spPr>
                </pic:pic>
              </a:graphicData>
            </a:graphic>
          </wp:inline>
        </w:drawing>
      </w:r>
    </w:p>
    <w:p w14:paraId="6EF08894" w14:textId="7B715FDC" w:rsidR="00CE370C" w:rsidRPr="00CE370C" w:rsidRDefault="00CE370C" w:rsidP="00CE370C">
      <w:r w:rsidRPr="00CE370C">
        <w:lastRenderedPageBreak/>
        <w:drawing>
          <wp:inline distT="0" distB="0" distL="0" distR="0" wp14:anchorId="7B47E359" wp14:editId="79563663">
            <wp:extent cx="5731510" cy="5640070"/>
            <wp:effectExtent l="0" t="0" r="2540" b="0"/>
            <wp:docPr id="18722710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640070"/>
                    </a:xfrm>
                    <a:prstGeom prst="rect">
                      <a:avLst/>
                    </a:prstGeom>
                    <a:noFill/>
                    <a:ln>
                      <a:noFill/>
                    </a:ln>
                  </pic:spPr>
                </pic:pic>
              </a:graphicData>
            </a:graphic>
          </wp:inline>
        </w:drawing>
      </w:r>
    </w:p>
    <w:p w14:paraId="1CB48842" w14:textId="1AA5AA5C" w:rsidR="00CE370C" w:rsidRPr="00CE370C" w:rsidRDefault="00CE370C" w:rsidP="00CE370C">
      <w:r w:rsidRPr="00CE370C">
        <w:lastRenderedPageBreak/>
        <w:drawing>
          <wp:inline distT="0" distB="0" distL="0" distR="0" wp14:anchorId="0FE9BACE" wp14:editId="0F3C62C4">
            <wp:extent cx="5731510" cy="5672455"/>
            <wp:effectExtent l="0" t="0" r="2540" b="4445"/>
            <wp:docPr id="13859693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672455"/>
                    </a:xfrm>
                    <a:prstGeom prst="rect">
                      <a:avLst/>
                    </a:prstGeom>
                    <a:noFill/>
                    <a:ln>
                      <a:noFill/>
                    </a:ln>
                  </pic:spPr>
                </pic:pic>
              </a:graphicData>
            </a:graphic>
          </wp:inline>
        </w:drawing>
      </w:r>
    </w:p>
    <w:p w14:paraId="54DC146E" w14:textId="77777777" w:rsidR="00CE370C" w:rsidRPr="00CE370C" w:rsidRDefault="00CE370C" w:rsidP="00CE370C">
      <w:pPr>
        <w:numPr>
          <w:ilvl w:val="0"/>
          <w:numId w:val="8"/>
        </w:numPr>
      </w:pPr>
      <w:r w:rsidRPr="00CE370C">
        <w:t xml:space="preserve">The </w:t>
      </w:r>
      <w:proofErr w:type="spellStart"/>
      <w:r w:rsidRPr="00CE370C">
        <w:t>Qwhale</w:t>
      </w:r>
      <w:proofErr w:type="spellEnd"/>
      <w:r w:rsidRPr="00CE370C">
        <w:t xml:space="preserve"> algorithm consistently demonstrates the lowest energy consumption across all task counts.</w:t>
      </w:r>
    </w:p>
    <w:p w14:paraId="1A08B29B" w14:textId="77777777" w:rsidR="00CE370C" w:rsidRPr="00CE370C" w:rsidRDefault="00CE370C" w:rsidP="00CE370C">
      <w:pPr>
        <w:numPr>
          <w:ilvl w:val="0"/>
          <w:numId w:val="8"/>
        </w:numPr>
      </w:pPr>
      <w:r w:rsidRPr="00CE370C">
        <w:t xml:space="preserve">For 100 tasks, </w:t>
      </w:r>
      <w:proofErr w:type="spellStart"/>
      <w:r w:rsidRPr="00CE370C">
        <w:t>Qwhale</w:t>
      </w:r>
      <w:proofErr w:type="spellEnd"/>
      <w:r w:rsidRPr="00CE370C">
        <w:t xml:space="preserve"> consumes 1568 watt-seconds, which is significantly lower compared to the next best </w:t>
      </w:r>
      <w:proofErr w:type="spellStart"/>
      <w:r w:rsidRPr="00CE370C">
        <w:t>SARSawhale</w:t>
      </w:r>
      <w:proofErr w:type="spellEnd"/>
      <w:r w:rsidRPr="00CE370C">
        <w:t xml:space="preserve"> at 2781 watt-seconds and substantially lower than Q-learning and SARSA, which consume 5832 and 7039 watt-seconds, respectively.</w:t>
      </w:r>
    </w:p>
    <w:p w14:paraId="5AB89456" w14:textId="77777777" w:rsidR="00CE370C" w:rsidRPr="00CE370C" w:rsidRDefault="00CE370C" w:rsidP="00CE370C">
      <w:pPr>
        <w:numPr>
          <w:ilvl w:val="0"/>
          <w:numId w:val="8"/>
        </w:numPr>
      </w:pPr>
      <w:r w:rsidRPr="00CE370C">
        <w:t xml:space="preserve">As the number of tasks increases to 500, 1000, and 2000, </w:t>
      </w:r>
      <w:proofErr w:type="spellStart"/>
      <w:r w:rsidRPr="00CE370C">
        <w:t>Qwhale</w:t>
      </w:r>
      <w:proofErr w:type="spellEnd"/>
      <w:r w:rsidRPr="00CE370C">
        <w:t xml:space="preserve"> maintains its efficiency with energy consumption values of 5036, 7143, and 14336 watt-seconds, respectively. This trend highlights the scalability and efficiency of </w:t>
      </w:r>
      <w:proofErr w:type="spellStart"/>
      <w:r w:rsidRPr="00CE370C">
        <w:t>Qwhale</w:t>
      </w:r>
      <w:proofErr w:type="spellEnd"/>
      <w:r w:rsidRPr="00CE370C">
        <w:t xml:space="preserve"> in handling larger workloads.</w:t>
      </w:r>
    </w:p>
    <w:p w14:paraId="761F91A3" w14:textId="77777777" w:rsidR="00CE370C" w:rsidRPr="00CE370C" w:rsidRDefault="00CE370C" w:rsidP="00CE370C">
      <w:r w:rsidRPr="00CE370C">
        <w:rPr>
          <w:b/>
          <w:bCs/>
        </w:rPr>
        <w:t>Comparison with Other Algorithms</w:t>
      </w:r>
      <w:r w:rsidRPr="00CE370C">
        <w:t>:</w:t>
      </w:r>
    </w:p>
    <w:p w14:paraId="342317B9" w14:textId="77777777" w:rsidR="00CE370C" w:rsidRPr="00CE370C" w:rsidRDefault="00CE370C" w:rsidP="00CE370C">
      <w:pPr>
        <w:numPr>
          <w:ilvl w:val="0"/>
          <w:numId w:val="9"/>
        </w:numPr>
      </w:pPr>
      <w:proofErr w:type="spellStart"/>
      <w:r w:rsidRPr="00CE370C">
        <w:lastRenderedPageBreak/>
        <w:t>SARSawhale</w:t>
      </w:r>
      <w:proofErr w:type="spellEnd"/>
      <w:r w:rsidRPr="00CE370C">
        <w:t xml:space="preserve"> shows the second-best performance but still consumes more energy than </w:t>
      </w:r>
      <w:proofErr w:type="spellStart"/>
      <w:r w:rsidRPr="00CE370C">
        <w:t>Qwhale</w:t>
      </w:r>
      <w:proofErr w:type="spellEnd"/>
      <w:r w:rsidRPr="00CE370C">
        <w:t>, particularly noticeable as the task count increases (5648 watt-seconds for 500 tasks, 9603 for 1000 tasks, and 15929 for 2000 tasks).</w:t>
      </w:r>
    </w:p>
    <w:p w14:paraId="4151D146" w14:textId="77777777" w:rsidR="00CE370C" w:rsidRPr="00CE370C" w:rsidRDefault="00CE370C" w:rsidP="00CE370C">
      <w:pPr>
        <w:numPr>
          <w:ilvl w:val="0"/>
          <w:numId w:val="9"/>
        </w:numPr>
      </w:pPr>
      <w:r w:rsidRPr="00CE370C">
        <w:t xml:space="preserve">Traditional Q-learning and SARSA algorithms exhibit much higher energy consumption, with Q-learning peaking at 41147 watt-seconds and SARSA at 42609 watt-seconds for 2000 tasks. These results underscore the inefficiency of these methods in energy management compared to </w:t>
      </w:r>
      <w:proofErr w:type="spellStart"/>
      <w:r w:rsidRPr="00CE370C">
        <w:t>Qwhale</w:t>
      </w:r>
      <w:proofErr w:type="spellEnd"/>
      <w:r w:rsidRPr="00CE370C">
        <w:t>.</w:t>
      </w:r>
    </w:p>
    <w:p w14:paraId="7AD645B0" w14:textId="77777777" w:rsidR="00CE370C" w:rsidRPr="00CE370C" w:rsidRDefault="00CE370C" w:rsidP="00CE370C">
      <w:pPr>
        <w:numPr>
          <w:ilvl w:val="0"/>
          <w:numId w:val="9"/>
        </w:numPr>
      </w:pPr>
      <w:r w:rsidRPr="00CE370C">
        <w:t xml:space="preserve">The Whale algorithm, while better than Q-learning and SARSA, still consumes considerably more energy than </w:t>
      </w:r>
      <w:proofErr w:type="spellStart"/>
      <w:r w:rsidRPr="00CE370C">
        <w:t>Qwhale</w:t>
      </w:r>
      <w:proofErr w:type="spellEnd"/>
      <w:r w:rsidRPr="00CE370C">
        <w:t>, especially as task volume grows (21267 watt-seconds for 2000 tasks).</w:t>
      </w:r>
    </w:p>
    <w:p w14:paraId="093C7A49" w14:textId="77777777" w:rsidR="00CE370C" w:rsidRPr="00CE370C" w:rsidRDefault="00CE370C" w:rsidP="00CE370C">
      <w:r w:rsidRPr="00CE370C">
        <w:t xml:space="preserve">The </w:t>
      </w:r>
      <w:proofErr w:type="spellStart"/>
      <w:r w:rsidRPr="00CE370C">
        <w:t>Qwhale</w:t>
      </w:r>
      <w:proofErr w:type="spellEnd"/>
      <w:r w:rsidRPr="00CE370C">
        <w:t xml:space="preserve"> algorithm offers significant improvements in energy consumption for task scheduling in cloud computing environments. Its hybrid approach effectively combines Q-learning with the Whale Optimization Algorithm, leading to enhanced efficiency and lower energy use. This makes </w:t>
      </w:r>
      <w:proofErr w:type="spellStart"/>
      <w:r w:rsidRPr="00CE370C">
        <w:t>Qwhale</w:t>
      </w:r>
      <w:proofErr w:type="spellEnd"/>
      <w:r w:rsidRPr="00CE370C">
        <w:t xml:space="preserve"> particularly suitable for large-scale data </w:t>
      </w:r>
      <w:proofErr w:type="spellStart"/>
      <w:r w:rsidRPr="00CE370C">
        <w:t>centers</w:t>
      </w:r>
      <w:proofErr w:type="spellEnd"/>
      <w:r w:rsidRPr="00CE370C">
        <w:t xml:space="preserve"> where energy consumption is a critical factor. The consistent performance of </w:t>
      </w:r>
      <w:proofErr w:type="spellStart"/>
      <w:r w:rsidRPr="00CE370C">
        <w:t>Qwhale</w:t>
      </w:r>
      <w:proofErr w:type="spellEnd"/>
      <w:r w:rsidRPr="00CE370C">
        <w:t xml:space="preserve"> across various task loads demonstrates its scalability and robustness, marking it as a superior choice for modern cloud resource management.</w:t>
      </w:r>
    </w:p>
    <w:p w14:paraId="702BF40B" w14:textId="3A42E67C" w:rsidR="00CE370C" w:rsidRPr="00CE370C" w:rsidRDefault="00CE370C" w:rsidP="00CE370C">
      <w:r w:rsidRPr="00CE370C">
        <w:drawing>
          <wp:inline distT="0" distB="0" distL="0" distR="0" wp14:anchorId="14B032DA" wp14:editId="3BB56DD2">
            <wp:extent cx="5731510" cy="3963035"/>
            <wp:effectExtent l="0" t="0" r="2540" b="0"/>
            <wp:docPr id="4163594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63035"/>
                    </a:xfrm>
                    <a:prstGeom prst="rect">
                      <a:avLst/>
                    </a:prstGeom>
                    <a:noFill/>
                    <a:ln>
                      <a:noFill/>
                    </a:ln>
                  </pic:spPr>
                </pic:pic>
              </a:graphicData>
            </a:graphic>
          </wp:inline>
        </w:drawing>
      </w:r>
    </w:p>
    <w:p w14:paraId="613E4CAB" w14:textId="77777777" w:rsidR="00CE370C" w:rsidRPr="00CE370C" w:rsidRDefault="00CE370C" w:rsidP="00CE370C">
      <w:proofErr w:type="spellStart"/>
      <w:r w:rsidRPr="00CE370C">
        <w:t>SARSAWhale</w:t>
      </w:r>
      <w:proofErr w:type="spellEnd"/>
      <w:r w:rsidRPr="00CE370C">
        <w:t xml:space="preserve"> Performing better in High Load conditions [500 VMs]</w:t>
      </w:r>
    </w:p>
    <w:p w14:paraId="2E1033EF" w14:textId="168B0FF1" w:rsidR="00CE370C" w:rsidRPr="00CE370C" w:rsidRDefault="00CE370C" w:rsidP="00CE370C">
      <w:r w:rsidRPr="00CE370C">
        <w:lastRenderedPageBreak/>
        <w:drawing>
          <wp:inline distT="0" distB="0" distL="0" distR="0" wp14:anchorId="469B89A5" wp14:editId="633C2CAF">
            <wp:extent cx="5731510" cy="3995420"/>
            <wp:effectExtent l="0" t="0" r="2540" b="5080"/>
            <wp:docPr id="19068948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3EA51C4F" w14:textId="77777777" w:rsidR="00CE370C" w:rsidRPr="00CE370C" w:rsidRDefault="00CE370C" w:rsidP="00CE370C">
      <w:r w:rsidRPr="00CE370C">
        <w:t>Tasks-10,000; 20,000; 50,000 respectively</w:t>
      </w:r>
    </w:p>
    <w:p w14:paraId="5F3BDD49" w14:textId="77777777" w:rsidR="00CE370C" w:rsidRPr="00CE370C" w:rsidRDefault="00CE370C" w:rsidP="00CE370C">
      <w:proofErr w:type="spellStart"/>
      <w:r w:rsidRPr="00CE370C">
        <w:t>SARSAWhale</w:t>
      </w:r>
      <w:proofErr w:type="spellEnd"/>
      <w:r w:rsidRPr="00CE370C">
        <w:t xml:space="preserve"> shows better efficiency and scalability compared to </w:t>
      </w:r>
      <w:proofErr w:type="spellStart"/>
      <w:r w:rsidRPr="00CE370C">
        <w:t>QWhale</w:t>
      </w:r>
      <w:proofErr w:type="spellEnd"/>
      <w:r w:rsidRPr="00CE370C">
        <w:t xml:space="preserve"> as the number of tasks increases. The performance gap between the two algorithms narrows as the task count increases, but </w:t>
      </w:r>
      <w:proofErr w:type="spellStart"/>
      <w:r w:rsidRPr="00CE370C">
        <w:t>SARSAWhale</w:t>
      </w:r>
      <w:proofErr w:type="spellEnd"/>
      <w:r w:rsidRPr="00CE370C">
        <w:t xml:space="preserve"> still maintains a consistent edge.</w:t>
      </w:r>
    </w:p>
    <w:p w14:paraId="16A52A84" w14:textId="77777777" w:rsidR="00CE370C" w:rsidRPr="00CE370C" w:rsidRDefault="00CE370C" w:rsidP="00CE370C">
      <w:r w:rsidRPr="00CE370C">
        <w:t xml:space="preserve">The superior performance of </w:t>
      </w:r>
      <w:proofErr w:type="spellStart"/>
      <w:r w:rsidRPr="00CE370C">
        <w:t>SARSAWhale</w:t>
      </w:r>
      <w:proofErr w:type="spellEnd"/>
      <w:r w:rsidRPr="00CE370C">
        <w:t xml:space="preserve"> under high load conditions can be attributed to its reinforcement learning-based approach, specifically the SARSA (State-Action-Reward-State-Action) algorithm. This method enables </w:t>
      </w:r>
      <w:proofErr w:type="spellStart"/>
      <w:r w:rsidRPr="00CE370C">
        <w:t>SARSAWhale</w:t>
      </w:r>
      <w:proofErr w:type="spellEnd"/>
      <w:r w:rsidRPr="00CE370C">
        <w:t xml:space="preserve"> to dynamically adapt to changing conditions and optimize decision-making processes based on current states and anticipated rewards. Unlike static algorithms, </w:t>
      </w:r>
      <w:proofErr w:type="spellStart"/>
      <w:r w:rsidRPr="00CE370C">
        <w:t>SARSAWhale</w:t>
      </w:r>
      <w:proofErr w:type="spellEnd"/>
      <w:r w:rsidRPr="00CE370C">
        <w:t xml:space="preserve"> continuously evaluates actions not only based on the present state but also with consideration for future states, leading to more informed and proactive resource allocation. The algorithm’s capability to fine-tune its performance through ongoing feedback from the environment allows for efficient optimization of resource utilization. This adaptability and continuous learning enhance </w:t>
      </w:r>
      <w:proofErr w:type="spellStart"/>
      <w:r w:rsidRPr="00CE370C">
        <w:t>SARSAWhale’s</w:t>
      </w:r>
      <w:proofErr w:type="spellEnd"/>
      <w:r w:rsidRPr="00CE370C">
        <w:t xml:space="preserve"> scalability, making it particularly effective in managing increased workloads. In high load scenarios, where task arrival rates and resource demands are highly variable, </w:t>
      </w:r>
      <w:proofErr w:type="spellStart"/>
      <w:r w:rsidRPr="00CE370C">
        <w:t>SARSAWhale’s</w:t>
      </w:r>
      <w:proofErr w:type="spellEnd"/>
      <w:r w:rsidRPr="00CE370C">
        <w:t xml:space="preserve"> robust approach ensures efficient handling and better overall system throughput. Thus, </w:t>
      </w:r>
      <w:proofErr w:type="spellStart"/>
      <w:r w:rsidRPr="00CE370C">
        <w:t>SARSAWhale’s</w:t>
      </w:r>
      <w:proofErr w:type="spellEnd"/>
      <w:r w:rsidRPr="00CE370C">
        <w:t xml:space="preserve"> advanced adaptive mechanisms and resource management strategies result in significant performance improvements over traditional algorithms, especially as the number of tasks increases.</w:t>
      </w:r>
    </w:p>
    <w:p w14:paraId="143E1835" w14:textId="77777777" w:rsidR="002E7801" w:rsidRDefault="002E7801"/>
    <w:sectPr w:rsidR="002E78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B0465"/>
    <w:multiLevelType w:val="multilevel"/>
    <w:tmpl w:val="6912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27566"/>
    <w:multiLevelType w:val="multilevel"/>
    <w:tmpl w:val="5892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B3E77"/>
    <w:multiLevelType w:val="multilevel"/>
    <w:tmpl w:val="519C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262C8"/>
    <w:multiLevelType w:val="multilevel"/>
    <w:tmpl w:val="C44A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12CE8"/>
    <w:multiLevelType w:val="multilevel"/>
    <w:tmpl w:val="111C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502BE6"/>
    <w:multiLevelType w:val="multilevel"/>
    <w:tmpl w:val="81C6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0D481E"/>
    <w:multiLevelType w:val="multilevel"/>
    <w:tmpl w:val="B5D8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E2706"/>
    <w:multiLevelType w:val="multilevel"/>
    <w:tmpl w:val="9E2C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7B74B2"/>
    <w:multiLevelType w:val="multilevel"/>
    <w:tmpl w:val="56A8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494437">
    <w:abstractNumId w:val="3"/>
  </w:num>
  <w:num w:numId="2" w16cid:durableId="1023823691">
    <w:abstractNumId w:val="7"/>
  </w:num>
  <w:num w:numId="3" w16cid:durableId="1641380201">
    <w:abstractNumId w:val="5"/>
  </w:num>
  <w:num w:numId="4" w16cid:durableId="1028990187">
    <w:abstractNumId w:val="2"/>
  </w:num>
  <w:num w:numId="5" w16cid:durableId="358821538">
    <w:abstractNumId w:val="8"/>
  </w:num>
  <w:num w:numId="6" w16cid:durableId="1755660820">
    <w:abstractNumId w:val="4"/>
  </w:num>
  <w:num w:numId="7" w16cid:durableId="956835372">
    <w:abstractNumId w:val="6"/>
  </w:num>
  <w:num w:numId="8" w16cid:durableId="1189222144">
    <w:abstractNumId w:val="0"/>
  </w:num>
  <w:num w:numId="9" w16cid:durableId="2044479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550"/>
    <w:rsid w:val="00166944"/>
    <w:rsid w:val="002E7801"/>
    <w:rsid w:val="00322550"/>
    <w:rsid w:val="00C436D2"/>
    <w:rsid w:val="00CE37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BAC1D0-EF5E-41A2-BF84-EBC895AE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5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25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25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25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25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25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5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5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5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5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25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25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25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25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25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25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5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550"/>
    <w:rPr>
      <w:rFonts w:eastAsiaTheme="majorEastAsia" w:cstheme="majorBidi"/>
      <w:color w:val="272727" w:themeColor="text1" w:themeTint="D8"/>
    </w:rPr>
  </w:style>
  <w:style w:type="paragraph" w:styleId="Title">
    <w:name w:val="Title"/>
    <w:basedOn w:val="Normal"/>
    <w:next w:val="Normal"/>
    <w:link w:val="TitleChar"/>
    <w:uiPriority w:val="10"/>
    <w:qFormat/>
    <w:rsid w:val="00322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5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5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5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550"/>
    <w:pPr>
      <w:spacing w:before="160"/>
      <w:jc w:val="center"/>
    </w:pPr>
    <w:rPr>
      <w:i/>
      <w:iCs/>
      <w:color w:val="404040" w:themeColor="text1" w:themeTint="BF"/>
    </w:rPr>
  </w:style>
  <w:style w:type="character" w:customStyle="1" w:styleId="QuoteChar">
    <w:name w:val="Quote Char"/>
    <w:basedOn w:val="DefaultParagraphFont"/>
    <w:link w:val="Quote"/>
    <w:uiPriority w:val="29"/>
    <w:rsid w:val="00322550"/>
    <w:rPr>
      <w:i/>
      <w:iCs/>
      <w:color w:val="404040" w:themeColor="text1" w:themeTint="BF"/>
    </w:rPr>
  </w:style>
  <w:style w:type="paragraph" w:styleId="ListParagraph">
    <w:name w:val="List Paragraph"/>
    <w:basedOn w:val="Normal"/>
    <w:uiPriority w:val="34"/>
    <w:qFormat/>
    <w:rsid w:val="00322550"/>
    <w:pPr>
      <w:ind w:left="720"/>
      <w:contextualSpacing/>
    </w:pPr>
  </w:style>
  <w:style w:type="character" w:styleId="IntenseEmphasis">
    <w:name w:val="Intense Emphasis"/>
    <w:basedOn w:val="DefaultParagraphFont"/>
    <w:uiPriority w:val="21"/>
    <w:qFormat/>
    <w:rsid w:val="00322550"/>
    <w:rPr>
      <w:i/>
      <w:iCs/>
      <w:color w:val="0F4761" w:themeColor="accent1" w:themeShade="BF"/>
    </w:rPr>
  </w:style>
  <w:style w:type="paragraph" w:styleId="IntenseQuote">
    <w:name w:val="Intense Quote"/>
    <w:basedOn w:val="Normal"/>
    <w:next w:val="Normal"/>
    <w:link w:val="IntenseQuoteChar"/>
    <w:uiPriority w:val="30"/>
    <w:qFormat/>
    <w:rsid w:val="003225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550"/>
    <w:rPr>
      <w:i/>
      <w:iCs/>
      <w:color w:val="0F4761" w:themeColor="accent1" w:themeShade="BF"/>
    </w:rPr>
  </w:style>
  <w:style w:type="character" w:styleId="IntenseReference">
    <w:name w:val="Intense Reference"/>
    <w:basedOn w:val="DefaultParagraphFont"/>
    <w:uiPriority w:val="32"/>
    <w:qFormat/>
    <w:rsid w:val="003225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0504977">
      <w:bodyDiv w:val="1"/>
      <w:marLeft w:val="0"/>
      <w:marRight w:val="0"/>
      <w:marTop w:val="0"/>
      <w:marBottom w:val="0"/>
      <w:divBdr>
        <w:top w:val="none" w:sz="0" w:space="0" w:color="auto"/>
        <w:left w:val="none" w:sz="0" w:space="0" w:color="auto"/>
        <w:bottom w:val="none" w:sz="0" w:space="0" w:color="auto"/>
        <w:right w:val="none" w:sz="0" w:space="0" w:color="auto"/>
      </w:divBdr>
      <w:divsChild>
        <w:div w:id="1772579508">
          <w:marLeft w:val="0"/>
          <w:marRight w:val="0"/>
          <w:marTop w:val="0"/>
          <w:marBottom w:val="0"/>
          <w:divBdr>
            <w:top w:val="none" w:sz="0" w:space="0" w:color="auto"/>
            <w:left w:val="none" w:sz="0" w:space="0" w:color="auto"/>
            <w:bottom w:val="none" w:sz="0" w:space="0" w:color="auto"/>
            <w:right w:val="none" w:sz="0" w:space="0" w:color="auto"/>
          </w:divBdr>
          <w:divsChild>
            <w:div w:id="1881552065">
              <w:marLeft w:val="0"/>
              <w:marRight w:val="0"/>
              <w:marTop w:val="0"/>
              <w:marBottom w:val="0"/>
              <w:divBdr>
                <w:top w:val="none" w:sz="0" w:space="0" w:color="auto"/>
                <w:left w:val="none" w:sz="0" w:space="0" w:color="auto"/>
                <w:bottom w:val="none" w:sz="0" w:space="0" w:color="auto"/>
                <w:right w:val="none" w:sz="0" w:space="0" w:color="auto"/>
              </w:divBdr>
              <w:divsChild>
                <w:div w:id="1269654127">
                  <w:marLeft w:val="0"/>
                  <w:marRight w:val="0"/>
                  <w:marTop w:val="0"/>
                  <w:marBottom w:val="0"/>
                  <w:divBdr>
                    <w:top w:val="none" w:sz="0" w:space="0" w:color="auto"/>
                    <w:left w:val="none" w:sz="0" w:space="0" w:color="auto"/>
                    <w:bottom w:val="none" w:sz="0" w:space="0" w:color="auto"/>
                    <w:right w:val="none" w:sz="0" w:space="0" w:color="auto"/>
                  </w:divBdr>
                  <w:divsChild>
                    <w:div w:id="3757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913">
          <w:marLeft w:val="0"/>
          <w:marRight w:val="0"/>
          <w:marTop w:val="0"/>
          <w:marBottom w:val="0"/>
          <w:divBdr>
            <w:top w:val="none" w:sz="0" w:space="0" w:color="auto"/>
            <w:left w:val="none" w:sz="0" w:space="0" w:color="auto"/>
            <w:bottom w:val="none" w:sz="0" w:space="0" w:color="auto"/>
            <w:right w:val="none" w:sz="0" w:space="0" w:color="auto"/>
          </w:divBdr>
          <w:divsChild>
            <w:div w:id="691691637">
              <w:marLeft w:val="0"/>
              <w:marRight w:val="0"/>
              <w:marTop w:val="0"/>
              <w:marBottom w:val="0"/>
              <w:divBdr>
                <w:top w:val="none" w:sz="0" w:space="0" w:color="auto"/>
                <w:left w:val="none" w:sz="0" w:space="0" w:color="auto"/>
                <w:bottom w:val="none" w:sz="0" w:space="0" w:color="auto"/>
                <w:right w:val="none" w:sz="0" w:space="0" w:color="auto"/>
              </w:divBdr>
              <w:divsChild>
                <w:div w:id="46222606">
                  <w:marLeft w:val="0"/>
                  <w:marRight w:val="0"/>
                  <w:marTop w:val="0"/>
                  <w:marBottom w:val="0"/>
                  <w:divBdr>
                    <w:top w:val="none" w:sz="0" w:space="0" w:color="auto"/>
                    <w:left w:val="none" w:sz="0" w:space="0" w:color="auto"/>
                    <w:bottom w:val="none" w:sz="0" w:space="0" w:color="auto"/>
                    <w:right w:val="none" w:sz="0" w:space="0" w:color="auto"/>
                  </w:divBdr>
                  <w:divsChild>
                    <w:div w:id="421221240">
                      <w:marLeft w:val="0"/>
                      <w:marRight w:val="0"/>
                      <w:marTop w:val="0"/>
                      <w:marBottom w:val="0"/>
                      <w:divBdr>
                        <w:top w:val="none" w:sz="0" w:space="0" w:color="auto"/>
                        <w:left w:val="none" w:sz="0" w:space="0" w:color="auto"/>
                        <w:bottom w:val="none" w:sz="0" w:space="0" w:color="auto"/>
                        <w:right w:val="none" w:sz="0" w:space="0" w:color="auto"/>
                      </w:divBdr>
                      <w:divsChild>
                        <w:div w:id="829562917">
                          <w:marLeft w:val="0"/>
                          <w:marRight w:val="0"/>
                          <w:marTop w:val="0"/>
                          <w:marBottom w:val="0"/>
                          <w:divBdr>
                            <w:top w:val="none" w:sz="0" w:space="0" w:color="auto"/>
                            <w:left w:val="none" w:sz="0" w:space="0" w:color="auto"/>
                            <w:bottom w:val="none" w:sz="0" w:space="0" w:color="auto"/>
                            <w:right w:val="none" w:sz="0" w:space="0" w:color="auto"/>
                          </w:divBdr>
                        </w:div>
                        <w:div w:id="1019814990">
                          <w:marLeft w:val="0"/>
                          <w:marRight w:val="0"/>
                          <w:marTop w:val="0"/>
                          <w:marBottom w:val="0"/>
                          <w:divBdr>
                            <w:top w:val="none" w:sz="0" w:space="0" w:color="auto"/>
                            <w:left w:val="none" w:sz="0" w:space="0" w:color="auto"/>
                            <w:bottom w:val="none" w:sz="0" w:space="0" w:color="auto"/>
                            <w:right w:val="none" w:sz="0" w:space="0" w:color="auto"/>
                          </w:divBdr>
                        </w:div>
                        <w:div w:id="1343508386">
                          <w:marLeft w:val="0"/>
                          <w:marRight w:val="0"/>
                          <w:marTop w:val="0"/>
                          <w:marBottom w:val="0"/>
                          <w:divBdr>
                            <w:top w:val="none" w:sz="0" w:space="0" w:color="auto"/>
                            <w:left w:val="none" w:sz="0" w:space="0" w:color="auto"/>
                            <w:bottom w:val="none" w:sz="0" w:space="0" w:color="auto"/>
                            <w:right w:val="none" w:sz="0" w:space="0" w:color="auto"/>
                          </w:divBdr>
                        </w:div>
                      </w:divsChild>
                    </w:div>
                    <w:div w:id="481704112">
                      <w:marLeft w:val="0"/>
                      <w:marRight w:val="0"/>
                      <w:marTop w:val="0"/>
                      <w:marBottom w:val="0"/>
                      <w:divBdr>
                        <w:top w:val="none" w:sz="0" w:space="0" w:color="auto"/>
                        <w:left w:val="none" w:sz="0" w:space="0" w:color="auto"/>
                        <w:bottom w:val="none" w:sz="0" w:space="0" w:color="auto"/>
                        <w:right w:val="none" w:sz="0" w:space="0" w:color="auto"/>
                      </w:divBdr>
                      <w:divsChild>
                        <w:div w:id="1117676286">
                          <w:marLeft w:val="0"/>
                          <w:marRight w:val="0"/>
                          <w:marTop w:val="0"/>
                          <w:marBottom w:val="0"/>
                          <w:divBdr>
                            <w:top w:val="none" w:sz="0" w:space="0" w:color="auto"/>
                            <w:left w:val="none" w:sz="0" w:space="0" w:color="auto"/>
                            <w:bottom w:val="none" w:sz="0" w:space="0" w:color="auto"/>
                            <w:right w:val="none" w:sz="0" w:space="0" w:color="auto"/>
                          </w:divBdr>
                        </w:div>
                        <w:div w:id="1456941913">
                          <w:marLeft w:val="0"/>
                          <w:marRight w:val="0"/>
                          <w:marTop w:val="0"/>
                          <w:marBottom w:val="0"/>
                          <w:divBdr>
                            <w:top w:val="none" w:sz="0" w:space="0" w:color="auto"/>
                            <w:left w:val="none" w:sz="0" w:space="0" w:color="auto"/>
                            <w:bottom w:val="none" w:sz="0" w:space="0" w:color="auto"/>
                            <w:right w:val="none" w:sz="0" w:space="0" w:color="auto"/>
                          </w:divBdr>
                        </w:div>
                      </w:divsChild>
                    </w:div>
                    <w:div w:id="245187857">
                      <w:marLeft w:val="0"/>
                      <w:marRight w:val="0"/>
                      <w:marTop w:val="0"/>
                      <w:marBottom w:val="0"/>
                      <w:divBdr>
                        <w:top w:val="none" w:sz="0" w:space="0" w:color="auto"/>
                        <w:left w:val="none" w:sz="0" w:space="0" w:color="auto"/>
                        <w:bottom w:val="none" w:sz="0" w:space="0" w:color="auto"/>
                        <w:right w:val="none" w:sz="0" w:space="0" w:color="auto"/>
                      </w:divBdr>
                      <w:divsChild>
                        <w:div w:id="1658457772">
                          <w:marLeft w:val="0"/>
                          <w:marRight w:val="0"/>
                          <w:marTop w:val="0"/>
                          <w:marBottom w:val="0"/>
                          <w:divBdr>
                            <w:top w:val="none" w:sz="0" w:space="0" w:color="auto"/>
                            <w:left w:val="none" w:sz="0" w:space="0" w:color="auto"/>
                            <w:bottom w:val="none" w:sz="0" w:space="0" w:color="auto"/>
                            <w:right w:val="none" w:sz="0" w:space="0" w:color="auto"/>
                          </w:divBdr>
                        </w:div>
                        <w:div w:id="2010017598">
                          <w:marLeft w:val="0"/>
                          <w:marRight w:val="0"/>
                          <w:marTop w:val="0"/>
                          <w:marBottom w:val="0"/>
                          <w:divBdr>
                            <w:top w:val="none" w:sz="0" w:space="0" w:color="auto"/>
                            <w:left w:val="none" w:sz="0" w:space="0" w:color="auto"/>
                            <w:bottom w:val="none" w:sz="0" w:space="0" w:color="auto"/>
                            <w:right w:val="none" w:sz="0" w:space="0" w:color="auto"/>
                          </w:divBdr>
                        </w:div>
                        <w:div w:id="1202479825">
                          <w:marLeft w:val="0"/>
                          <w:marRight w:val="0"/>
                          <w:marTop w:val="0"/>
                          <w:marBottom w:val="0"/>
                          <w:divBdr>
                            <w:top w:val="none" w:sz="0" w:space="0" w:color="auto"/>
                            <w:left w:val="none" w:sz="0" w:space="0" w:color="auto"/>
                            <w:bottom w:val="none" w:sz="0" w:space="0" w:color="auto"/>
                            <w:right w:val="none" w:sz="0" w:space="0" w:color="auto"/>
                          </w:divBdr>
                        </w:div>
                      </w:divsChild>
                    </w:div>
                    <w:div w:id="816996177">
                      <w:marLeft w:val="0"/>
                      <w:marRight w:val="0"/>
                      <w:marTop w:val="0"/>
                      <w:marBottom w:val="0"/>
                      <w:divBdr>
                        <w:top w:val="none" w:sz="0" w:space="0" w:color="auto"/>
                        <w:left w:val="none" w:sz="0" w:space="0" w:color="auto"/>
                        <w:bottom w:val="none" w:sz="0" w:space="0" w:color="auto"/>
                        <w:right w:val="none" w:sz="0" w:space="0" w:color="auto"/>
                      </w:divBdr>
                      <w:divsChild>
                        <w:div w:id="835877373">
                          <w:marLeft w:val="0"/>
                          <w:marRight w:val="0"/>
                          <w:marTop w:val="0"/>
                          <w:marBottom w:val="0"/>
                          <w:divBdr>
                            <w:top w:val="none" w:sz="0" w:space="0" w:color="auto"/>
                            <w:left w:val="none" w:sz="0" w:space="0" w:color="auto"/>
                            <w:bottom w:val="none" w:sz="0" w:space="0" w:color="auto"/>
                            <w:right w:val="none" w:sz="0" w:space="0" w:color="auto"/>
                          </w:divBdr>
                        </w:div>
                        <w:div w:id="2024360693">
                          <w:marLeft w:val="0"/>
                          <w:marRight w:val="0"/>
                          <w:marTop w:val="0"/>
                          <w:marBottom w:val="0"/>
                          <w:divBdr>
                            <w:top w:val="none" w:sz="0" w:space="0" w:color="auto"/>
                            <w:left w:val="none" w:sz="0" w:space="0" w:color="auto"/>
                            <w:bottom w:val="none" w:sz="0" w:space="0" w:color="auto"/>
                            <w:right w:val="none" w:sz="0" w:space="0" w:color="auto"/>
                          </w:divBdr>
                        </w:div>
                      </w:divsChild>
                    </w:div>
                    <w:div w:id="1376929055">
                      <w:marLeft w:val="0"/>
                      <w:marRight w:val="0"/>
                      <w:marTop w:val="0"/>
                      <w:marBottom w:val="0"/>
                      <w:divBdr>
                        <w:top w:val="none" w:sz="0" w:space="0" w:color="auto"/>
                        <w:left w:val="none" w:sz="0" w:space="0" w:color="auto"/>
                        <w:bottom w:val="none" w:sz="0" w:space="0" w:color="auto"/>
                        <w:right w:val="none" w:sz="0" w:space="0" w:color="auto"/>
                      </w:divBdr>
                      <w:divsChild>
                        <w:div w:id="1218930541">
                          <w:marLeft w:val="0"/>
                          <w:marRight w:val="0"/>
                          <w:marTop w:val="0"/>
                          <w:marBottom w:val="0"/>
                          <w:divBdr>
                            <w:top w:val="none" w:sz="0" w:space="0" w:color="auto"/>
                            <w:left w:val="none" w:sz="0" w:space="0" w:color="auto"/>
                            <w:bottom w:val="none" w:sz="0" w:space="0" w:color="auto"/>
                            <w:right w:val="none" w:sz="0" w:space="0" w:color="auto"/>
                          </w:divBdr>
                        </w:div>
                        <w:div w:id="1777555057">
                          <w:marLeft w:val="0"/>
                          <w:marRight w:val="0"/>
                          <w:marTop w:val="0"/>
                          <w:marBottom w:val="0"/>
                          <w:divBdr>
                            <w:top w:val="none" w:sz="0" w:space="0" w:color="auto"/>
                            <w:left w:val="none" w:sz="0" w:space="0" w:color="auto"/>
                            <w:bottom w:val="none" w:sz="0" w:space="0" w:color="auto"/>
                            <w:right w:val="none" w:sz="0" w:space="0" w:color="auto"/>
                          </w:divBdr>
                        </w:div>
                        <w:div w:id="1376471397">
                          <w:marLeft w:val="0"/>
                          <w:marRight w:val="0"/>
                          <w:marTop w:val="0"/>
                          <w:marBottom w:val="0"/>
                          <w:divBdr>
                            <w:top w:val="none" w:sz="0" w:space="0" w:color="auto"/>
                            <w:left w:val="none" w:sz="0" w:space="0" w:color="auto"/>
                            <w:bottom w:val="none" w:sz="0" w:space="0" w:color="auto"/>
                            <w:right w:val="none" w:sz="0" w:space="0" w:color="auto"/>
                          </w:divBdr>
                        </w:div>
                      </w:divsChild>
                    </w:div>
                    <w:div w:id="1387794908">
                      <w:marLeft w:val="0"/>
                      <w:marRight w:val="0"/>
                      <w:marTop w:val="0"/>
                      <w:marBottom w:val="0"/>
                      <w:divBdr>
                        <w:top w:val="none" w:sz="0" w:space="0" w:color="auto"/>
                        <w:left w:val="none" w:sz="0" w:space="0" w:color="auto"/>
                        <w:bottom w:val="none" w:sz="0" w:space="0" w:color="auto"/>
                        <w:right w:val="none" w:sz="0" w:space="0" w:color="auto"/>
                      </w:divBdr>
                      <w:divsChild>
                        <w:div w:id="1208882143">
                          <w:marLeft w:val="0"/>
                          <w:marRight w:val="0"/>
                          <w:marTop w:val="0"/>
                          <w:marBottom w:val="0"/>
                          <w:divBdr>
                            <w:top w:val="none" w:sz="0" w:space="0" w:color="auto"/>
                            <w:left w:val="none" w:sz="0" w:space="0" w:color="auto"/>
                            <w:bottom w:val="none" w:sz="0" w:space="0" w:color="auto"/>
                            <w:right w:val="none" w:sz="0" w:space="0" w:color="auto"/>
                          </w:divBdr>
                        </w:div>
                        <w:div w:id="1484932203">
                          <w:marLeft w:val="0"/>
                          <w:marRight w:val="0"/>
                          <w:marTop w:val="0"/>
                          <w:marBottom w:val="0"/>
                          <w:divBdr>
                            <w:top w:val="none" w:sz="0" w:space="0" w:color="auto"/>
                            <w:left w:val="none" w:sz="0" w:space="0" w:color="auto"/>
                            <w:bottom w:val="none" w:sz="0" w:space="0" w:color="auto"/>
                            <w:right w:val="none" w:sz="0" w:space="0" w:color="auto"/>
                          </w:divBdr>
                        </w:div>
                      </w:divsChild>
                    </w:div>
                    <w:div w:id="919800079">
                      <w:marLeft w:val="0"/>
                      <w:marRight w:val="0"/>
                      <w:marTop w:val="0"/>
                      <w:marBottom w:val="0"/>
                      <w:divBdr>
                        <w:top w:val="none" w:sz="0" w:space="0" w:color="auto"/>
                        <w:left w:val="none" w:sz="0" w:space="0" w:color="auto"/>
                        <w:bottom w:val="none" w:sz="0" w:space="0" w:color="auto"/>
                        <w:right w:val="none" w:sz="0" w:space="0" w:color="auto"/>
                      </w:divBdr>
                      <w:divsChild>
                        <w:div w:id="893353477">
                          <w:marLeft w:val="0"/>
                          <w:marRight w:val="0"/>
                          <w:marTop w:val="0"/>
                          <w:marBottom w:val="0"/>
                          <w:divBdr>
                            <w:top w:val="none" w:sz="0" w:space="0" w:color="auto"/>
                            <w:left w:val="none" w:sz="0" w:space="0" w:color="auto"/>
                            <w:bottom w:val="none" w:sz="0" w:space="0" w:color="auto"/>
                            <w:right w:val="none" w:sz="0" w:space="0" w:color="auto"/>
                          </w:divBdr>
                        </w:div>
                        <w:div w:id="543492355">
                          <w:marLeft w:val="0"/>
                          <w:marRight w:val="0"/>
                          <w:marTop w:val="0"/>
                          <w:marBottom w:val="0"/>
                          <w:divBdr>
                            <w:top w:val="none" w:sz="0" w:space="0" w:color="auto"/>
                            <w:left w:val="none" w:sz="0" w:space="0" w:color="auto"/>
                            <w:bottom w:val="none" w:sz="0" w:space="0" w:color="auto"/>
                            <w:right w:val="none" w:sz="0" w:space="0" w:color="auto"/>
                          </w:divBdr>
                        </w:div>
                      </w:divsChild>
                    </w:div>
                    <w:div w:id="1979188308">
                      <w:marLeft w:val="0"/>
                      <w:marRight w:val="0"/>
                      <w:marTop w:val="0"/>
                      <w:marBottom w:val="0"/>
                      <w:divBdr>
                        <w:top w:val="none" w:sz="0" w:space="0" w:color="auto"/>
                        <w:left w:val="none" w:sz="0" w:space="0" w:color="auto"/>
                        <w:bottom w:val="none" w:sz="0" w:space="0" w:color="auto"/>
                        <w:right w:val="none" w:sz="0" w:space="0" w:color="auto"/>
                      </w:divBdr>
                      <w:divsChild>
                        <w:div w:id="533229469">
                          <w:marLeft w:val="0"/>
                          <w:marRight w:val="0"/>
                          <w:marTop w:val="0"/>
                          <w:marBottom w:val="0"/>
                          <w:divBdr>
                            <w:top w:val="none" w:sz="0" w:space="0" w:color="auto"/>
                            <w:left w:val="none" w:sz="0" w:space="0" w:color="auto"/>
                            <w:bottom w:val="none" w:sz="0" w:space="0" w:color="auto"/>
                            <w:right w:val="none" w:sz="0" w:space="0" w:color="auto"/>
                          </w:divBdr>
                        </w:div>
                        <w:div w:id="36105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31977">
          <w:marLeft w:val="0"/>
          <w:marRight w:val="0"/>
          <w:marTop w:val="0"/>
          <w:marBottom w:val="0"/>
          <w:divBdr>
            <w:top w:val="none" w:sz="0" w:space="0" w:color="auto"/>
            <w:left w:val="none" w:sz="0" w:space="0" w:color="auto"/>
            <w:bottom w:val="none" w:sz="0" w:space="0" w:color="auto"/>
            <w:right w:val="none" w:sz="0" w:space="0" w:color="auto"/>
          </w:divBdr>
          <w:divsChild>
            <w:div w:id="1800877689">
              <w:marLeft w:val="0"/>
              <w:marRight w:val="0"/>
              <w:marTop w:val="0"/>
              <w:marBottom w:val="0"/>
              <w:divBdr>
                <w:top w:val="none" w:sz="0" w:space="0" w:color="auto"/>
                <w:left w:val="none" w:sz="0" w:space="0" w:color="auto"/>
                <w:bottom w:val="none" w:sz="0" w:space="0" w:color="auto"/>
                <w:right w:val="none" w:sz="0" w:space="0" w:color="auto"/>
              </w:divBdr>
              <w:divsChild>
                <w:div w:id="828209826">
                  <w:marLeft w:val="0"/>
                  <w:marRight w:val="0"/>
                  <w:marTop w:val="0"/>
                  <w:marBottom w:val="0"/>
                  <w:divBdr>
                    <w:top w:val="none" w:sz="0" w:space="0" w:color="auto"/>
                    <w:left w:val="none" w:sz="0" w:space="0" w:color="auto"/>
                    <w:bottom w:val="none" w:sz="0" w:space="0" w:color="auto"/>
                    <w:right w:val="none" w:sz="0" w:space="0" w:color="auto"/>
                  </w:divBdr>
                  <w:divsChild>
                    <w:div w:id="1698581891">
                      <w:marLeft w:val="0"/>
                      <w:marRight w:val="0"/>
                      <w:marTop w:val="0"/>
                      <w:marBottom w:val="0"/>
                      <w:divBdr>
                        <w:top w:val="none" w:sz="0" w:space="0" w:color="auto"/>
                        <w:left w:val="none" w:sz="0" w:space="0" w:color="auto"/>
                        <w:bottom w:val="none" w:sz="0" w:space="0" w:color="auto"/>
                        <w:right w:val="none" w:sz="0" w:space="0" w:color="auto"/>
                      </w:divBdr>
                    </w:div>
                  </w:divsChild>
                </w:div>
                <w:div w:id="2027171273">
                  <w:marLeft w:val="0"/>
                  <w:marRight w:val="0"/>
                  <w:marTop w:val="0"/>
                  <w:marBottom w:val="0"/>
                  <w:divBdr>
                    <w:top w:val="none" w:sz="0" w:space="0" w:color="auto"/>
                    <w:left w:val="none" w:sz="0" w:space="0" w:color="auto"/>
                    <w:bottom w:val="none" w:sz="0" w:space="0" w:color="auto"/>
                    <w:right w:val="none" w:sz="0" w:space="0" w:color="auto"/>
                  </w:divBdr>
                  <w:divsChild>
                    <w:div w:id="959065331">
                      <w:marLeft w:val="0"/>
                      <w:marRight w:val="0"/>
                      <w:marTop w:val="0"/>
                      <w:marBottom w:val="0"/>
                      <w:divBdr>
                        <w:top w:val="none" w:sz="0" w:space="0" w:color="auto"/>
                        <w:left w:val="none" w:sz="0" w:space="0" w:color="auto"/>
                        <w:bottom w:val="none" w:sz="0" w:space="0" w:color="auto"/>
                        <w:right w:val="none" w:sz="0" w:space="0" w:color="auto"/>
                      </w:divBdr>
                    </w:div>
                  </w:divsChild>
                </w:div>
                <w:div w:id="2122332770">
                  <w:marLeft w:val="0"/>
                  <w:marRight w:val="0"/>
                  <w:marTop w:val="0"/>
                  <w:marBottom w:val="0"/>
                  <w:divBdr>
                    <w:top w:val="none" w:sz="0" w:space="0" w:color="auto"/>
                    <w:left w:val="none" w:sz="0" w:space="0" w:color="auto"/>
                    <w:bottom w:val="none" w:sz="0" w:space="0" w:color="auto"/>
                    <w:right w:val="none" w:sz="0" w:space="0" w:color="auto"/>
                  </w:divBdr>
                  <w:divsChild>
                    <w:div w:id="54084606">
                      <w:marLeft w:val="0"/>
                      <w:marRight w:val="0"/>
                      <w:marTop w:val="0"/>
                      <w:marBottom w:val="0"/>
                      <w:divBdr>
                        <w:top w:val="none" w:sz="0" w:space="0" w:color="auto"/>
                        <w:left w:val="none" w:sz="0" w:space="0" w:color="auto"/>
                        <w:bottom w:val="none" w:sz="0" w:space="0" w:color="auto"/>
                        <w:right w:val="none" w:sz="0" w:space="0" w:color="auto"/>
                      </w:divBdr>
                    </w:div>
                  </w:divsChild>
                </w:div>
                <w:div w:id="1961260888">
                  <w:marLeft w:val="0"/>
                  <w:marRight w:val="0"/>
                  <w:marTop w:val="0"/>
                  <w:marBottom w:val="0"/>
                  <w:divBdr>
                    <w:top w:val="none" w:sz="0" w:space="0" w:color="auto"/>
                    <w:left w:val="none" w:sz="0" w:space="0" w:color="auto"/>
                    <w:bottom w:val="none" w:sz="0" w:space="0" w:color="auto"/>
                    <w:right w:val="none" w:sz="0" w:space="0" w:color="auto"/>
                  </w:divBdr>
                  <w:divsChild>
                    <w:div w:id="1248807747">
                      <w:marLeft w:val="0"/>
                      <w:marRight w:val="0"/>
                      <w:marTop w:val="0"/>
                      <w:marBottom w:val="0"/>
                      <w:divBdr>
                        <w:top w:val="none" w:sz="0" w:space="0" w:color="auto"/>
                        <w:left w:val="none" w:sz="0" w:space="0" w:color="auto"/>
                        <w:bottom w:val="none" w:sz="0" w:space="0" w:color="auto"/>
                        <w:right w:val="none" w:sz="0" w:space="0" w:color="auto"/>
                      </w:divBdr>
                    </w:div>
                  </w:divsChild>
                </w:div>
                <w:div w:id="1181316391">
                  <w:marLeft w:val="0"/>
                  <w:marRight w:val="0"/>
                  <w:marTop w:val="0"/>
                  <w:marBottom w:val="0"/>
                  <w:divBdr>
                    <w:top w:val="none" w:sz="0" w:space="0" w:color="auto"/>
                    <w:left w:val="none" w:sz="0" w:space="0" w:color="auto"/>
                    <w:bottom w:val="none" w:sz="0" w:space="0" w:color="auto"/>
                    <w:right w:val="none" w:sz="0" w:space="0" w:color="auto"/>
                  </w:divBdr>
                  <w:divsChild>
                    <w:div w:id="61103242">
                      <w:marLeft w:val="0"/>
                      <w:marRight w:val="0"/>
                      <w:marTop w:val="0"/>
                      <w:marBottom w:val="0"/>
                      <w:divBdr>
                        <w:top w:val="none" w:sz="0" w:space="0" w:color="auto"/>
                        <w:left w:val="none" w:sz="0" w:space="0" w:color="auto"/>
                        <w:bottom w:val="none" w:sz="0" w:space="0" w:color="auto"/>
                        <w:right w:val="none" w:sz="0" w:space="0" w:color="auto"/>
                      </w:divBdr>
                    </w:div>
                  </w:divsChild>
                </w:div>
                <w:div w:id="1052462975">
                  <w:marLeft w:val="0"/>
                  <w:marRight w:val="0"/>
                  <w:marTop w:val="0"/>
                  <w:marBottom w:val="0"/>
                  <w:divBdr>
                    <w:top w:val="none" w:sz="0" w:space="0" w:color="auto"/>
                    <w:left w:val="none" w:sz="0" w:space="0" w:color="auto"/>
                    <w:bottom w:val="none" w:sz="0" w:space="0" w:color="auto"/>
                    <w:right w:val="none" w:sz="0" w:space="0" w:color="auto"/>
                  </w:divBdr>
                  <w:divsChild>
                    <w:div w:id="5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33620">
      <w:bodyDiv w:val="1"/>
      <w:marLeft w:val="0"/>
      <w:marRight w:val="0"/>
      <w:marTop w:val="0"/>
      <w:marBottom w:val="0"/>
      <w:divBdr>
        <w:top w:val="none" w:sz="0" w:space="0" w:color="auto"/>
        <w:left w:val="none" w:sz="0" w:space="0" w:color="auto"/>
        <w:bottom w:val="none" w:sz="0" w:space="0" w:color="auto"/>
        <w:right w:val="none" w:sz="0" w:space="0" w:color="auto"/>
      </w:divBdr>
      <w:divsChild>
        <w:div w:id="1813256495">
          <w:marLeft w:val="0"/>
          <w:marRight w:val="0"/>
          <w:marTop w:val="0"/>
          <w:marBottom w:val="0"/>
          <w:divBdr>
            <w:top w:val="none" w:sz="0" w:space="0" w:color="auto"/>
            <w:left w:val="none" w:sz="0" w:space="0" w:color="auto"/>
            <w:bottom w:val="none" w:sz="0" w:space="0" w:color="auto"/>
            <w:right w:val="none" w:sz="0" w:space="0" w:color="auto"/>
          </w:divBdr>
          <w:divsChild>
            <w:div w:id="802387212">
              <w:marLeft w:val="0"/>
              <w:marRight w:val="0"/>
              <w:marTop w:val="0"/>
              <w:marBottom w:val="0"/>
              <w:divBdr>
                <w:top w:val="none" w:sz="0" w:space="0" w:color="auto"/>
                <w:left w:val="none" w:sz="0" w:space="0" w:color="auto"/>
                <w:bottom w:val="none" w:sz="0" w:space="0" w:color="auto"/>
                <w:right w:val="none" w:sz="0" w:space="0" w:color="auto"/>
              </w:divBdr>
              <w:divsChild>
                <w:div w:id="777457156">
                  <w:marLeft w:val="0"/>
                  <w:marRight w:val="0"/>
                  <w:marTop w:val="0"/>
                  <w:marBottom w:val="0"/>
                  <w:divBdr>
                    <w:top w:val="none" w:sz="0" w:space="0" w:color="auto"/>
                    <w:left w:val="none" w:sz="0" w:space="0" w:color="auto"/>
                    <w:bottom w:val="none" w:sz="0" w:space="0" w:color="auto"/>
                    <w:right w:val="none" w:sz="0" w:space="0" w:color="auto"/>
                  </w:divBdr>
                  <w:divsChild>
                    <w:div w:id="20843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91399">
          <w:marLeft w:val="0"/>
          <w:marRight w:val="0"/>
          <w:marTop w:val="0"/>
          <w:marBottom w:val="0"/>
          <w:divBdr>
            <w:top w:val="none" w:sz="0" w:space="0" w:color="auto"/>
            <w:left w:val="none" w:sz="0" w:space="0" w:color="auto"/>
            <w:bottom w:val="none" w:sz="0" w:space="0" w:color="auto"/>
            <w:right w:val="none" w:sz="0" w:space="0" w:color="auto"/>
          </w:divBdr>
          <w:divsChild>
            <w:div w:id="1394549150">
              <w:marLeft w:val="0"/>
              <w:marRight w:val="0"/>
              <w:marTop w:val="0"/>
              <w:marBottom w:val="0"/>
              <w:divBdr>
                <w:top w:val="none" w:sz="0" w:space="0" w:color="auto"/>
                <w:left w:val="none" w:sz="0" w:space="0" w:color="auto"/>
                <w:bottom w:val="none" w:sz="0" w:space="0" w:color="auto"/>
                <w:right w:val="none" w:sz="0" w:space="0" w:color="auto"/>
              </w:divBdr>
              <w:divsChild>
                <w:div w:id="1534614556">
                  <w:marLeft w:val="0"/>
                  <w:marRight w:val="0"/>
                  <w:marTop w:val="0"/>
                  <w:marBottom w:val="0"/>
                  <w:divBdr>
                    <w:top w:val="none" w:sz="0" w:space="0" w:color="auto"/>
                    <w:left w:val="none" w:sz="0" w:space="0" w:color="auto"/>
                    <w:bottom w:val="none" w:sz="0" w:space="0" w:color="auto"/>
                    <w:right w:val="none" w:sz="0" w:space="0" w:color="auto"/>
                  </w:divBdr>
                  <w:divsChild>
                    <w:div w:id="70590148">
                      <w:marLeft w:val="0"/>
                      <w:marRight w:val="0"/>
                      <w:marTop w:val="0"/>
                      <w:marBottom w:val="0"/>
                      <w:divBdr>
                        <w:top w:val="none" w:sz="0" w:space="0" w:color="auto"/>
                        <w:left w:val="none" w:sz="0" w:space="0" w:color="auto"/>
                        <w:bottom w:val="none" w:sz="0" w:space="0" w:color="auto"/>
                        <w:right w:val="none" w:sz="0" w:space="0" w:color="auto"/>
                      </w:divBdr>
                      <w:divsChild>
                        <w:div w:id="602691788">
                          <w:marLeft w:val="0"/>
                          <w:marRight w:val="0"/>
                          <w:marTop w:val="0"/>
                          <w:marBottom w:val="0"/>
                          <w:divBdr>
                            <w:top w:val="none" w:sz="0" w:space="0" w:color="auto"/>
                            <w:left w:val="none" w:sz="0" w:space="0" w:color="auto"/>
                            <w:bottom w:val="none" w:sz="0" w:space="0" w:color="auto"/>
                            <w:right w:val="none" w:sz="0" w:space="0" w:color="auto"/>
                          </w:divBdr>
                        </w:div>
                        <w:div w:id="1060908863">
                          <w:marLeft w:val="0"/>
                          <w:marRight w:val="0"/>
                          <w:marTop w:val="0"/>
                          <w:marBottom w:val="0"/>
                          <w:divBdr>
                            <w:top w:val="none" w:sz="0" w:space="0" w:color="auto"/>
                            <w:left w:val="none" w:sz="0" w:space="0" w:color="auto"/>
                            <w:bottom w:val="none" w:sz="0" w:space="0" w:color="auto"/>
                            <w:right w:val="none" w:sz="0" w:space="0" w:color="auto"/>
                          </w:divBdr>
                        </w:div>
                        <w:div w:id="217669742">
                          <w:marLeft w:val="0"/>
                          <w:marRight w:val="0"/>
                          <w:marTop w:val="0"/>
                          <w:marBottom w:val="0"/>
                          <w:divBdr>
                            <w:top w:val="none" w:sz="0" w:space="0" w:color="auto"/>
                            <w:left w:val="none" w:sz="0" w:space="0" w:color="auto"/>
                            <w:bottom w:val="none" w:sz="0" w:space="0" w:color="auto"/>
                            <w:right w:val="none" w:sz="0" w:space="0" w:color="auto"/>
                          </w:divBdr>
                        </w:div>
                      </w:divsChild>
                    </w:div>
                    <w:div w:id="1974292379">
                      <w:marLeft w:val="0"/>
                      <w:marRight w:val="0"/>
                      <w:marTop w:val="0"/>
                      <w:marBottom w:val="0"/>
                      <w:divBdr>
                        <w:top w:val="none" w:sz="0" w:space="0" w:color="auto"/>
                        <w:left w:val="none" w:sz="0" w:space="0" w:color="auto"/>
                        <w:bottom w:val="none" w:sz="0" w:space="0" w:color="auto"/>
                        <w:right w:val="none" w:sz="0" w:space="0" w:color="auto"/>
                      </w:divBdr>
                      <w:divsChild>
                        <w:div w:id="1344672408">
                          <w:marLeft w:val="0"/>
                          <w:marRight w:val="0"/>
                          <w:marTop w:val="0"/>
                          <w:marBottom w:val="0"/>
                          <w:divBdr>
                            <w:top w:val="none" w:sz="0" w:space="0" w:color="auto"/>
                            <w:left w:val="none" w:sz="0" w:space="0" w:color="auto"/>
                            <w:bottom w:val="none" w:sz="0" w:space="0" w:color="auto"/>
                            <w:right w:val="none" w:sz="0" w:space="0" w:color="auto"/>
                          </w:divBdr>
                        </w:div>
                        <w:div w:id="1799566576">
                          <w:marLeft w:val="0"/>
                          <w:marRight w:val="0"/>
                          <w:marTop w:val="0"/>
                          <w:marBottom w:val="0"/>
                          <w:divBdr>
                            <w:top w:val="none" w:sz="0" w:space="0" w:color="auto"/>
                            <w:left w:val="none" w:sz="0" w:space="0" w:color="auto"/>
                            <w:bottom w:val="none" w:sz="0" w:space="0" w:color="auto"/>
                            <w:right w:val="none" w:sz="0" w:space="0" w:color="auto"/>
                          </w:divBdr>
                        </w:div>
                      </w:divsChild>
                    </w:div>
                    <w:div w:id="482426941">
                      <w:marLeft w:val="0"/>
                      <w:marRight w:val="0"/>
                      <w:marTop w:val="0"/>
                      <w:marBottom w:val="0"/>
                      <w:divBdr>
                        <w:top w:val="none" w:sz="0" w:space="0" w:color="auto"/>
                        <w:left w:val="none" w:sz="0" w:space="0" w:color="auto"/>
                        <w:bottom w:val="none" w:sz="0" w:space="0" w:color="auto"/>
                        <w:right w:val="none" w:sz="0" w:space="0" w:color="auto"/>
                      </w:divBdr>
                      <w:divsChild>
                        <w:div w:id="124131076">
                          <w:marLeft w:val="0"/>
                          <w:marRight w:val="0"/>
                          <w:marTop w:val="0"/>
                          <w:marBottom w:val="0"/>
                          <w:divBdr>
                            <w:top w:val="none" w:sz="0" w:space="0" w:color="auto"/>
                            <w:left w:val="none" w:sz="0" w:space="0" w:color="auto"/>
                            <w:bottom w:val="none" w:sz="0" w:space="0" w:color="auto"/>
                            <w:right w:val="none" w:sz="0" w:space="0" w:color="auto"/>
                          </w:divBdr>
                        </w:div>
                        <w:div w:id="203562642">
                          <w:marLeft w:val="0"/>
                          <w:marRight w:val="0"/>
                          <w:marTop w:val="0"/>
                          <w:marBottom w:val="0"/>
                          <w:divBdr>
                            <w:top w:val="none" w:sz="0" w:space="0" w:color="auto"/>
                            <w:left w:val="none" w:sz="0" w:space="0" w:color="auto"/>
                            <w:bottom w:val="none" w:sz="0" w:space="0" w:color="auto"/>
                            <w:right w:val="none" w:sz="0" w:space="0" w:color="auto"/>
                          </w:divBdr>
                        </w:div>
                        <w:div w:id="1461875327">
                          <w:marLeft w:val="0"/>
                          <w:marRight w:val="0"/>
                          <w:marTop w:val="0"/>
                          <w:marBottom w:val="0"/>
                          <w:divBdr>
                            <w:top w:val="none" w:sz="0" w:space="0" w:color="auto"/>
                            <w:left w:val="none" w:sz="0" w:space="0" w:color="auto"/>
                            <w:bottom w:val="none" w:sz="0" w:space="0" w:color="auto"/>
                            <w:right w:val="none" w:sz="0" w:space="0" w:color="auto"/>
                          </w:divBdr>
                        </w:div>
                      </w:divsChild>
                    </w:div>
                    <w:div w:id="1736968239">
                      <w:marLeft w:val="0"/>
                      <w:marRight w:val="0"/>
                      <w:marTop w:val="0"/>
                      <w:marBottom w:val="0"/>
                      <w:divBdr>
                        <w:top w:val="none" w:sz="0" w:space="0" w:color="auto"/>
                        <w:left w:val="none" w:sz="0" w:space="0" w:color="auto"/>
                        <w:bottom w:val="none" w:sz="0" w:space="0" w:color="auto"/>
                        <w:right w:val="none" w:sz="0" w:space="0" w:color="auto"/>
                      </w:divBdr>
                      <w:divsChild>
                        <w:div w:id="1930579515">
                          <w:marLeft w:val="0"/>
                          <w:marRight w:val="0"/>
                          <w:marTop w:val="0"/>
                          <w:marBottom w:val="0"/>
                          <w:divBdr>
                            <w:top w:val="none" w:sz="0" w:space="0" w:color="auto"/>
                            <w:left w:val="none" w:sz="0" w:space="0" w:color="auto"/>
                            <w:bottom w:val="none" w:sz="0" w:space="0" w:color="auto"/>
                            <w:right w:val="none" w:sz="0" w:space="0" w:color="auto"/>
                          </w:divBdr>
                        </w:div>
                        <w:div w:id="1401368599">
                          <w:marLeft w:val="0"/>
                          <w:marRight w:val="0"/>
                          <w:marTop w:val="0"/>
                          <w:marBottom w:val="0"/>
                          <w:divBdr>
                            <w:top w:val="none" w:sz="0" w:space="0" w:color="auto"/>
                            <w:left w:val="none" w:sz="0" w:space="0" w:color="auto"/>
                            <w:bottom w:val="none" w:sz="0" w:space="0" w:color="auto"/>
                            <w:right w:val="none" w:sz="0" w:space="0" w:color="auto"/>
                          </w:divBdr>
                        </w:div>
                      </w:divsChild>
                    </w:div>
                    <w:div w:id="1243418900">
                      <w:marLeft w:val="0"/>
                      <w:marRight w:val="0"/>
                      <w:marTop w:val="0"/>
                      <w:marBottom w:val="0"/>
                      <w:divBdr>
                        <w:top w:val="none" w:sz="0" w:space="0" w:color="auto"/>
                        <w:left w:val="none" w:sz="0" w:space="0" w:color="auto"/>
                        <w:bottom w:val="none" w:sz="0" w:space="0" w:color="auto"/>
                        <w:right w:val="none" w:sz="0" w:space="0" w:color="auto"/>
                      </w:divBdr>
                      <w:divsChild>
                        <w:div w:id="214002005">
                          <w:marLeft w:val="0"/>
                          <w:marRight w:val="0"/>
                          <w:marTop w:val="0"/>
                          <w:marBottom w:val="0"/>
                          <w:divBdr>
                            <w:top w:val="none" w:sz="0" w:space="0" w:color="auto"/>
                            <w:left w:val="none" w:sz="0" w:space="0" w:color="auto"/>
                            <w:bottom w:val="none" w:sz="0" w:space="0" w:color="auto"/>
                            <w:right w:val="none" w:sz="0" w:space="0" w:color="auto"/>
                          </w:divBdr>
                        </w:div>
                        <w:div w:id="51274433">
                          <w:marLeft w:val="0"/>
                          <w:marRight w:val="0"/>
                          <w:marTop w:val="0"/>
                          <w:marBottom w:val="0"/>
                          <w:divBdr>
                            <w:top w:val="none" w:sz="0" w:space="0" w:color="auto"/>
                            <w:left w:val="none" w:sz="0" w:space="0" w:color="auto"/>
                            <w:bottom w:val="none" w:sz="0" w:space="0" w:color="auto"/>
                            <w:right w:val="none" w:sz="0" w:space="0" w:color="auto"/>
                          </w:divBdr>
                        </w:div>
                        <w:div w:id="517546412">
                          <w:marLeft w:val="0"/>
                          <w:marRight w:val="0"/>
                          <w:marTop w:val="0"/>
                          <w:marBottom w:val="0"/>
                          <w:divBdr>
                            <w:top w:val="none" w:sz="0" w:space="0" w:color="auto"/>
                            <w:left w:val="none" w:sz="0" w:space="0" w:color="auto"/>
                            <w:bottom w:val="none" w:sz="0" w:space="0" w:color="auto"/>
                            <w:right w:val="none" w:sz="0" w:space="0" w:color="auto"/>
                          </w:divBdr>
                        </w:div>
                      </w:divsChild>
                    </w:div>
                    <w:div w:id="1321812003">
                      <w:marLeft w:val="0"/>
                      <w:marRight w:val="0"/>
                      <w:marTop w:val="0"/>
                      <w:marBottom w:val="0"/>
                      <w:divBdr>
                        <w:top w:val="none" w:sz="0" w:space="0" w:color="auto"/>
                        <w:left w:val="none" w:sz="0" w:space="0" w:color="auto"/>
                        <w:bottom w:val="none" w:sz="0" w:space="0" w:color="auto"/>
                        <w:right w:val="none" w:sz="0" w:space="0" w:color="auto"/>
                      </w:divBdr>
                      <w:divsChild>
                        <w:div w:id="1077282500">
                          <w:marLeft w:val="0"/>
                          <w:marRight w:val="0"/>
                          <w:marTop w:val="0"/>
                          <w:marBottom w:val="0"/>
                          <w:divBdr>
                            <w:top w:val="none" w:sz="0" w:space="0" w:color="auto"/>
                            <w:left w:val="none" w:sz="0" w:space="0" w:color="auto"/>
                            <w:bottom w:val="none" w:sz="0" w:space="0" w:color="auto"/>
                            <w:right w:val="none" w:sz="0" w:space="0" w:color="auto"/>
                          </w:divBdr>
                        </w:div>
                        <w:div w:id="301543493">
                          <w:marLeft w:val="0"/>
                          <w:marRight w:val="0"/>
                          <w:marTop w:val="0"/>
                          <w:marBottom w:val="0"/>
                          <w:divBdr>
                            <w:top w:val="none" w:sz="0" w:space="0" w:color="auto"/>
                            <w:left w:val="none" w:sz="0" w:space="0" w:color="auto"/>
                            <w:bottom w:val="none" w:sz="0" w:space="0" w:color="auto"/>
                            <w:right w:val="none" w:sz="0" w:space="0" w:color="auto"/>
                          </w:divBdr>
                        </w:div>
                      </w:divsChild>
                    </w:div>
                    <w:div w:id="1241332395">
                      <w:marLeft w:val="0"/>
                      <w:marRight w:val="0"/>
                      <w:marTop w:val="0"/>
                      <w:marBottom w:val="0"/>
                      <w:divBdr>
                        <w:top w:val="none" w:sz="0" w:space="0" w:color="auto"/>
                        <w:left w:val="none" w:sz="0" w:space="0" w:color="auto"/>
                        <w:bottom w:val="none" w:sz="0" w:space="0" w:color="auto"/>
                        <w:right w:val="none" w:sz="0" w:space="0" w:color="auto"/>
                      </w:divBdr>
                      <w:divsChild>
                        <w:div w:id="449056902">
                          <w:marLeft w:val="0"/>
                          <w:marRight w:val="0"/>
                          <w:marTop w:val="0"/>
                          <w:marBottom w:val="0"/>
                          <w:divBdr>
                            <w:top w:val="none" w:sz="0" w:space="0" w:color="auto"/>
                            <w:left w:val="none" w:sz="0" w:space="0" w:color="auto"/>
                            <w:bottom w:val="none" w:sz="0" w:space="0" w:color="auto"/>
                            <w:right w:val="none" w:sz="0" w:space="0" w:color="auto"/>
                          </w:divBdr>
                        </w:div>
                        <w:div w:id="1821994777">
                          <w:marLeft w:val="0"/>
                          <w:marRight w:val="0"/>
                          <w:marTop w:val="0"/>
                          <w:marBottom w:val="0"/>
                          <w:divBdr>
                            <w:top w:val="none" w:sz="0" w:space="0" w:color="auto"/>
                            <w:left w:val="none" w:sz="0" w:space="0" w:color="auto"/>
                            <w:bottom w:val="none" w:sz="0" w:space="0" w:color="auto"/>
                            <w:right w:val="none" w:sz="0" w:space="0" w:color="auto"/>
                          </w:divBdr>
                        </w:div>
                      </w:divsChild>
                    </w:div>
                    <w:div w:id="1835412592">
                      <w:marLeft w:val="0"/>
                      <w:marRight w:val="0"/>
                      <w:marTop w:val="0"/>
                      <w:marBottom w:val="0"/>
                      <w:divBdr>
                        <w:top w:val="none" w:sz="0" w:space="0" w:color="auto"/>
                        <w:left w:val="none" w:sz="0" w:space="0" w:color="auto"/>
                        <w:bottom w:val="none" w:sz="0" w:space="0" w:color="auto"/>
                        <w:right w:val="none" w:sz="0" w:space="0" w:color="auto"/>
                      </w:divBdr>
                      <w:divsChild>
                        <w:div w:id="1451971615">
                          <w:marLeft w:val="0"/>
                          <w:marRight w:val="0"/>
                          <w:marTop w:val="0"/>
                          <w:marBottom w:val="0"/>
                          <w:divBdr>
                            <w:top w:val="none" w:sz="0" w:space="0" w:color="auto"/>
                            <w:left w:val="none" w:sz="0" w:space="0" w:color="auto"/>
                            <w:bottom w:val="none" w:sz="0" w:space="0" w:color="auto"/>
                            <w:right w:val="none" w:sz="0" w:space="0" w:color="auto"/>
                          </w:divBdr>
                        </w:div>
                        <w:div w:id="12037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074882">
          <w:marLeft w:val="0"/>
          <w:marRight w:val="0"/>
          <w:marTop w:val="0"/>
          <w:marBottom w:val="0"/>
          <w:divBdr>
            <w:top w:val="none" w:sz="0" w:space="0" w:color="auto"/>
            <w:left w:val="none" w:sz="0" w:space="0" w:color="auto"/>
            <w:bottom w:val="none" w:sz="0" w:space="0" w:color="auto"/>
            <w:right w:val="none" w:sz="0" w:space="0" w:color="auto"/>
          </w:divBdr>
          <w:divsChild>
            <w:div w:id="402261983">
              <w:marLeft w:val="0"/>
              <w:marRight w:val="0"/>
              <w:marTop w:val="0"/>
              <w:marBottom w:val="0"/>
              <w:divBdr>
                <w:top w:val="none" w:sz="0" w:space="0" w:color="auto"/>
                <w:left w:val="none" w:sz="0" w:space="0" w:color="auto"/>
                <w:bottom w:val="none" w:sz="0" w:space="0" w:color="auto"/>
                <w:right w:val="none" w:sz="0" w:space="0" w:color="auto"/>
              </w:divBdr>
              <w:divsChild>
                <w:div w:id="625742224">
                  <w:marLeft w:val="0"/>
                  <w:marRight w:val="0"/>
                  <w:marTop w:val="0"/>
                  <w:marBottom w:val="0"/>
                  <w:divBdr>
                    <w:top w:val="none" w:sz="0" w:space="0" w:color="auto"/>
                    <w:left w:val="none" w:sz="0" w:space="0" w:color="auto"/>
                    <w:bottom w:val="none" w:sz="0" w:space="0" w:color="auto"/>
                    <w:right w:val="none" w:sz="0" w:space="0" w:color="auto"/>
                  </w:divBdr>
                  <w:divsChild>
                    <w:div w:id="2055806902">
                      <w:marLeft w:val="0"/>
                      <w:marRight w:val="0"/>
                      <w:marTop w:val="0"/>
                      <w:marBottom w:val="0"/>
                      <w:divBdr>
                        <w:top w:val="none" w:sz="0" w:space="0" w:color="auto"/>
                        <w:left w:val="none" w:sz="0" w:space="0" w:color="auto"/>
                        <w:bottom w:val="none" w:sz="0" w:space="0" w:color="auto"/>
                        <w:right w:val="none" w:sz="0" w:space="0" w:color="auto"/>
                      </w:divBdr>
                    </w:div>
                  </w:divsChild>
                </w:div>
                <w:div w:id="8921566">
                  <w:marLeft w:val="0"/>
                  <w:marRight w:val="0"/>
                  <w:marTop w:val="0"/>
                  <w:marBottom w:val="0"/>
                  <w:divBdr>
                    <w:top w:val="none" w:sz="0" w:space="0" w:color="auto"/>
                    <w:left w:val="none" w:sz="0" w:space="0" w:color="auto"/>
                    <w:bottom w:val="none" w:sz="0" w:space="0" w:color="auto"/>
                    <w:right w:val="none" w:sz="0" w:space="0" w:color="auto"/>
                  </w:divBdr>
                  <w:divsChild>
                    <w:div w:id="1243836737">
                      <w:marLeft w:val="0"/>
                      <w:marRight w:val="0"/>
                      <w:marTop w:val="0"/>
                      <w:marBottom w:val="0"/>
                      <w:divBdr>
                        <w:top w:val="none" w:sz="0" w:space="0" w:color="auto"/>
                        <w:left w:val="none" w:sz="0" w:space="0" w:color="auto"/>
                        <w:bottom w:val="none" w:sz="0" w:space="0" w:color="auto"/>
                        <w:right w:val="none" w:sz="0" w:space="0" w:color="auto"/>
                      </w:divBdr>
                    </w:div>
                  </w:divsChild>
                </w:div>
                <w:div w:id="322314929">
                  <w:marLeft w:val="0"/>
                  <w:marRight w:val="0"/>
                  <w:marTop w:val="0"/>
                  <w:marBottom w:val="0"/>
                  <w:divBdr>
                    <w:top w:val="none" w:sz="0" w:space="0" w:color="auto"/>
                    <w:left w:val="none" w:sz="0" w:space="0" w:color="auto"/>
                    <w:bottom w:val="none" w:sz="0" w:space="0" w:color="auto"/>
                    <w:right w:val="none" w:sz="0" w:space="0" w:color="auto"/>
                  </w:divBdr>
                  <w:divsChild>
                    <w:div w:id="1094595118">
                      <w:marLeft w:val="0"/>
                      <w:marRight w:val="0"/>
                      <w:marTop w:val="0"/>
                      <w:marBottom w:val="0"/>
                      <w:divBdr>
                        <w:top w:val="none" w:sz="0" w:space="0" w:color="auto"/>
                        <w:left w:val="none" w:sz="0" w:space="0" w:color="auto"/>
                        <w:bottom w:val="none" w:sz="0" w:space="0" w:color="auto"/>
                        <w:right w:val="none" w:sz="0" w:space="0" w:color="auto"/>
                      </w:divBdr>
                    </w:div>
                  </w:divsChild>
                </w:div>
                <w:div w:id="1268545295">
                  <w:marLeft w:val="0"/>
                  <w:marRight w:val="0"/>
                  <w:marTop w:val="0"/>
                  <w:marBottom w:val="0"/>
                  <w:divBdr>
                    <w:top w:val="none" w:sz="0" w:space="0" w:color="auto"/>
                    <w:left w:val="none" w:sz="0" w:space="0" w:color="auto"/>
                    <w:bottom w:val="none" w:sz="0" w:space="0" w:color="auto"/>
                    <w:right w:val="none" w:sz="0" w:space="0" w:color="auto"/>
                  </w:divBdr>
                  <w:divsChild>
                    <w:div w:id="1749501689">
                      <w:marLeft w:val="0"/>
                      <w:marRight w:val="0"/>
                      <w:marTop w:val="0"/>
                      <w:marBottom w:val="0"/>
                      <w:divBdr>
                        <w:top w:val="none" w:sz="0" w:space="0" w:color="auto"/>
                        <w:left w:val="none" w:sz="0" w:space="0" w:color="auto"/>
                        <w:bottom w:val="none" w:sz="0" w:space="0" w:color="auto"/>
                        <w:right w:val="none" w:sz="0" w:space="0" w:color="auto"/>
                      </w:divBdr>
                    </w:div>
                  </w:divsChild>
                </w:div>
                <w:div w:id="1043559953">
                  <w:marLeft w:val="0"/>
                  <w:marRight w:val="0"/>
                  <w:marTop w:val="0"/>
                  <w:marBottom w:val="0"/>
                  <w:divBdr>
                    <w:top w:val="none" w:sz="0" w:space="0" w:color="auto"/>
                    <w:left w:val="none" w:sz="0" w:space="0" w:color="auto"/>
                    <w:bottom w:val="none" w:sz="0" w:space="0" w:color="auto"/>
                    <w:right w:val="none" w:sz="0" w:space="0" w:color="auto"/>
                  </w:divBdr>
                  <w:divsChild>
                    <w:div w:id="1124270298">
                      <w:marLeft w:val="0"/>
                      <w:marRight w:val="0"/>
                      <w:marTop w:val="0"/>
                      <w:marBottom w:val="0"/>
                      <w:divBdr>
                        <w:top w:val="none" w:sz="0" w:space="0" w:color="auto"/>
                        <w:left w:val="none" w:sz="0" w:space="0" w:color="auto"/>
                        <w:bottom w:val="none" w:sz="0" w:space="0" w:color="auto"/>
                        <w:right w:val="none" w:sz="0" w:space="0" w:color="auto"/>
                      </w:divBdr>
                    </w:div>
                  </w:divsChild>
                </w:div>
                <w:div w:id="1251234082">
                  <w:marLeft w:val="0"/>
                  <w:marRight w:val="0"/>
                  <w:marTop w:val="0"/>
                  <w:marBottom w:val="0"/>
                  <w:divBdr>
                    <w:top w:val="none" w:sz="0" w:space="0" w:color="auto"/>
                    <w:left w:val="none" w:sz="0" w:space="0" w:color="auto"/>
                    <w:bottom w:val="none" w:sz="0" w:space="0" w:color="auto"/>
                    <w:right w:val="none" w:sz="0" w:space="0" w:color="auto"/>
                  </w:divBdr>
                  <w:divsChild>
                    <w:div w:id="1563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1493</Words>
  <Characters>8513</Characters>
  <Application>Microsoft Office Word</Application>
  <DocSecurity>0</DocSecurity>
  <Lines>70</Lines>
  <Paragraphs>19</Paragraphs>
  <ScaleCrop>false</ScaleCrop>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 S</dc:creator>
  <cp:keywords/>
  <dc:description/>
  <cp:lastModifiedBy>Ark S</cp:lastModifiedBy>
  <cp:revision>3</cp:revision>
  <dcterms:created xsi:type="dcterms:W3CDTF">2024-10-22T09:28:00Z</dcterms:created>
  <dcterms:modified xsi:type="dcterms:W3CDTF">2024-10-22T09:30:00Z</dcterms:modified>
</cp:coreProperties>
</file>