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936" w:type="dxa"/>
        <w:tblCellMar>
          <w:top w:w="15" w:type="dxa"/>
          <w:left w:w="15" w:type="dxa"/>
          <w:bottom w:w="15" w:type="dxa"/>
          <w:right w:w="15" w:type="dxa"/>
        </w:tblCellMar>
        <w:tblLook w:val="04A0" w:firstRow="1" w:lastRow="0" w:firstColumn="1" w:lastColumn="0" w:noHBand="0" w:noVBand="1"/>
      </w:tblPr>
      <w:tblGrid>
        <w:gridCol w:w="5934"/>
        <w:gridCol w:w="4002"/>
      </w:tblGrid>
      <w:tr w:rsidR="00283574" w:rsidRPr="00672887" w14:paraId="78829A3C" w14:textId="77777777" w:rsidTr="008B736A">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03B98822" w14:textId="77777777" w:rsidR="00283574" w:rsidRPr="00672887" w:rsidRDefault="00283574" w:rsidP="008B736A">
            <w:pPr>
              <w:spacing w:after="0" w:line="240" w:lineRule="auto"/>
              <w:rPr>
                <w:rFonts w:ascii="Comic Sans MS" w:eastAsia="Times New Roman" w:hAnsi="Comic Sans MS" w:cs="Arial"/>
                <w:color w:val="000000"/>
                <w:sz w:val="28"/>
                <w:szCs w:val="28"/>
              </w:rPr>
            </w:pPr>
            <w:r w:rsidRPr="00672887">
              <w:rPr>
                <w:rFonts w:ascii="Comic Sans MS" w:eastAsia="Times New Roman" w:hAnsi="Comic Sans MS" w:cs="Arial"/>
                <w:color w:val="000000"/>
                <w:sz w:val="28"/>
                <w:szCs w:val="28"/>
              </w:rPr>
              <w:t>Cedric Herman</w:t>
            </w:r>
          </w:p>
          <w:p w14:paraId="7FA835FF" w14:textId="77777777" w:rsidR="00283574" w:rsidRPr="00672887" w:rsidRDefault="00283574" w:rsidP="008B736A">
            <w:pPr>
              <w:spacing w:after="0" w:line="240" w:lineRule="auto"/>
              <w:rPr>
                <w:rFonts w:ascii="Comic Sans MS" w:hAnsi="Comic Sans MS" w:cs="Arial"/>
                <w:color w:val="000000"/>
                <w:sz w:val="28"/>
                <w:szCs w:val="28"/>
                <w:shd w:val="clear" w:color="auto" w:fill="FAFAFA"/>
              </w:rPr>
            </w:pPr>
            <w:r w:rsidRPr="00672887">
              <w:rPr>
                <w:rFonts w:ascii="Comic Sans MS" w:eastAsia="Times New Roman" w:hAnsi="Comic Sans MS" w:cs="Arial"/>
                <w:sz w:val="28"/>
                <w:szCs w:val="28"/>
              </w:rPr>
              <w:t xml:space="preserve">Mentor: </w:t>
            </w:r>
            <w:r w:rsidRPr="00672887">
              <w:rPr>
                <w:rFonts w:ascii="Comic Sans MS" w:hAnsi="Comic Sans MS" w:cs="Arial"/>
                <w:color w:val="000000"/>
                <w:sz w:val="28"/>
                <w:szCs w:val="28"/>
                <w:shd w:val="clear" w:color="auto" w:fill="FAFAFA"/>
              </w:rPr>
              <w:t>Srdjan Santic</w:t>
            </w:r>
          </w:p>
          <w:p w14:paraId="732C79EF" w14:textId="77777777" w:rsidR="00283574" w:rsidRPr="00672887" w:rsidRDefault="00283574" w:rsidP="008B736A">
            <w:pPr>
              <w:spacing w:after="0" w:line="240" w:lineRule="auto"/>
              <w:rPr>
                <w:rFonts w:ascii="Comic Sans MS" w:eastAsia="Times New Roman" w:hAnsi="Comic Sans MS" w:cs="Arial"/>
                <w:sz w:val="28"/>
                <w:szCs w:val="28"/>
              </w:rPr>
            </w:pPr>
            <w:r w:rsidRPr="00672887">
              <w:rPr>
                <w:rFonts w:ascii="Comic Sans MS" w:eastAsia="Times New Roman" w:hAnsi="Comic Sans MS" w:cs="Arial"/>
                <w:sz w:val="28"/>
                <w:szCs w:val="28"/>
              </w:rPr>
              <w:t>Career coach: Allison Matthews</w:t>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0C4EC13C" w14:textId="77777777" w:rsidR="00283574" w:rsidRPr="00672887" w:rsidRDefault="00283574" w:rsidP="008B736A">
            <w:pPr>
              <w:spacing w:after="0" w:line="240" w:lineRule="auto"/>
              <w:jc w:val="right"/>
              <w:rPr>
                <w:rFonts w:ascii="Comic Sans MS" w:eastAsia="Times New Roman" w:hAnsi="Comic Sans MS" w:cs="Arial"/>
                <w:color w:val="000000"/>
                <w:sz w:val="28"/>
                <w:szCs w:val="28"/>
              </w:rPr>
            </w:pPr>
            <w:r w:rsidRPr="00672887">
              <w:rPr>
                <w:rFonts w:ascii="Comic Sans MS" w:eastAsia="Times New Roman" w:hAnsi="Comic Sans MS" w:cs="Arial"/>
                <w:color w:val="000000"/>
                <w:sz w:val="28"/>
                <w:szCs w:val="28"/>
              </w:rPr>
              <w:t>Springboard</w:t>
            </w:r>
          </w:p>
          <w:p w14:paraId="4457D491" w14:textId="77777777" w:rsidR="00283574" w:rsidRPr="00672887" w:rsidRDefault="00283574" w:rsidP="008B736A">
            <w:pPr>
              <w:spacing w:after="0" w:line="240" w:lineRule="auto"/>
              <w:jc w:val="right"/>
              <w:rPr>
                <w:rFonts w:ascii="Comic Sans MS" w:eastAsia="Times New Roman" w:hAnsi="Comic Sans MS" w:cs="Arial"/>
                <w:sz w:val="28"/>
                <w:szCs w:val="28"/>
              </w:rPr>
            </w:pPr>
            <w:r w:rsidRPr="00672887">
              <w:rPr>
                <w:rFonts w:ascii="Comic Sans MS" w:eastAsia="Times New Roman" w:hAnsi="Comic Sans MS" w:cs="Arial"/>
                <w:sz w:val="28"/>
                <w:szCs w:val="28"/>
              </w:rPr>
              <w:t>January 2018 cohort</w:t>
            </w:r>
          </w:p>
        </w:tc>
      </w:tr>
    </w:tbl>
    <w:p w14:paraId="4563EEA7" w14:textId="77777777" w:rsidR="00283574" w:rsidRPr="00672887" w:rsidRDefault="00283574" w:rsidP="00283574">
      <w:pPr>
        <w:spacing w:after="240" w:line="240" w:lineRule="auto"/>
        <w:rPr>
          <w:rFonts w:ascii="Comic Sans MS" w:eastAsia="Times New Roman" w:hAnsi="Comic Sans MS" w:cs="Times New Roman"/>
          <w:sz w:val="24"/>
          <w:szCs w:val="24"/>
        </w:rPr>
      </w:pPr>
    </w:p>
    <w:p w14:paraId="25C74414" w14:textId="3265BB03" w:rsidR="00283574" w:rsidRPr="00672887" w:rsidRDefault="00283574" w:rsidP="00283574">
      <w:pPr>
        <w:spacing w:after="0" w:line="240" w:lineRule="auto"/>
        <w:jc w:val="center"/>
        <w:rPr>
          <w:rFonts w:ascii="Comic Sans MS" w:eastAsia="Times New Roman" w:hAnsi="Comic Sans MS" w:cs="Times New Roman"/>
          <w:sz w:val="24"/>
          <w:szCs w:val="24"/>
        </w:rPr>
      </w:pPr>
      <w:r w:rsidRPr="00672887">
        <w:rPr>
          <w:rFonts w:ascii="Comic Sans MS" w:eastAsia="Times New Roman" w:hAnsi="Comic Sans MS" w:cs="Arial"/>
          <w:sz w:val="36"/>
          <w:szCs w:val="36"/>
          <w:u w:val="single"/>
        </w:rPr>
        <w:t>Capstone #1: Data Wrangling</w:t>
      </w:r>
    </w:p>
    <w:p w14:paraId="69C38D13" w14:textId="0D167724" w:rsidR="00076266" w:rsidRPr="00672887" w:rsidRDefault="00076266">
      <w:pPr>
        <w:rPr>
          <w:rFonts w:ascii="Comic Sans MS" w:hAnsi="Comic Sans MS"/>
        </w:rPr>
      </w:pPr>
    </w:p>
    <w:p w14:paraId="6F6EC6F8" w14:textId="77777777" w:rsidR="00D65B36" w:rsidRDefault="00D65B36">
      <w:pPr>
        <w:rPr>
          <w:rFonts w:ascii="Comic Sans MS" w:hAnsi="Comic Sans MS"/>
        </w:rPr>
      </w:pPr>
    </w:p>
    <w:p w14:paraId="31E56606" w14:textId="78811F61" w:rsidR="00672887" w:rsidRDefault="00672887">
      <w:pPr>
        <w:rPr>
          <w:rFonts w:ascii="Comic Sans MS" w:hAnsi="Comic Sans MS"/>
        </w:rPr>
      </w:pPr>
      <w:r w:rsidRPr="00672887">
        <w:rPr>
          <w:rFonts w:ascii="Comic Sans MS" w:hAnsi="Comic Sans MS"/>
        </w:rPr>
        <w:t>KKBOX</w:t>
      </w:r>
      <w:r>
        <w:rPr>
          <w:rFonts w:ascii="Comic Sans MS" w:hAnsi="Comic Sans MS"/>
        </w:rPr>
        <w:t xml:space="preserve"> (streaming music service provider) made available 3 </w:t>
      </w:r>
      <w:r w:rsidR="00C816BE">
        <w:rPr>
          <w:rFonts w:ascii="Comic Sans MS" w:hAnsi="Comic Sans MS"/>
        </w:rPr>
        <w:t xml:space="preserve">data </w:t>
      </w:r>
      <w:r>
        <w:rPr>
          <w:rFonts w:ascii="Comic Sans MS" w:hAnsi="Comic Sans MS"/>
        </w:rPr>
        <w:t xml:space="preserve">files to </w:t>
      </w:r>
      <w:r w:rsidR="00F750DF">
        <w:rPr>
          <w:rFonts w:ascii="Comic Sans MS" w:hAnsi="Comic Sans MS"/>
        </w:rPr>
        <w:t xml:space="preserve">get to know their customer base behavior. </w:t>
      </w:r>
      <w:r w:rsidR="00607A0C">
        <w:rPr>
          <w:rFonts w:ascii="Comic Sans MS" w:hAnsi="Comic Sans MS"/>
        </w:rPr>
        <w:t>T</w:t>
      </w:r>
      <w:r w:rsidR="00F750DF">
        <w:rPr>
          <w:rFonts w:ascii="Comic Sans MS" w:hAnsi="Comic Sans MS"/>
        </w:rPr>
        <w:t xml:space="preserve">ransaction </w:t>
      </w:r>
      <w:r w:rsidR="002255AE">
        <w:rPr>
          <w:rFonts w:ascii="Comic Sans MS" w:hAnsi="Comic Sans MS"/>
        </w:rPr>
        <w:t xml:space="preserve">CSV file contains transaction </w:t>
      </w:r>
      <w:r w:rsidR="00F750DF">
        <w:rPr>
          <w:rFonts w:ascii="Comic Sans MS" w:hAnsi="Comic Sans MS"/>
        </w:rPr>
        <w:t>history from January 1</w:t>
      </w:r>
      <w:r w:rsidR="00F750DF" w:rsidRPr="00F750DF">
        <w:rPr>
          <w:rFonts w:ascii="Comic Sans MS" w:hAnsi="Comic Sans MS"/>
          <w:vertAlign w:val="superscript"/>
        </w:rPr>
        <w:t>st</w:t>
      </w:r>
      <w:r w:rsidR="00F750DF">
        <w:rPr>
          <w:rFonts w:ascii="Comic Sans MS" w:hAnsi="Comic Sans MS"/>
        </w:rPr>
        <w:t>, 2015 to February 28</w:t>
      </w:r>
      <w:r w:rsidR="00F750DF" w:rsidRPr="00F750DF">
        <w:rPr>
          <w:rFonts w:ascii="Comic Sans MS" w:hAnsi="Comic Sans MS"/>
          <w:vertAlign w:val="superscript"/>
        </w:rPr>
        <w:t>th</w:t>
      </w:r>
      <w:r w:rsidR="00F750DF">
        <w:rPr>
          <w:rFonts w:ascii="Comic Sans MS" w:hAnsi="Comic Sans MS"/>
        </w:rPr>
        <w:t>, 2017</w:t>
      </w:r>
      <w:r w:rsidR="00406234">
        <w:rPr>
          <w:rFonts w:ascii="Comic Sans MS" w:hAnsi="Comic Sans MS"/>
        </w:rPr>
        <w:t>. I</w:t>
      </w:r>
      <w:r w:rsidR="00607A0C">
        <w:rPr>
          <w:rFonts w:ascii="Comic Sans MS" w:hAnsi="Comic Sans MS"/>
        </w:rPr>
        <w:t>nformation about plans subscription</w:t>
      </w:r>
      <w:r w:rsidR="002255AE">
        <w:rPr>
          <w:rFonts w:ascii="Comic Sans MS" w:hAnsi="Comic Sans MS"/>
        </w:rPr>
        <w:t xml:space="preserve"> and prices</w:t>
      </w:r>
      <w:r w:rsidR="00406234">
        <w:rPr>
          <w:rFonts w:ascii="Comic Sans MS" w:hAnsi="Comic Sans MS"/>
        </w:rPr>
        <w:t xml:space="preserve"> are included. User log CSV file captures user’s daily activity such number of songs played</w:t>
      </w:r>
      <w:r w:rsidR="00861FDF">
        <w:rPr>
          <w:rFonts w:ascii="Comic Sans MS" w:hAnsi="Comic Sans MS"/>
        </w:rPr>
        <w:t xml:space="preserve"> from January 2015 to March 2017</w:t>
      </w:r>
      <w:r w:rsidR="00406234">
        <w:rPr>
          <w:rFonts w:ascii="Comic Sans MS" w:hAnsi="Comic Sans MS"/>
        </w:rPr>
        <w:t xml:space="preserve">. And </w:t>
      </w:r>
      <w:r w:rsidR="00424654">
        <w:rPr>
          <w:rFonts w:ascii="Comic Sans MS" w:hAnsi="Comic Sans MS"/>
        </w:rPr>
        <w:t>finally,</w:t>
      </w:r>
      <w:r w:rsidR="00406234">
        <w:rPr>
          <w:rFonts w:ascii="Comic Sans MS" w:hAnsi="Comic Sans MS"/>
        </w:rPr>
        <w:t xml:space="preserve"> member CSV file features demographic information on users who created </w:t>
      </w:r>
      <w:r w:rsidR="00125DF3">
        <w:rPr>
          <w:rFonts w:ascii="Comic Sans MS" w:hAnsi="Comic Sans MS"/>
        </w:rPr>
        <w:t>an account on KKBOX.</w:t>
      </w:r>
    </w:p>
    <w:p w14:paraId="0C9DCCD2" w14:textId="3A9B12D2" w:rsidR="000D2927" w:rsidRDefault="000D2927">
      <w:pPr>
        <w:rPr>
          <w:rFonts w:ascii="Comic Sans MS" w:hAnsi="Comic Sans MS"/>
        </w:rPr>
      </w:pPr>
    </w:p>
    <w:sdt>
      <w:sdtPr>
        <w:id w:val="-1123159328"/>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0688E2F6" w14:textId="228F49C5" w:rsidR="000D2927" w:rsidRDefault="000D2927">
          <w:pPr>
            <w:pStyle w:val="TOCHeading"/>
          </w:pPr>
          <w:r>
            <w:t>Contents</w:t>
          </w:r>
        </w:p>
        <w:p w14:paraId="22338E58" w14:textId="609913C7" w:rsidR="000D2927" w:rsidRDefault="000D2927">
          <w:pPr>
            <w:pStyle w:val="TOC1"/>
            <w:tabs>
              <w:tab w:val="left" w:pos="440"/>
              <w:tab w:val="right" w:leader="dot" w:pos="9350"/>
            </w:tabs>
            <w:rPr>
              <w:noProof/>
            </w:rPr>
          </w:pPr>
          <w:r>
            <w:fldChar w:fldCharType="begin"/>
          </w:r>
          <w:r>
            <w:instrText xml:space="preserve"> TOC \o "1-3" \h \z \u </w:instrText>
          </w:r>
          <w:r>
            <w:fldChar w:fldCharType="separate"/>
          </w:r>
          <w:hyperlink w:anchor="_Toc510478126" w:history="1">
            <w:r w:rsidRPr="00F218BD">
              <w:rPr>
                <w:rStyle w:val="Hyperlink"/>
                <w:rFonts w:ascii="Comic Sans MS" w:hAnsi="Comic Sans MS"/>
                <w:noProof/>
              </w:rPr>
              <w:t>1)</w:t>
            </w:r>
            <w:r>
              <w:rPr>
                <w:noProof/>
              </w:rPr>
              <w:tab/>
            </w:r>
            <w:r w:rsidRPr="00F218BD">
              <w:rPr>
                <w:rStyle w:val="Hyperlink"/>
                <w:rFonts w:ascii="Comic Sans MS" w:hAnsi="Comic Sans MS"/>
                <w:noProof/>
              </w:rPr>
              <w:t>Transactions</w:t>
            </w:r>
            <w:r>
              <w:rPr>
                <w:noProof/>
                <w:webHidden/>
              </w:rPr>
              <w:tab/>
            </w:r>
            <w:r>
              <w:rPr>
                <w:noProof/>
                <w:webHidden/>
              </w:rPr>
              <w:fldChar w:fldCharType="begin"/>
            </w:r>
            <w:r>
              <w:rPr>
                <w:noProof/>
                <w:webHidden/>
              </w:rPr>
              <w:instrText xml:space="preserve"> PAGEREF _Toc510478126 \h </w:instrText>
            </w:r>
            <w:r>
              <w:rPr>
                <w:noProof/>
                <w:webHidden/>
              </w:rPr>
            </w:r>
            <w:r>
              <w:rPr>
                <w:noProof/>
                <w:webHidden/>
              </w:rPr>
              <w:fldChar w:fldCharType="separate"/>
            </w:r>
            <w:r w:rsidR="008A7F6E">
              <w:rPr>
                <w:noProof/>
                <w:webHidden/>
              </w:rPr>
              <w:t>1</w:t>
            </w:r>
            <w:r>
              <w:rPr>
                <w:noProof/>
                <w:webHidden/>
              </w:rPr>
              <w:fldChar w:fldCharType="end"/>
            </w:r>
          </w:hyperlink>
        </w:p>
        <w:p w14:paraId="2EE89CE3" w14:textId="5922FC12" w:rsidR="000D2927" w:rsidRDefault="000D2927">
          <w:pPr>
            <w:pStyle w:val="TOC1"/>
            <w:tabs>
              <w:tab w:val="left" w:pos="440"/>
              <w:tab w:val="right" w:leader="dot" w:pos="9350"/>
            </w:tabs>
            <w:rPr>
              <w:noProof/>
            </w:rPr>
          </w:pPr>
          <w:hyperlink w:anchor="_Toc510478127" w:history="1">
            <w:r w:rsidRPr="00F218BD">
              <w:rPr>
                <w:rStyle w:val="Hyperlink"/>
                <w:rFonts w:ascii="Comic Sans MS" w:hAnsi="Comic Sans MS"/>
                <w:noProof/>
              </w:rPr>
              <w:t>2)</w:t>
            </w:r>
            <w:r>
              <w:rPr>
                <w:noProof/>
              </w:rPr>
              <w:tab/>
            </w:r>
            <w:r w:rsidRPr="00F218BD">
              <w:rPr>
                <w:rStyle w:val="Hyperlink"/>
                <w:rFonts w:ascii="Comic Sans MS" w:hAnsi="Comic Sans MS"/>
                <w:noProof/>
              </w:rPr>
              <w:t>Users log</w:t>
            </w:r>
            <w:r>
              <w:rPr>
                <w:noProof/>
                <w:webHidden/>
              </w:rPr>
              <w:tab/>
            </w:r>
            <w:r>
              <w:rPr>
                <w:noProof/>
                <w:webHidden/>
              </w:rPr>
              <w:fldChar w:fldCharType="begin"/>
            </w:r>
            <w:r>
              <w:rPr>
                <w:noProof/>
                <w:webHidden/>
              </w:rPr>
              <w:instrText xml:space="preserve"> PAGEREF _Toc510478127 \h </w:instrText>
            </w:r>
            <w:r>
              <w:rPr>
                <w:noProof/>
                <w:webHidden/>
              </w:rPr>
            </w:r>
            <w:r>
              <w:rPr>
                <w:noProof/>
                <w:webHidden/>
              </w:rPr>
              <w:fldChar w:fldCharType="separate"/>
            </w:r>
            <w:r w:rsidR="008A7F6E">
              <w:rPr>
                <w:noProof/>
                <w:webHidden/>
              </w:rPr>
              <w:t>8</w:t>
            </w:r>
            <w:r>
              <w:rPr>
                <w:noProof/>
                <w:webHidden/>
              </w:rPr>
              <w:fldChar w:fldCharType="end"/>
            </w:r>
          </w:hyperlink>
        </w:p>
        <w:p w14:paraId="6A2DE2CB" w14:textId="6CB3843E" w:rsidR="000D2927" w:rsidRPr="000D2927" w:rsidRDefault="000D2927">
          <w:r>
            <w:rPr>
              <w:b/>
              <w:bCs/>
              <w:noProof/>
            </w:rPr>
            <w:fldChar w:fldCharType="end"/>
          </w:r>
        </w:p>
      </w:sdtContent>
    </w:sdt>
    <w:p w14:paraId="2258900D" w14:textId="77777777" w:rsidR="000D2927" w:rsidRDefault="000D2927">
      <w:pPr>
        <w:rPr>
          <w:rFonts w:ascii="Comic Sans MS" w:hAnsi="Comic Sans MS"/>
        </w:rPr>
      </w:pPr>
    </w:p>
    <w:p w14:paraId="01C4087E" w14:textId="51D754CB" w:rsidR="001356B2" w:rsidRDefault="001356B2" w:rsidP="000D2927">
      <w:pPr>
        <w:pStyle w:val="ListParagraph"/>
        <w:numPr>
          <w:ilvl w:val="0"/>
          <w:numId w:val="1"/>
        </w:numPr>
        <w:outlineLvl w:val="0"/>
        <w:rPr>
          <w:rFonts w:ascii="Comic Sans MS" w:hAnsi="Comic Sans MS"/>
        </w:rPr>
      </w:pPr>
      <w:bookmarkStart w:id="0" w:name="_Toc510478126"/>
      <w:r>
        <w:rPr>
          <w:rFonts w:ascii="Comic Sans MS" w:hAnsi="Comic Sans MS"/>
        </w:rPr>
        <w:t>Transactions</w:t>
      </w:r>
      <w:bookmarkEnd w:id="0"/>
    </w:p>
    <w:p w14:paraId="4CDCDB40" w14:textId="5658B4AF" w:rsidR="001356B2" w:rsidRDefault="001356B2" w:rsidP="001356B2">
      <w:pPr>
        <w:rPr>
          <w:rFonts w:ascii="Comic Sans MS" w:hAnsi="Comic Sans MS"/>
        </w:rPr>
      </w:pPr>
      <w:r>
        <w:rPr>
          <w:rFonts w:ascii="Comic Sans MS" w:hAnsi="Comic Sans MS"/>
        </w:rPr>
        <w:t xml:space="preserve">Based on </w:t>
      </w:r>
      <w:r w:rsidR="00E2588A">
        <w:rPr>
          <w:rFonts w:ascii="Comic Sans MS" w:hAnsi="Comic Sans MS"/>
        </w:rPr>
        <w:t>roug</w:t>
      </w:r>
      <w:r w:rsidR="0092586F">
        <w:rPr>
          <w:rFonts w:ascii="Comic Sans MS" w:hAnsi="Comic Sans MS"/>
        </w:rPr>
        <w:t xml:space="preserve">hly </w:t>
      </w:r>
      <w:r>
        <w:rPr>
          <w:rFonts w:ascii="Comic Sans MS" w:hAnsi="Comic Sans MS"/>
        </w:rPr>
        <w:t xml:space="preserve">21.5 Million transactions, more than 50% are </w:t>
      </w:r>
      <w:r w:rsidR="0092586F">
        <w:rPr>
          <w:rFonts w:ascii="Comic Sans MS" w:hAnsi="Comic Sans MS"/>
        </w:rPr>
        <w:t>completed</w:t>
      </w:r>
      <w:r>
        <w:rPr>
          <w:rFonts w:ascii="Comic Sans MS" w:hAnsi="Comic Sans MS"/>
        </w:rPr>
        <w:t xml:space="preserve"> using payment ID 41. </w:t>
      </w:r>
      <w:r w:rsidR="0092586F">
        <w:rPr>
          <w:rFonts w:ascii="Comic Sans MS" w:hAnsi="Comic Sans MS"/>
        </w:rPr>
        <w:t xml:space="preserve">Unfortunately, payment methods are represented by numbers only, so we don’t know what it means. Intuitively, this </w:t>
      </w:r>
      <w:r w:rsidR="0053209B">
        <w:rPr>
          <w:rFonts w:ascii="Comic Sans MS" w:hAnsi="Comic Sans MS"/>
        </w:rPr>
        <w:t>may be</w:t>
      </w:r>
      <w:r w:rsidR="0092586F">
        <w:rPr>
          <w:rFonts w:ascii="Comic Sans MS" w:hAnsi="Comic Sans MS"/>
        </w:rPr>
        <w:t xml:space="preserve"> </w:t>
      </w:r>
      <w:r w:rsidR="0053209B">
        <w:rPr>
          <w:rFonts w:ascii="Comic Sans MS" w:hAnsi="Comic Sans MS"/>
        </w:rPr>
        <w:t>representative of</w:t>
      </w:r>
      <w:r w:rsidR="0092586F">
        <w:rPr>
          <w:rFonts w:ascii="Comic Sans MS" w:hAnsi="Comic Sans MS"/>
        </w:rPr>
        <w:t xml:space="preserve"> credit card automatic payment.</w:t>
      </w:r>
    </w:p>
    <w:p w14:paraId="34F51F36" w14:textId="770B1076" w:rsidR="00C816BE" w:rsidRDefault="00F75CA5" w:rsidP="001356B2">
      <w:pPr>
        <w:rPr>
          <w:rFonts w:ascii="Comic Sans MS" w:hAnsi="Comic Sans MS"/>
        </w:rPr>
      </w:pPr>
      <w:r>
        <w:rPr>
          <w:rFonts w:ascii="Comic Sans MS" w:hAnsi="Comic Sans MS"/>
          <w:noProof/>
        </w:rPr>
        <w:lastRenderedPageBreak/>
        <w:drawing>
          <wp:inline distT="0" distB="0" distL="0" distR="0" wp14:anchorId="7E83679D" wp14:editId="721C6B23">
            <wp:extent cx="5943600" cy="3302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ayment_method_id.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302000"/>
                    </a:xfrm>
                    <a:prstGeom prst="rect">
                      <a:avLst/>
                    </a:prstGeom>
                  </pic:spPr>
                </pic:pic>
              </a:graphicData>
            </a:graphic>
          </wp:inline>
        </w:drawing>
      </w:r>
    </w:p>
    <w:p w14:paraId="50AB5845" w14:textId="0DBDE05C" w:rsidR="0092586F" w:rsidRDefault="0092586F" w:rsidP="001356B2">
      <w:pPr>
        <w:rPr>
          <w:rFonts w:ascii="Comic Sans MS" w:hAnsi="Comic Sans MS"/>
        </w:rPr>
      </w:pPr>
      <w:r>
        <w:rPr>
          <w:rFonts w:ascii="Comic Sans MS" w:hAnsi="Comic Sans MS"/>
        </w:rPr>
        <w:t xml:space="preserve">In this 2 years and 2 months period, </w:t>
      </w:r>
      <w:r w:rsidR="0005107D">
        <w:rPr>
          <w:rFonts w:ascii="Comic Sans MS" w:hAnsi="Comic Sans MS"/>
        </w:rPr>
        <w:t xml:space="preserve">membership </w:t>
      </w:r>
      <w:r>
        <w:rPr>
          <w:rFonts w:ascii="Comic Sans MS" w:hAnsi="Comic Sans MS"/>
        </w:rPr>
        <w:t xml:space="preserve">automatic renewal is authorized 85% </w:t>
      </w:r>
      <w:r w:rsidR="0005107D">
        <w:rPr>
          <w:rFonts w:ascii="Comic Sans MS" w:hAnsi="Comic Sans MS"/>
        </w:rPr>
        <w:t xml:space="preserve">of the time. Looking at </w:t>
      </w:r>
      <w:hyperlink r:id="rId9" w:history="1">
        <w:r w:rsidR="0005107D" w:rsidRPr="00C816BE">
          <w:rPr>
            <w:rStyle w:val="Hyperlink"/>
            <w:rFonts w:ascii="Comic Sans MS" w:hAnsi="Comic Sans MS"/>
          </w:rPr>
          <w:t>KKBOX website</w:t>
        </w:r>
      </w:hyperlink>
      <w:r w:rsidR="0005107D">
        <w:rPr>
          <w:rFonts w:ascii="Comic Sans MS" w:hAnsi="Comic Sans MS"/>
        </w:rPr>
        <w:t xml:space="preserve"> </w:t>
      </w:r>
      <w:r w:rsidR="00C816BE">
        <w:rPr>
          <w:rFonts w:ascii="Comic Sans MS" w:hAnsi="Comic Sans MS"/>
        </w:rPr>
        <w:t>and</w:t>
      </w:r>
      <w:r w:rsidR="005550F2">
        <w:rPr>
          <w:rFonts w:ascii="Comic Sans MS" w:hAnsi="Comic Sans MS"/>
        </w:rPr>
        <w:t xml:space="preserve"> using</w:t>
      </w:r>
      <w:r w:rsidR="00C816BE">
        <w:rPr>
          <w:rFonts w:ascii="Comic Sans MS" w:hAnsi="Comic Sans MS"/>
        </w:rPr>
        <w:t xml:space="preserve"> </w:t>
      </w:r>
      <w:r w:rsidR="0005107D">
        <w:rPr>
          <w:rFonts w:ascii="Comic Sans MS" w:hAnsi="Comic Sans MS"/>
        </w:rPr>
        <w:t>google</w:t>
      </w:r>
      <w:r w:rsidR="00C816BE">
        <w:rPr>
          <w:rFonts w:ascii="Comic Sans MS" w:hAnsi="Comic Sans MS"/>
        </w:rPr>
        <w:t xml:space="preserve"> translate</w:t>
      </w:r>
      <w:r w:rsidR="00A963E9">
        <w:rPr>
          <w:rFonts w:ascii="Comic Sans MS" w:hAnsi="Comic Sans MS"/>
        </w:rPr>
        <w:t xml:space="preserve"> (it’s in Mandarin)</w:t>
      </w:r>
      <w:r w:rsidR="0005107D">
        <w:rPr>
          <w:rFonts w:ascii="Comic Sans MS" w:hAnsi="Comic Sans MS"/>
        </w:rPr>
        <w:t xml:space="preserve">, there is a discount when automatic renewal is active </w:t>
      </w:r>
      <w:r w:rsidR="00BF7AD6">
        <w:rPr>
          <w:rFonts w:ascii="Comic Sans MS" w:hAnsi="Comic Sans MS"/>
        </w:rPr>
        <w:t>which can explain its popularity. Users are allowed to cancel at any time, this is recorded as a Boolean. An overwhelming majority of transactions do not show a cancellation (~95%). This is consistent with the fact that churn rate is very low (</w:t>
      </w:r>
      <w:r w:rsidR="00A76186">
        <w:rPr>
          <w:rFonts w:ascii="Comic Sans MS" w:hAnsi="Comic Sans MS"/>
        </w:rPr>
        <w:t xml:space="preserve">e.g. </w:t>
      </w:r>
      <w:r w:rsidR="00BF7AD6">
        <w:rPr>
          <w:rFonts w:ascii="Comic Sans MS" w:hAnsi="Comic Sans MS"/>
        </w:rPr>
        <w:t>6% in Februar</w:t>
      </w:r>
      <w:r w:rsidR="00A76186">
        <w:rPr>
          <w:rFonts w:ascii="Comic Sans MS" w:hAnsi="Comic Sans MS"/>
        </w:rPr>
        <w:t>y 2017). Also, it happens that a user chooses to cancel its current plan to join another one.</w:t>
      </w:r>
    </w:p>
    <w:p w14:paraId="3C8FA5D2" w14:textId="44B1867C" w:rsidR="005550F2" w:rsidRDefault="005550F2" w:rsidP="001356B2">
      <w:pPr>
        <w:rPr>
          <w:rFonts w:ascii="Comic Sans MS" w:hAnsi="Comic Sans MS"/>
        </w:rPr>
      </w:pPr>
      <w:r>
        <w:rPr>
          <w:rFonts w:ascii="Comic Sans MS" w:hAnsi="Comic Sans MS"/>
          <w:noProof/>
        </w:rPr>
        <w:lastRenderedPageBreak/>
        <w:drawing>
          <wp:inline distT="0" distB="0" distL="0" distR="0" wp14:anchorId="698125E0" wp14:editId="2BE674FC">
            <wp:extent cx="5852172" cy="438912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s_cancel.png"/>
                    <pic:cNvPicPr/>
                  </pic:nvPicPr>
                  <pic:blipFill>
                    <a:blip r:embed="rId10">
                      <a:extLst>
                        <a:ext uri="{28A0092B-C50C-407E-A947-70E740481C1C}">
                          <a14:useLocalDpi xmlns:a14="http://schemas.microsoft.com/office/drawing/2010/main" val="0"/>
                        </a:ext>
                      </a:extLst>
                    </a:blip>
                    <a:stretch>
                      <a:fillRect/>
                    </a:stretch>
                  </pic:blipFill>
                  <pic:spPr>
                    <a:xfrm>
                      <a:off x="0" y="0"/>
                      <a:ext cx="5852172" cy="4389129"/>
                    </a:xfrm>
                    <a:prstGeom prst="rect">
                      <a:avLst/>
                    </a:prstGeom>
                  </pic:spPr>
                </pic:pic>
              </a:graphicData>
            </a:graphic>
          </wp:inline>
        </w:drawing>
      </w:r>
    </w:p>
    <w:p w14:paraId="2907F7DD" w14:textId="606D8E39" w:rsidR="001C1FEA" w:rsidRDefault="00D3050C" w:rsidP="001356B2">
      <w:pPr>
        <w:rPr>
          <w:rFonts w:ascii="Comic Sans MS" w:hAnsi="Comic Sans MS"/>
        </w:rPr>
      </w:pPr>
      <w:r>
        <w:rPr>
          <w:rFonts w:ascii="Comic Sans MS" w:hAnsi="Comic Sans MS"/>
        </w:rPr>
        <w:t xml:space="preserve">Plan’s duration in days shows a wide variety compared to KKBOX website where 30 days, 90 days, 180 days and 365 days are listed. However, </w:t>
      </w:r>
      <w:r w:rsidR="00770CFC">
        <w:rPr>
          <w:rFonts w:ascii="Comic Sans MS" w:hAnsi="Comic Sans MS"/>
        </w:rPr>
        <w:t>KKBOX</w:t>
      </w:r>
      <w:r>
        <w:rPr>
          <w:rFonts w:ascii="Comic Sans MS" w:hAnsi="Comic Sans MS"/>
        </w:rPr>
        <w:t xml:space="preserve"> do</w:t>
      </w:r>
      <w:r w:rsidR="00770CFC">
        <w:rPr>
          <w:rFonts w:ascii="Comic Sans MS" w:hAnsi="Comic Sans MS"/>
        </w:rPr>
        <w:t>es</w:t>
      </w:r>
      <w:r>
        <w:rPr>
          <w:rFonts w:ascii="Comic Sans MS" w:hAnsi="Comic Sans MS"/>
        </w:rPr>
        <w:t xml:space="preserve"> offer bonus days </w:t>
      </w:r>
      <w:r w:rsidR="00770CFC">
        <w:rPr>
          <w:rFonts w:ascii="Comic Sans MS" w:hAnsi="Comic Sans MS"/>
        </w:rPr>
        <w:t xml:space="preserve">which adds multiple combination </w:t>
      </w:r>
      <w:r>
        <w:rPr>
          <w:rFonts w:ascii="Comic Sans MS" w:hAnsi="Comic Sans MS"/>
        </w:rPr>
        <w:t xml:space="preserve">and their special offers may </w:t>
      </w:r>
      <w:r w:rsidR="00770CFC">
        <w:rPr>
          <w:rFonts w:ascii="Comic Sans MS" w:hAnsi="Comic Sans MS"/>
        </w:rPr>
        <w:t xml:space="preserve">have </w:t>
      </w:r>
      <w:r>
        <w:rPr>
          <w:rFonts w:ascii="Comic Sans MS" w:hAnsi="Comic Sans MS"/>
        </w:rPr>
        <w:t>changed over this 2 year</w:t>
      </w:r>
      <w:r w:rsidR="00770CFC">
        <w:rPr>
          <w:rFonts w:ascii="Comic Sans MS" w:hAnsi="Comic Sans MS"/>
        </w:rPr>
        <w:t>s</w:t>
      </w:r>
      <w:r>
        <w:rPr>
          <w:rFonts w:ascii="Comic Sans MS" w:hAnsi="Comic Sans MS"/>
        </w:rPr>
        <w:t xml:space="preserve"> period. </w:t>
      </w:r>
      <w:r w:rsidR="006231A5">
        <w:rPr>
          <w:rFonts w:ascii="Comic Sans MS" w:hAnsi="Comic Sans MS"/>
        </w:rPr>
        <w:t>The most popular plan by far is 30-31 days followed by 7 days. It extends up to 450 days. Note t</w:t>
      </w:r>
      <w:r w:rsidR="00770CFC">
        <w:rPr>
          <w:rFonts w:ascii="Comic Sans MS" w:hAnsi="Comic Sans MS"/>
        </w:rPr>
        <w:t xml:space="preserve">his data has 0-day plans which seems erroneous, it represents 4% of all transactions. </w:t>
      </w:r>
      <w:r w:rsidR="00990211">
        <w:rPr>
          <w:rFonts w:ascii="Comic Sans MS" w:hAnsi="Comic Sans MS"/>
        </w:rPr>
        <w:t xml:space="preserve">Taking a closer </w:t>
      </w:r>
      <w:r w:rsidR="006231A5">
        <w:rPr>
          <w:rFonts w:ascii="Comic Sans MS" w:hAnsi="Comic Sans MS"/>
        </w:rPr>
        <w:t xml:space="preserve">look </w:t>
      </w:r>
      <w:r w:rsidR="00990211">
        <w:rPr>
          <w:rFonts w:ascii="Comic Sans MS" w:hAnsi="Comic Sans MS"/>
        </w:rPr>
        <w:t xml:space="preserve">at 0-day plans, </w:t>
      </w:r>
      <w:r w:rsidR="006231A5">
        <w:rPr>
          <w:rFonts w:ascii="Comic Sans MS" w:hAnsi="Comic Sans MS"/>
        </w:rPr>
        <w:t xml:space="preserve">all of them are also missing list prices which have a value of 0 (We will worry about list prices later). </w:t>
      </w:r>
    </w:p>
    <w:p w14:paraId="65F607E2" w14:textId="55594155" w:rsidR="00181D6C" w:rsidRDefault="00181D6C" w:rsidP="001356B2">
      <w:pPr>
        <w:rPr>
          <w:rFonts w:ascii="Comic Sans MS" w:hAnsi="Comic Sans MS"/>
        </w:rPr>
      </w:pPr>
      <w:r>
        <w:rPr>
          <w:rFonts w:ascii="Comic Sans MS" w:hAnsi="Comic Sans MS"/>
          <w:noProof/>
        </w:rPr>
        <w:lastRenderedPageBreak/>
        <w:drawing>
          <wp:inline distT="0" distB="0" distL="0" distR="0" wp14:anchorId="5C2C446D" wp14:editId="4B93DB69">
            <wp:extent cx="5943600" cy="3302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ayment_plan_days.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302000"/>
                    </a:xfrm>
                    <a:prstGeom prst="rect">
                      <a:avLst/>
                    </a:prstGeom>
                  </pic:spPr>
                </pic:pic>
              </a:graphicData>
            </a:graphic>
          </wp:inline>
        </w:drawing>
      </w:r>
    </w:p>
    <w:p w14:paraId="2D30FB51" w14:textId="6CEB8FEB" w:rsidR="001C1FEA" w:rsidRDefault="00181D6C" w:rsidP="00154B67">
      <w:pPr>
        <w:rPr>
          <w:rFonts w:ascii="Comic Sans MS" w:hAnsi="Comic Sans MS"/>
        </w:rPr>
      </w:pPr>
      <w:r>
        <w:rPr>
          <w:rFonts w:ascii="Comic Sans MS" w:hAnsi="Comic Sans MS"/>
        </w:rPr>
        <w:t>To replace 0-days payment plan, we need to consider multiple scenarios:</w:t>
      </w:r>
    </w:p>
    <w:p w14:paraId="23FD10A6" w14:textId="6841B67F" w:rsidR="00181D6C" w:rsidRDefault="00181D6C" w:rsidP="00181D6C">
      <w:pPr>
        <w:pStyle w:val="ListParagraph"/>
        <w:numPr>
          <w:ilvl w:val="0"/>
          <w:numId w:val="2"/>
        </w:numPr>
        <w:rPr>
          <w:rFonts w:ascii="Comic Sans MS" w:hAnsi="Comic Sans MS"/>
        </w:rPr>
      </w:pPr>
      <w:r>
        <w:rPr>
          <w:rFonts w:ascii="Comic Sans MS" w:hAnsi="Comic Sans MS"/>
        </w:rPr>
        <w:t>User renews on time</w:t>
      </w:r>
    </w:p>
    <w:p w14:paraId="3C03078B" w14:textId="05F26FBB" w:rsidR="00181D6C" w:rsidRDefault="00181D6C" w:rsidP="00181D6C">
      <w:pPr>
        <w:pStyle w:val="ListParagraph"/>
        <w:numPr>
          <w:ilvl w:val="0"/>
          <w:numId w:val="2"/>
        </w:numPr>
        <w:rPr>
          <w:rFonts w:ascii="Comic Sans MS" w:hAnsi="Comic Sans MS"/>
        </w:rPr>
      </w:pPr>
      <w:r>
        <w:rPr>
          <w:rFonts w:ascii="Comic Sans MS" w:hAnsi="Comic Sans MS"/>
        </w:rPr>
        <w:t xml:space="preserve">User </w:t>
      </w:r>
      <w:r w:rsidR="00790E87">
        <w:rPr>
          <w:rFonts w:ascii="Comic Sans MS" w:hAnsi="Comic Sans MS"/>
        </w:rPr>
        <w:t>renews late</w:t>
      </w:r>
    </w:p>
    <w:p w14:paraId="40B511E1" w14:textId="6B3F41DB" w:rsidR="00790E87" w:rsidRDefault="00790E87" w:rsidP="00181D6C">
      <w:pPr>
        <w:pStyle w:val="ListParagraph"/>
        <w:numPr>
          <w:ilvl w:val="0"/>
          <w:numId w:val="2"/>
        </w:numPr>
        <w:rPr>
          <w:rFonts w:ascii="Comic Sans MS" w:hAnsi="Comic Sans MS"/>
        </w:rPr>
      </w:pPr>
      <w:r>
        <w:rPr>
          <w:rFonts w:ascii="Comic Sans MS" w:hAnsi="Comic Sans MS"/>
        </w:rPr>
        <w:t>User is actively cancelling his/her plan</w:t>
      </w:r>
    </w:p>
    <w:p w14:paraId="74CE5056" w14:textId="22EF9CF6" w:rsidR="00790E87" w:rsidRDefault="00790E87" w:rsidP="00790E87">
      <w:pPr>
        <w:rPr>
          <w:rFonts w:ascii="Comic Sans MS" w:hAnsi="Comic Sans MS"/>
        </w:rPr>
      </w:pPr>
      <w:r>
        <w:rPr>
          <w:rFonts w:ascii="Comic Sans MS" w:hAnsi="Comic Sans MS"/>
        </w:rPr>
        <w:t xml:space="preserve">When a user renews on time, it means there is an overlap between the current transaction date and its prior expiration date. We will take advantage of this fact and thus use the time difference in days between successive expiration dates. </w:t>
      </w:r>
    </w:p>
    <w:p w14:paraId="3A5A2A8A" w14:textId="4DDEE6C6" w:rsidR="00790E87" w:rsidRDefault="00790E87" w:rsidP="00790E87">
      <w:pPr>
        <w:rPr>
          <w:rFonts w:ascii="Comic Sans MS" w:hAnsi="Comic Sans MS"/>
        </w:rPr>
      </w:pPr>
      <w:r>
        <w:rPr>
          <w:rFonts w:ascii="Comic Sans MS" w:hAnsi="Comic Sans MS"/>
        </w:rPr>
        <w:t xml:space="preserve">When a user waited past his/her membership expiration date then this is an independent transaction. Hence, current transaction date and expiration </w:t>
      </w:r>
      <w:r w:rsidR="007613A6">
        <w:rPr>
          <w:rFonts w:ascii="Comic Sans MS" w:hAnsi="Comic Sans MS"/>
        </w:rPr>
        <w:t xml:space="preserve">date time difference </w:t>
      </w:r>
      <w:r>
        <w:rPr>
          <w:rFonts w:ascii="Comic Sans MS" w:hAnsi="Comic Sans MS"/>
        </w:rPr>
        <w:t>should tell us the plan duration.</w:t>
      </w:r>
    </w:p>
    <w:p w14:paraId="10CD6364" w14:textId="370BF59C" w:rsidR="00790E87" w:rsidRDefault="00790E87" w:rsidP="00790E87">
      <w:pPr>
        <w:rPr>
          <w:rFonts w:ascii="Comic Sans MS" w:hAnsi="Comic Sans MS"/>
        </w:rPr>
      </w:pPr>
      <w:r>
        <w:rPr>
          <w:rFonts w:ascii="Comic Sans MS" w:hAnsi="Comic Sans MS"/>
        </w:rPr>
        <w:t>Finally, when a user decides to cancel his\her membership, one can use the most recent plan he/she subscribed to before leaving.</w:t>
      </w:r>
    </w:p>
    <w:p w14:paraId="60DA2867" w14:textId="63A5460C" w:rsidR="00790E87" w:rsidRDefault="00790E87" w:rsidP="00790E87">
      <w:pPr>
        <w:rPr>
          <w:rFonts w:ascii="Comic Sans MS" w:hAnsi="Comic Sans MS"/>
        </w:rPr>
      </w:pPr>
      <w:r>
        <w:rPr>
          <w:rFonts w:ascii="Comic Sans MS" w:hAnsi="Comic Sans MS"/>
        </w:rPr>
        <w:t xml:space="preserve">At this stage, </w:t>
      </w:r>
      <w:r w:rsidR="007613A6">
        <w:rPr>
          <w:rFonts w:ascii="Comic Sans MS" w:hAnsi="Comic Sans MS"/>
        </w:rPr>
        <w:t>one may</w:t>
      </w:r>
      <w:r>
        <w:rPr>
          <w:rFonts w:ascii="Comic Sans MS" w:hAnsi="Comic Sans MS"/>
        </w:rPr>
        <w:t xml:space="preserve"> noticed some estimated plan duration were negative! It turns out some user’s transaction history did have expiration date which went back in time. Th</w:t>
      </w:r>
      <w:r w:rsidR="003D090E">
        <w:rPr>
          <w:rFonts w:ascii="Comic Sans MS" w:hAnsi="Comic Sans MS"/>
        </w:rPr>
        <w:t>is behavior cannot be explained, it is most likely an erro</w:t>
      </w:r>
      <w:r w:rsidR="007613A6">
        <w:rPr>
          <w:rFonts w:ascii="Comic Sans MS" w:hAnsi="Comic Sans MS"/>
        </w:rPr>
        <w:t>r</w:t>
      </w:r>
      <w:r w:rsidR="003D090E">
        <w:rPr>
          <w:rFonts w:ascii="Comic Sans MS" w:hAnsi="Comic Sans MS"/>
        </w:rPr>
        <w:t xml:space="preserve"> during data collection. Those events were discarded.</w:t>
      </w:r>
    </w:p>
    <w:p w14:paraId="70999AC5" w14:textId="10F10739" w:rsidR="003D090E" w:rsidRDefault="003D090E" w:rsidP="00790E87">
      <w:pPr>
        <w:rPr>
          <w:rFonts w:ascii="Comic Sans MS" w:hAnsi="Comic Sans MS"/>
        </w:rPr>
      </w:pPr>
      <w:r>
        <w:rPr>
          <w:rFonts w:ascii="Comic Sans MS" w:hAnsi="Comic Sans MS"/>
        </w:rPr>
        <w:t>Furthermore, when there is a missing value for payment plan days on a user</w:t>
      </w:r>
      <w:r w:rsidR="0058711A">
        <w:rPr>
          <w:rFonts w:ascii="Comic Sans MS" w:hAnsi="Comic Sans MS"/>
        </w:rPr>
        <w:t>’s</w:t>
      </w:r>
      <w:r>
        <w:rPr>
          <w:rFonts w:ascii="Comic Sans MS" w:hAnsi="Comic Sans MS"/>
        </w:rPr>
        <w:t xml:space="preserve"> first transaction, we do not have a</w:t>
      </w:r>
      <w:r w:rsidR="007613A6">
        <w:rPr>
          <w:rFonts w:ascii="Comic Sans MS" w:hAnsi="Comic Sans MS"/>
        </w:rPr>
        <w:t>n</w:t>
      </w:r>
      <w:r>
        <w:rPr>
          <w:rFonts w:ascii="Comic Sans MS" w:hAnsi="Comic Sans MS"/>
        </w:rPr>
        <w:t xml:space="preserve">y prior history to estimate its plan duration. </w:t>
      </w:r>
      <w:r w:rsidR="007613A6">
        <w:rPr>
          <w:rFonts w:ascii="Comic Sans MS" w:hAnsi="Comic Sans MS"/>
        </w:rPr>
        <w:t xml:space="preserve">Users having a unique transaction leaves us clueless so we are removing them. </w:t>
      </w:r>
      <w:r w:rsidR="0058711A">
        <w:rPr>
          <w:rFonts w:ascii="Comic Sans MS" w:hAnsi="Comic Sans MS"/>
        </w:rPr>
        <w:t>For multiple transactions history</w:t>
      </w:r>
      <w:r w:rsidR="00C07AF2">
        <w:rPr>
          <w:rFonts w:ascii="Comic Sans MS" w:hAnsi="Comic Sans MS"/>
        </w:rPr>
        <w:t xml:space="preserve">, </w:t>
      </w:r>
      <w:r w:rsidR="00303C22">
        <w:rPr>
          <w:rFonts w:ascii="Comic Sans MS" w:hAnsi="Comic Sans MS"/>
        </w:rPr>
        <w:t xml:space="preserve">when both first and second transactions are automatic renewal then it must have </w:t>
      </w:r>
      <w:r w:rsidR="0058711A">
        <w:rPr>
          <w:rFonts w:ascii="Comic Sans MS" w:hAnsi="Comic Sans MS"/>
        </w:rPr>
        <w:lastRenderedPageBreak/>
        <w:t>the same pay</w:t>
      </w:r>
      <w:r w:rsidR="00303C22">
        <w:rPr>
          <w:rFonts w:ascii="Comic Sans MS" w:hAnsi="Comic Sans MS"/>
        </w:rPr>
        <w:t xml:space="preserve">ment plan days. </w:t>
      </w:r>
      <w:r w:rsidR="005371C3">
        <w:rPr>
          <w:rFonts w:ascii="Comic Sans MS" w:hAnsi="Comic Sans MS"/>
        </w:rPr>
        <w:t>Except the latter scenario, t</w:t>
      </w:r>
      <w:r w:rsidR="00303C22">
        <w:rPr>
          <w:rFonts w:ascii="Comic Sans MS" w:hAnsi="Comic Sans MS"/>
        </w:rPr>
        <w:t xml:space="preserve">here isn’t any other </w:t>
      </w:r>
      <w:r w:rsidR="005371C3">
        <w:rPr>
          <w:rFonts w:ascii="Comic Sans MS" w:hAnsi="Comic Sans MS"/>
        </w:rPr>
        <w:t>case</w:t>
      </w:r>
      <w:r w:rsidR="00303C22">
        <w:rPr>
          <w:rFonts w:ascii="Comic Sans MS" w:hAnsi="Comic Sans MS"/>
        </w:rPr>
        <w:t xml:space="preserve"> where we can be sure of the right payment plans days. Therefore, we wil discard all other user’</w:t>
      </w:r>
      <w:r w:rsidR="005371C3">
        <w:rPr>
          <w:rFonts w:ascii="Comic Sans MS" w:hAnsi="Comic Sans MS"/>
        </w:rPr>
        <w:t>s first transactions (total of ~95k). Note that those transactions, including unique transaction, are still useful to determiner whether a user has churned.</w:t>
      </w:r>
    </w:p>
    <w:p w14:paraId="1FA2BFFF" w14:textId="3F700E25" w:rsidR="00D44A9F" w:rsidRDefault="00D40EA5" w:rsidP="00790E87">
      <w:pPr>
        <w:rPr>
          <w:rFonts w:ascii="Comic Sans MS" w:hAnsi="Comic Sans MS"/>
        </w:rPr>
      </w:pPr>
      <w:r>
        <w:rPr>
          <w:rFonts w:ascii="Comic Sans MS" w:hAnsi="Comic Sans MS"/>
        </w:rPr>
        <w:t>O</w:t>
      </w:r>
      <w:r w:rsidR="00D44A9F">
        <w:rPr>
          <w:rFonts w:ascii="Comic Sans MS" w:hAnsi="Comic Sans MS"/>
        </w:rPr>
        <w:t xml:space="preserve">ur estimated plan duration can be adjusted for monthly subscription. Because 30 days plans actually means monthly membership, our estimation varies between 28 to 32 days depending on </w:t>
      </w:r>
      <w:r>
        <w:rPr>
          <w:rFonts w:ascii="Comic Sans MS" w:hAnsi="Comic Sans MS"/>
        </w:rPr>
        <w:t xml:space="preserve">the number of days in each </w:t>
      </w:r>
      <w:r w:rsidR="00D44A9F">
        <w:rPr>
          <w:rFonts w:ascii="Comic Sans MS" w:hAnsi="Comic Sans MS"/>
        </w:rPr>
        <w:t>consecutive</w:t>
      </w:r>
      <w:r w:rsidR="00587A4E">
        <w:rPr>
          <w:rFonts w:ascii="Comic Sans MS" w:hAnsi="Comic Sans MS"/>
        </w:rPr>
        <w:t xml:space="preserve">s month. </w:t>
      </w:r>
      <w:r w:rsidR="0020070C">
        <w:rPr>
          <w:rFonts w:ascii="Comic Sans MS" w:hAnsi="Comic Sans MS"/>
        </w:rPr>
        <w:t>Plan duration</w:t>
      </w:r>
      <w:r w:rsidR="00587A4E">
        <w:rPr>
          <w:rFonts w:ascii="Comic Sans MS" w:hAnsi="Comic Sans MS"/>
        </w:rPr>
        <w:t xml:space="preserve"> ha</w:t>
      </w:r>
      <w:r w:rsidR="0020070C">
        <w:rPr>
          <w:rFonts w:ascii="Comic Sans MS" w:hAnsi="Comic Sans MS"/>
        </w:rPr>
        <w:t>ve</w:t>
      </w:r>
      <w:r w:rsidR="00587A4E">
        <w:rPr>
          <w:rFonts w:ascii="Comic Sans MS" w:hAnsi="Comic Sans MS"/>
        </w:rPr>
        <w:t xml:space="preserve"> been </w:t>
      </w:r>
      <w:r w:rsidR="0020070C">
        <w:rPr>
          <w:rFonts w:ascii="Comic Sans MS" w:hAnsi="Comic Sans MS"/>
        </w:rPr>
        <w:t>corrected to take this fact into account</w:t>
      </w:r>
      <w:r w:rsidR="00587A4E">
        <w:rPr>
          <w:rFonts w:ascii="Comic Sans MS" w:hAnsi="Comic Sans MS"/>
        </w:rPr>
        <w:t xml:space="preserve">. Even the raw data has 31 days </w:t>
      </w:r>
      <w:r w:rsidR="0058711A">
        <w:rPr>
          <w:rFonts w:ascii="Comic Sans MS" w:hAnsi="Comic Sans MS"/>
        </w:rPr>
        <w:t xml:space="preserve">plan </w:t>
      </w:r>
      <w:r w:rsidR="00587A4E">
        <w:rPr>
          <w:rFonts w:ascii="Comic Sans MS" w:hAnsi="Comic Sans MS"/>
        </w:rPr>
        <w:t>where it really is 30 days.</w:t>
      </w:r>
    </w:p>
    <w:p w14:paraId="51293A5B" w14:textId="4BB69BC3" w:rsidR="00DE1F8E" w:rsidRDefault="00303C22" w:rsidP="00790E87">
      <w:pPr>
        <w:rPr>
          <w:rFonts w:ascii="Comic Sans MS" w:hAnsi="Comic Sans MS"/>
        </w:rPr>
      </w:pPr>
      <w:r>
        <w:rPr>
          <w:rFonts w:ascii="Comic Sans MS" w:hAnsi="Comic Sans MS"/>
        </w:rPr>
        <w:t>At this point, we actually created more payment plan than we had in our data</w:t>
      </w:r>
      <w:r w:rsidR="00DE1F8E">
        <w:rPr>
          <w:rFonts w:ascii="Comic Sans MS" w:hAnsi="Comic Sans MS"/>
        </w:rPr>
        <w:t xml:space="preserve"> even after monthly membership adjustement</w:t>
      </w:r>
      <w:r>
        <w:rPr>
          <w:rFonts w:ascii="Comic Sans MS" w:hAnsi="Comic Sans MS"/>
        </w:rPr>
        <w:t xml:space="preserve">. To reduce the number of plan, </w:t>
      </w:r>
      <w:r w:rsidR="00DE1F8E">
        <w:rPr>
          <w:rFonts w:ascii="Comic Sans MS" w:hAnsi="Comic Sans MS"/>
        </w:rPr>
        <w:t>we can group them by intervals:</w:t>
      </w:r>
    </w:p>
    <w:p w14:paraId="4CE50081" w14:textId="77777777" w:rsidR="00DE1F8E" w:rsidRDefault="00DE1F8E" w:rsidP="00790E87">
      <w:pPr>
        <w:rPr>
          <w:rFonts w:ascii="Comic Sans MS" w:hAnsi="Comic Sans MS"/>
        </w:rPr>
      </w:pPr>
      <w:r w:rsidRPr="00DE1F8E">
        <w:rPr>
          <w:rFonts w:ascii="Comic Sans MS" w:hAnsi="Comic Sans MS"/>
        </w:rPr>
        <w:t>| 0 - 7 | 8 - 29 | 30 - 89 | 90 - 179 | 180 - 364  | 365 - 485 |</w:t>
      </w:r>
    </w:p>
    <w:p w14:paraId="7D2C1EBC" w14:textId="1946D1A2" w:rsidR="00303C22" w:rsidRDefault="00DE1F8E" w:rsidP="00790E87">
      <w:pPr>
        <w:rPr>
          <w:rFonts w:ascii="Comic Sans MS" w:hAnsi="Comic Sans MS"/>
        </w:rPr>
      </w:pPr>
      <w:r w:rsidRPr="00DE1F8E">
        <w:rPr>
          <w:rFonts w:ascii="Comic Sans MS" w:hAnsi="Comic Sans MS"/>
        </w:rPr>
        <w:t>Those intervals are based on the information available on KKBOX website. For instance, there is a 30 days and 90 days plan hence we make an interval between 30 and 89 days. The assumption is you can only have extra days in your subscription.</w:t>
      </w:r>
    </w:p>
    <w:p w14:paraId="058B1E03" w14:textId="48DB6B2C" w:rsidR="00154B67" w:rsidRDefault="00F076CC" w:rsidP="001356B2">
      <w:pPr>
        <w:rPr>
          <w:rFonts w:ascii="Comic Sans MS" w:hAnsi="Comic Sans MS"/>
        </w:rPr>
      </w:pPr>
      <w:r>
        <w:rPr>
          <w:rFonts w:ascii="Comic Sans MS" w:hAnsi="Comic Sans MS"/>
          <w:noProof/>
        </w:rPr>
        <w:drawing>
          <wp:inline distT="0" distB="0" distL="0" distR="0" wp14:anchorId="229269C2" wp14:editId="389FC8A6">
            <wp:extent cx="5943600" cy="3302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lan_duration.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302000"/>
                    </a:xfrm>
                    <a:prstGeom prst="rect">
                      <a:avLst/>
                    </a:prstGeom>
                  </pic:spPr>
                </pic:pic>
              </a:graphicData>
            </a:graphic>
          </wp:inline>
        </w:drawing>
      </w:r>
    </w:p>
    <w:p w14:paraId="73BFF6BF" w14:textId="372BA3BF" w:rsidR="001F3DC2" w:rsidRPr="001F3DC2" w:rsidRDefault="00D40EA5" w:rsidP="001F3DC2">
      <w:pPr>
        <w:rPr>
          <w:rFonts w:ascii="Comic Sans MS" w:hAnsi="Comic Sans MS"/>
        </w:rPr>
      </w:pPr>
      <w:r>
        <w:rPr>
          <w:rFonts w:ascii="Comic Sans MS" w:hAnsi="Comic Sans MS"/>
        </w:rPr>
        <w:t xml:space="preserve">Plan list price </w:t>
      </w:r>
      <w:r w:rsidR="00864E03">
        <w:rPr>
          <w:rFonts w:ascii="Comic Sans MS" w:hAnsi="Comic Sans MS"/>
        </w:rPr>
        <w:t>remains below 150 NTD (</w:t>
      </w:r>
      <w:r w:rsidR="00E462C6">
        <w:rPr>
          <w:rFonts w:ascii="Comic Sans MS" w:hAnsi="Comic Sans MS"/>
        </w:rPr>
        <w:t>New Taiwan Dollar</w:t>
      </w:r>
      <w:r w:rsidR="00864E03">
        <w:rPr>
          <w:rFonts w:ascii="Comic Sans MS" w:hAnsi="Comic Sans MS"/>
        </w:rPr>
        <w:t>)</w:t>
      </w:r>
      <w:r w:rsidR="00E462C6">
        <w:rPr>
          <w:rFonts w:ascii="Comic Sans MS" w:hAnsi="Comic Sans MS"/>
        </w:rPr>
        <w:t xml:space="preserve"> for 90% of all transactions. Most frequent prices are 149, 99 and 129 in descending order. There is a non-negligible number of 0 NTD list price</w:t>
      </w:r>
      <w:r w:rsidR="00C52477">
        <w:rPr>
          <w:rFonts w:ascii="Comic Sans MS" w:hAnsi="Comic Sans MS"/>
        </w:rPr>
        <w:t xml:space="preserve"> (around 8%)</w:t>
      </w:r>
      <w:r w:rsidR="00E462C6">
        <w:rPr>
          <w:rFonts w:ascii="Comic Sans MS" w:hAnsi="Comic Sans MS"/>
        </w:rPr>
        <w:t xml:space="preserve"> which indicates missing values. Indeed, plan list price should always have an amount for each available plan</w:t>
      </w:r>
      <w:r w:rsidR="008E4697">
        <w:rPr>
          <w:rFonts w:ascii="Comic Sans MS" w:hAnsi="Comic Sans MS"/>
        </w:rPr>
        <w:t xml:space="preserve"> regardless of how much </w:t>
      </w:r>
      <w:r w:rsidR="008E4697">
        <w:rPr>
          <w:rFonts w:ascii="Comic Sans MS" w:hAnsi="Comic Sans MS"/>
        </w:rPr>
        <w:lastRenderedPageBreak/>
        <w:t>customers actually paid</w:t>
      </w:r>
      <w:r w:rsidR="00E462C6">
        <w:rPr>
          <w:rFonts w:ascii="Comic Sans MS" w:hAnsi="Comic Sans MS"/>
        </w:rPr>
        <w:t>.</w:t>
      </w:r>
      <w:r w:rsidR="009F31AC">
        <w:rPr>
          <w:rFonts w:ascii="Comic Sans MS" w:hAnsi="Comic Sans MS"/>
        </w:rPr>
        <w:t xml:space="preserve"> We saw earlier that missing payment plan days also had missing list price. </w:t>
      </w:r>
      <w:r w:rsidR="00C52477">
        <w:rPr>
          <w:rFonts w:ascii="Comic Sans MS" w:hAnsi="Comic Sans MS"/>
        </w:rPr>
        <w:t xml:space="preserve">As a result of filling payment plan </w:t>
      </w:r>
      <w:r w:rsidR="00D40EE5">
        <w:rPr>
          <w:rFonts w:ascii="Comic Sans MS" w:hAnsi="Comic Sans MS"/>
        </w:rPr>
        <w:t>days, we have new plan duration. So</w:t>
      </w:r>
      <w:r w:rsidR="009F31AC">
        <w:rPr>
          <w:rFonts w:ascii="Comic Sans MS" w:hAnsi="Comic Sans MS"/>
        </w:rPr>
        <w:t xml:space="preserve"> we should find a mapping between plan duration and list price based on our data as opposed to payment plan da</w:t>
      </w:r>
      <w:r w:rsidR="00D40EE5">
        <w:rPr>
          <w:rFonts w:ascii="Comic Sans MS" w:hAnsi="Comic Sans MS"/>
        </w:rPr>
        <w:t xml:space="preserve">ys. Otherwise, we won’t be able to map every plan duration to a list price. Each of the six plan duration intervals has been linked to the most significant </w:t>
      </w:r>
      <w:r w:rsidR="009A7592">
        <w:rPr>
          <w:rFonts w:ascii="Comic Sans MS" w:hAnsi="Comic Sans MS"/>
        </w:rPr>
        <w:t>list price as shown below:</w:t>
      </w:r>
    </w:p>
    <w:tbl>
      <w:tblPr>
        <w:tblStyle w:val="TableGrid"/>
        <w:tblW w:w="0" w:type="auto"/>
        <w:tblLook w:val="04A0" w:firstRow="1" w:lastRow="0" w:firstColumn="1" w:lastColumn="0" w:noHBand="0" w:noVBand="1"/>
      </w:tblPr>
      <w:tblGrid>
        <w:gridCol w:w="2065"/>
        <w:gridCol w:w="1710"/>
      </w:tblGrid>
      <w:tr w:rsidR="009A7592" w:rsidRPr="009A7592" w14:paraId="7AD8CF70" w14:textId="77777777" w:rsidTr="009A7592">
        <w:tc>
          <w:tcPr>
            <w:tcW w:w="2065" w:type="dxa"/>
          </w:tcPr>
          <w:p w14:paraId="7C1C3F51" w14:textId="50EDA66D" w:rsidR="009A7592" w:rsidRPr="009A7592" w:rsidRDefault="009A7592" w:rsidP="009A7592">
            <w:pPr>
              <w:jc w:val="center"/>
              <w:rPr>
                <w:rFonts w:ascii="Comic Sans MS" w:hAnsi="Comic Sans MS"/>
              </w:rPr>
            </w:pPr>
            <w:r>
              <w:rPr>
                <w:rFonts w:ascii="Comic Sans MS" w:hAnsi="Comic Sans MS"/>
              </w:rPr>
              <w:t>Plan Duration in days</w:t>
            </w:r>
          </w:p>
        </w:tc>
        <w:tc>
          <w:tcPr>
            <w:tcW w:w="1710" w:type="dxa"/>
          </w:tcPr>
          <w:p w14:paraId="62B5FDDC" w14:textId="2D78B5D7" w:rsidR="009A7592" w:rsidRPr="009A7592" w:rsidRDefault="009A7592" w:rsidP="009A7592">
            <w:pPr>
              <w:jc w:val="center"/>
              <w:rPr>
                <w:rFonts w:ascii="Comic Sans MS" w:hAnsi="Comic Sans MS"/>
              </w:rPr>
            </w:pPr>
            <w:r>
              <w:rPr>
                <w:rFonts w:ascii="Comic Sans MS" w:hAnsi="Comic Sans MS"/>
              </w:rPr>
              <w:t>Plan list price in NTD</w:t>
            </w:r>
          </w:p>
        </w:tc>
      </w:tr>
      <w:tr w:rsidR="009A7592" w:rsidRPr="009A7592" w14:paraId="24B44C77" w14:textId="77777777" w:rsidTr="009A7592">
        <w:tc>
          <w:tcPr>
            <w:tcW w:w="2065" w:type="dxa"/>
          </w:tcPr>
          <w:p w14:paraId="497E2F6A" w14:textId="77777777" w:rsidR="009A7592" w:rsidRPr="009A7592" w:rsidRDefault="009A7592" w:rsidP="009A7592">
            <w:pPr>
              <w:jc w:val="center"/>
              <w:rPr>
                <w:rFonts w:ascii="Comic Sans MS" w:hAnsi="Comic Sans MS"/>
              </w:rPr>
            </w:pPr>
            <w:r w:rsidRPr="009A7592">
              <w:rPr>
                <w:rFonts w:ascii="Comic Sans MS" w:hAnsi="Comic Sans MS"/>
              </w:rPr>
              <w:t>0 - 7</w:t>
            </w:r>
          </w:p>
        </w:tc>
        <w:tc>
          <w:tcPr>
            <w:tcW w:w="1710" w:type="dxa"/>
          </w:tcPr>
          <w:p w14:paraId="08EDC53C" w14:textId="77777777" w:rsidR="009A7592" w:rsidRPr="009A7592" w:rsidRDefault="009A7592" w:rsidP="009A7592">
            <w:pPr>
              <w:jc w:val="center"/>
              <w:rPr>
                <w:rFonts w:ascii="Comic Sans MS" w:hAnsi="Comic Sans MS"/>
              </w:rPr>
            </w:pPr>
            <w:r w:rsidRPr="009A7592">
              <w:rPr>
                <w:rFonts w:ascii="Comic Sans MS" w:hAnsi="Comic Sans MS"/>
              </w:rPr>
              <w:t>35</w:t>
            </w:r>
          </w:p>
        </w:tc>
      </w:tr>
      <w:tr w:rsidR="009A7592" w:rsidRPr="009A7592" w14:paraId="09B5D28C" w14:textId="77777777" w:rsidTr="009A7592">
        <w:tc>
          <w:tcPr>
            <w:tcW w:w="2065" w:type="dxa"/>
          </w:tcPr>
          <w:p w14:paraId="33E63784" w14:textId="77777777" w:rsidR="009A7592" w:rsidRPr="009A7592" w:rsidRDefault="009A7592" w:rsidP="009A7592">
            <w:pPr>
              <w:jc w:val="center"/>
              <w:rPr>
                <w:rFonts w:ascii="Comic Sans MS" w:hAnsi="Comic Sans MS"/>
              </w:rPr>
            </w:pPr>
            <w:r w:rsidRPr="009A7592">
              <w:rPr>
                <w:rFonts w:ascii="Comic Sans MS" w:hAnsi="Comic Sans MS"/>
              </w:rPr>
              <w:t>8 - 29</w:t>
            </w:r>
          </w:p>
        </w:tc>
        <w:tc>
          <w:tcPr>
            <w:tcW w:w="1710" w:type="dxa"/>
          </w:tcPr>
          <w:p w14:paraId="21EC84F8" w14:textId="77777777" w:rsidR="009A7592" w:rsidRPr="009A7592" w:rsidRDefault="009A7592" w:rsidP="009A7592">
            <w:pPr>
              <w:jc w:val="center"/>
              <w:rPr>
                <w:rFonts w:ascii="Comic Sans MS" w:hAnsi="Comic Sans MS"/>
              </w:rPr>
            </w:pPr>
            <w:r w:rsidRPr="009A7592">
              <w:rPr>
                <w:rFonts w:ascii="Comic Sans MS" w:hAnsi="Comic Sans MS"/>
              </w:rPr>
              <w:t>50</w:t>
            </w:r>
          </w:p>
        </w:tc>
      </w:tr>
      <w:tr w:rsidR="009A7592" w:rsidRPr="009A7592" w14:paraId="50AA7616" w14:textId="77777777" w:rsidTr="009A7592">
        <w:tc>
          <w:tcPr>
            <w:tcW w:w="2065" w:type="dxa"/>
          </w:tcPr>
          <w:p w14:paraId="1F5AFE08" w14:textId="77777777" w:rsidR="009A7592" w:rsidRPr="009A7592" w:rsidRDefault="009A7592" w:rsidP="009A7592">
            <w:pPr>
              <w:jc w:val="center"/>
              <w:rPr>
                <w:rFonts w:ascii="Comic Sans MS" w:hAnsi="Comic Sans MS"/>
              </w:rPr>
            </w:pPr>
            <w:r w:rsidRPr="009A7592">
              <w:rPr>
                <w:rFonts w:ascii="Comic Sans MS" w:hAnsi="Comic Sans MS"/>
              </w:rPr>
              <w:t>30 - 89</w:t>
            </w:r>
          </w:p>
        </w:tc>
        <w:tc>
          <w:tcPr>
            <w:tcW w:w="1710" w:type="dxa"/>
          </w:tcPr>
          <w:p w14:paraId="00D04317" w14:textId="77777777" w:rsidR="009A7592" w:rsidRPr="009A7592" w:rsidRDefault="009A7592" w:rsidP="009A7592">
            <w:pPr>
              <w:jc w:val="center"/>
              <w:rPr>
                <w:rFonts w:ascii="Comic Sans MS" w:hAnsi="Comic Sans MS"/>
              </w:rPr>
            </w:pPr>
            <w:r w:rsidRPr="009A7592">
              <w:rPr>
                <w:rFonts w:ascii="Comic Sans MS" w:hAnsi="Comic Sans MS"/>
              </w:rPr>
              <w:t>149</w:t>
            </w:r>
          </w:p>
        </w:tc>
      </w:tr>
      <w:tr w:rsidR="009A7592" w:rsidRPr="009A7592" w14:paraId="537AADB9" w14:textId="77777777" w:rsidTr="009A7592">
        <w:tc>
          <w:tcPr>
            <w:tcW w:w="2065" w:type="dxa"/>
          </w:tcPr>
          <w:p w14:paraId="368114B1" w14:textId="77777777" w:rsidR="009A7592" w:rsidRPr="009A7592" w:rsidRDefault="009A7592" w:rsidP="009A7592">
            <w:pPr>
              <w:jc w:val="center"/>
              <w:rPr>
                <w:rFonts w:ascii="Comic Sans MS" w:hAnsi="Comic Sans MS"/>
              </w:rPr>
            </w:pPr>
            <w:r w:rsidRPr="009A7592">
              <w:rPr>
                <w:rFonts w:ascii="Comic Sans MS" w:hAnsi="Comic Sans MS"/>
              </w:rPr>
              <w:t>90 - 179</w:t>
            </w:r>
          </w:p>
        </w:tc>
        <w:tc>
          <w:tcPr>
            <w:tcW w:w="1710" w:type="dxa"/>
          </w:tcPr>
          <w:p w14:paraId="1103A26B" w14:textId="77777777" w:rsidR="009A7592" w:rsidRPr="009A7592" w:rsidRDefault="009A7592" w:rsidP="009A7592">
            <w:pPr>
              <w:jc w:val="center"/>
              <w:rPr>
                <w:rFonts w:ascii="Comic Sans MS" w:hAnsi="Comic Sans MS"/>
              </w:rPr>
            </w:pPr>
            <w:r w:rsidRPr="009A7592">
              <w:rPr>
                <w:rFonts w:ascii="Comic Sans MS" w:hAnsi="Comic Sans MS"/>
              </w:rPr>
              <w:t>480</w:t>
            </w:r>
          </w:p>
        </w:tc>
      </w:tr>
      <w:tr w:rsidR="009A7592" w:rsidRPr="009A7592" w14:paraId="5964729A" w14:textId="77777777" w:rsidTr="009A7592">
        <w:tc>
          <w:tcPr>
            <w:tcW w:w="2065" w:type="dxa"/>
          </w:tcPr>
          <w:p w14:paraId="24677DA8" w14:textId="77777777" w:rsidR="009A7592" w:rsidRPr="009A7592" w:rsidRDefault="009A7592" w:rsidP="009A7592">
            <w:pPr>
              <w:jc w:val="center"/>
              <w:rPr>
                <w:rFonts w:ascii="Comic Sans MS" w:hAnsi="Comic Sans MS"/>
              </w:rPr>
            </w:pPr>
            <w:r w:rsidRPr="009A7592">
              <w:rPr>
                <w:rFonts w:ascii="Comic Sans MS" w:hAnsi="Comic Sans MS"/>
              </w:rPr>
              <w:t>180 - 364</w:t>
            </w:r>
          </w:p>
        </w:tc>
        <w:tc>
          <w:tcPr>
            <w:tcW w:w="1710" w:type="dxa"/>
          </w:tcPr>
          <w:p w14:paraId="314C5BA4" w14:textId="77777777" w:rsidR="009A7592" w:rsidRPr="009A7592" w:rsidRDefault="009A7592" w:rsidP="009A7592">
            <w:pPr>
              <w:jc w:val="center"/>
              <w:rPr>
                <w:rFonts w:ascii="Comic Sans MS" w:hAnsi="Comic Sans MS"/>
              </w:rPr>
            </w:pPr>
            <w:r w:rsidRPr="009A7592">
              <w:rPr>
                <w:rFonts w:ascii="Comic Sans MS" w:hAnsi="Comic Sans MS"/>
              </w:rPr>
              <w:t>894</w:t>
            </w:r>
          </w:p>
        </w:tc>
      </w:tr>
      <w:tr w:rsidR="009A7592" w:rsidRPr="001356B2" w14:paraId="767B3746" w14:textId="77777777" w:rsidTr="009A7592">
        <w:tc>
          <w:tcPr>
            <w:tcW w:w="2065" w:type="dxa"/>
          </w:tcPr>
          <w:p w14:paraId="7D8D577B" w14:textId="77777777" w:rsidR="009A7592" w:rsidRPr="009A7592" w:rsidRDefault="009A7592" w:rsidP="009A7592">
            <w:pPr>
              <w:jc w:val="center"/>
              <w:rPr>
                <w:rFonts w:ascii="Comic Sans MS" w:hAnsi="Comic Sans MS"/>
              </w:rPr>
            </w:pPr>
            <w:r w:rsidRPr="009A7592">
              <w:rPr>
                <w:rFonts w:ascii="Comic Sans MS" w:hAnsi="Comic Sans MS"/>
              </w:rPr>
              <w:t>365 - 485</w:t>
            </w:r>
          </w:p>
        </w:tc>
        <w:tc>
          <w:tcPr>
            <w:tcW w:w="1710" w:type="dxa"/>
          </w:tcPr>
          <w:p w14:paraId="32620C36" w14:textId="77777777" w:rsidR="009A7592" w:rsidRPr="001356B2" w:rsidRDefault="009A7592" w:rsidP="009A7592">
            <w:pPr>
              <w:jc w:val="center"/>
              <w:rPr>
                <w:rFonts w:ascii="Comic Sans MS" w:hAnsi="Comic Sans MS"/>
              </w:rPr>
            </w:pPr>
            <w:r w:rsidRPr="009A7592">
              <w:rPr>
                <w:rFonts w:ascii="Comic Sans MS" w:hAnsi="Comic Sans MS"/>
              </w:rPr>
              <w:t>1788</w:t>
            </w:r>
          </w:p>
        </w:tc>
      </w:tr>
    </w:tbl>
    <w:p w14:paraId="30E46F2B" w14:textId="2035B4CC" w:rsidR="00D40EE5" w:rsidRDefault="00D40EE5" w:rsidP="009A7592">
      <w:pPr>
        <w:rPr>
          <w:rFonts w:ascii="Comic Sans MS" w:hAnsi="Comic Sans MS"/>
        </w:rPr>
      </w:pPr>
    </w:p>
    <w:p w14:paraId="4765CADA" w14:textId="265197C8" w:rsidR="009A7592" w:rsidRDefault="00A35E43" w:rsidP="009A7592">
      <w:pPr>
        <w:rPr>
          <w:rFonts w:ascii="Comic Sans MS" w:hAnsi="Comic Sans MS"/>
        </w:rPr>
      </w:pPr>
      <w:r>
        <w:rPr>
          <w:rFonts w:ascii="Comic Sans MS" w:hAnsi="Comic Sans MS"/>
        </w:rPr>
        <w:t xml:space="preserve">All missing values have been replaced at this stage. Let’s take a look at plan list price as a function of plan duration. As expected, longer plans tends to be more expensive. Interestingly, </w:t>
      </w:r>
      <w:r w:rsidRPr="00A35E43">
        <w:rPr>
          <w:rFonts w:ascii="Comic Sans MS" w:hAnsi="Comic Sans MS"/>
        </w:rPr>
        <w:t xml:space="preserve">there are overlaps in list price except for long term plans (&gt; 365 days) which are clearly </w:t>
      </w:r>
      <w:r w:rsidR="008B5CB4">
        <w:rPr>
          <w:rFonts w:ascii="Comic Sans MS" w:hAnsi="Comic Sans MS"/>
        </w:rPr>
        <w:t xml:space="preserve">more </w:t>
      </w:r>
      <w:r w:rsidR="005772EB">
        <w:rPr>
          <w:rFonts w:ascii="Comic Sans MS" w:hAnsi="Comic Sans MS"/>
        </w:rPr>
        <w:t>costly</w:t>
      </w:r>
      <w:r w:rsidRPr="00A35E43">
        <w:rPr>
          <w:rFonts w:ascii="Comic Sans MS" w:hAnsi="Comic Sans MS"/>
        </w:rPr>
        <w:t>.</w:t>
      </w:r>
      <w:r w:rsidR="008B5CB4">
        <w:rPr>
          <w:rFonts w:ascii="Comic Sans MS" w:hAnsi="Comic Sans MS"/>
        </w:rPr>
        <w:t xml:space="preserve">  </w:t>
      </w:r>
    </w:p>
    <w:p w14:paraId="2338AC00" w14:textId="29AA0FCC" w:rsidR="00376E27" w:rsidRDefault="00371B92" w:rsidP="009A7592">
      <w:pPr>
        <w:rPr>
          <w:rFonts w:ascii="Comic Sans MS" w:hAnsi="Comic Sans MS"/>
        </w:rPr>
      </w:pPr>
      <w:r>
        <w:rPr>
          <w:rFonts w:ascii="Comic Sans MS" w:hAnsi="Comic Sans MS"/>
          <w:noProof/>
        </w:rPr>
        <w:lastRenderedPageBreak/>
        <w:drawing>
          <wp:inline distT="0" distB="0" distL="0" distR="0" wp14:anchorId="62AD9841" wp14:editId="14E17DF6">
            <wp:extent cx="5943600" cy="5943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ist_Price_Duration.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p w14:paraId="7C2CDF3F" w14:textId="607D616E" w:rsidR="00371B92" w:rsidRDefault="00371B92" w:rsidP="009A7592">
      <w:pPr>
        <w:rPr>
          <w:rFonts w:ascii="Comic Sans MS" w:hAnsi="Comic Sans MS"/>
        </w:rPr>
      </w:pPr>
    </w:p>
    <w:p w14:paraId="5991992A" w14:textId="31203CDA" w:rsidR="00440CF1" w:rsidRDefault="00FC332D" w:rsidP="009A7592">
      <w:pPr>
        <w:rPr>
          <w:rFonts w:ascii="Comic Sans MS" w:hAnsi="Comic Sans MS"/>
        </w:rPr>
      </w:pPr>
      <w:r>
        <w:rPr>
          <w:rFonts w:ascii="Comic Sans MS" w:hAnsi="Comic Sans MS"/>
        </w:rPr>
        <w:t xml:space="preserve">Finally, we will look into the difference between list price and actual amount paid. Is there any discount? </w:t>
      </w:r>
      <w:r w:rsidR="00440CF1">
        <w:rPr>
          <w:rFonts w:ascii="Comic Sans MS" w:hAnsi="Comic Sans MS"/>
        </w:rPr>
        <w:t>Any trend? As a matter of fact, getting a discount is pretty rare. Less than 8% of transactions have discount! Surprisingly, there are negative discount! This means the actual amount paid is greater than list price. To correct for this anomaly, list price were matched to their actual amount counterpart.</w:t>
      </w:r>
    </w:p>
    <w:p w14:paraId="3CCB468B" w14:textId="2ECEB064" w:rsidR="00440CF1" w:rsidRDefault="00953A49" w:rsidP="009A7592">
      <w:pPr>
        <w:rPr>
          <w:rFonts w:ascii="Comic Sans MS" w:hAnsi="Comic Sans MS"/>
        </w:rPr>
      </w:pPr>
      <w:r>
        <w:rPr>
          <w:rFonts w:ascii="Comic Sans MS" w:hAnsi="Comic Sans MS"/>
          <w:noProof/>
        </w:rPr>
        <w:lastRenderedPageBreak/>
        <w:drawing>
          <wp:inline distT="0" distB="0" distL="0" distR="0" wp14:anchorId="65A5320D" wp14:editId="35DE732C">
            <wp:extent cx="5487650" cy="365843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istPrice_vs_actualAmount.png"/>
                    <pic:cNvPicPr/>
                  </pic:nvPicPr>
                  <pic:blipFill>
                    <a:blip r:embed="rId14">
                      <a:extLst>
                        <a:ext uri="{28A0092B-C50C-407E-A947-70E740481C1C}">
                          <a14:useLocalDpi xmlns:a14="http://schemas.microsoft.com/office/drawing/2010/main" val="0"/>
                        </a:ext>
                      </a:extLst>
                    </a:blip>
                    <a:stretch>
                      <a:fillRect/>
                    </a:stretch>
                  </pic:blipFill>
                  <pic:spPr>
                    <a:xfrm>
                      <a:off x="0" y="0"/>
                      <a:ext cx="5487650" cy="3658433"/>
                    </a:xfrm>
                    <a:prstGeom prst="rect">
                      <a:avLst/>
                    </a:prstGeom>
                  </pic:spPr>
                </pic:pic>
              </a:graphicData>
            </a:graphic>
          </wp:inline>
        </w:drawing>
      </w:r>
    </w:p>
    <w:p w14:paraId="4A51A739" w14:textId="398906B5" w:rsidR="000B45D8" w:rsidRDefault="000B45D8" w:rsidP="009A7592">
      <w:pPr>
        <w:rPr>
          <w:rFonts w:ascii="Comic Sans MS" w:hAnsi="Comic Sans MS"/>
        </w:rPr>
      </w:pPr>
    </w:p>
    <w:p w14:paraId="58D30ECA" w14:textId="7B632255" w:rsidR="000B45D8" w:rsidRDefault="00A07A8E" w:rsidP="000D2927">
      <w:pPr>
        <w:pStyle w:val="ListParagraph"/>
        <w:numPr>
          <w:ilvl w:val="0"/>
          <w:numId w:val="1"/>
        </w:numPr>
        <w:outlineLvl w:val="0"/>
        <w:rPr>
          <w:rFonts w:ascii="Comic Sans MS" w:hAnsi="Comic Sans MS"/>
        </w:rPr>
      </w:pPr>
      <w:bookmarkStart w:id="1" w:name="_Toc510478127"/>
      <w:r>
        <w:rPr>
          <w:rFonts w:ascii="Comic Sans MS" w:hAnsi="Comic Sans MS"/>
        </w:rPr>
        <w:t>Users log</w:t>
      </w:r>
      <w:bookmarkEnd w:id="1"/>
    </w:p>
    <w:p w14:paraId="25290241" w14:textId="248E9D3E" w:rsidR="00A07A8E" w:rsidRDefault="00964046" w:rsidP="00A07A8E">
      <w:pPr>
        <w:rPr>
          <w:rFonts w:ascii="Comic Sans MS" w:hAnsi="Comic Sans MS"/>
        </w:rPr>
      </w:pPr>
      <w:r>
        <w:rPr>
          <w:rFonts w:ascii="Comic Sans MS" w:hAnsi="Comic Sans MS"/>
        </w:rPr>
        <w:t>Users log records multiple metric related to user’s listening habits. For instance the number of songs played per percentage of song length</w:t>
      </w:r>
      <w:r w:rsidR="00B20743">
        <w:rPr>
          <w:rFonts w:ascii="Comic Sans MS" w:hAnsi="Comic Sans MS"/>
        </w:rPr>
        <w:t xml:space="preserve"> </w:t>
      </w:r>
      <w:r w:rsidR="00C3677D">
        <w:rPr>
          <w:rFonts w:ascii="Comic Sans MS" w:hAnsi="Comic Sans MS"/>
        </w:rPr>
        <w:t xml:space="preserve">quickly decays as shown on the figure below. </w:t>
      </w:r>
      <w:r w:rsidR="00A11BF2">
        <w:rPr>
          <w:rFonts w:ascii="Comic Sans MS" w:hAnsi="Comic Sans MS"/>
        </w:rPr>
        <w:t>Percentage of song length are intervals. At 50% it represents number of songs played between 25% to 50% of song length.</w:t>
      </w:r>
      <w:r w:rsidR="007B22BD">
        <w:rPr>
          <w:rFonts w:ascii="Comic Sans MS" w:hAnsi="Comic Sans MS"/>
        </w:rPr>
        <w:t xml:space="preserve"> </w:t>
      </w:r>
      <w:r w:rsidR="00E5456A">
        <w:rPr>
          <w:rFonts w:ascii="Comic Sans MS" w:hAnsi="Comic Sans MS"/>
        </w:rPr>
        <w:t>As the number of songs increase</w:t>
      </w:r>
      <w:r w:rsidR="003C111A">
        <w:rPr>
          <w:rFonts w:ascii="Comic Sans MS" w:hAnsi="Comic Sans MS"/>
        </w:rPr>
        <w:t xml:space="preserve"> (&gt;8</w:t>
      </w:r>
      <w:r w:rsidR="00EA3A6C">
        <w:rPr>
          <w:rFonts w:ascii="Comic Sans MS" w:hAnsi="Comic Sans MS"/>
        </w:rPr>
        <w:t xml:space="preserve"> songs</w:t>
      </w:r>
      <w:r w:rsidR="003C111A">
        <w:rPr>
          <w:rFonts w:ascii="Comic Sans MS" w:hAnsi="Comic Sans MS"/>
        </w:rPr>
        <w:t>)</w:t>
      </w:r>
      <w:r w:rsidR="00E5456A">
        <w:rPr>
          <w:rFonts w:ascii="Comic Sans MS" w:hAnsi="Comic Sans MS"/>
        </w:rPr>
        <w:t>, there are more people listening to the whole song compared to 25% second followed by 50%, 98.5% and 75%.</w:t>
      </w:r>
      <w:r w:rsidR="0066544B">
        <w:rPr>
          <w:rFonts w:ascii="Comic Sans MS" w:hAnsi="Comic Sans MS"/>
        </w:rPr>
        <w:t xml:space="preserve"> </w:t>
      </w:r>
      <w:bookmarkStart w:id="2" w:name="_GoBack"/>
      <w:bookmarkEnd w:id="2"/>
    </w:p>
    <w:p w14:paraId="791C3551" w14:textId="5BFCC942" w:rsidR="00C3677D" w:rsidRPr="00A07A8E" w:rsidRDefault="00A11BF2" w:rsidP="00A07A8E">
      <w:pPr>
        <w:rPr>
          <w:rFonts w:ascii="Comic Sans MS" w:hAnsi="Comic Sans MS"/>
        </w:rPr>
      </w:pPr>
      <w:r>
        <w:rPr>
          <w:rFonts w:ascii="Comic Sans MS" w:hAnsi="Comic Sans MS"/>
          <w:noProof/>
        </w:rPr>
        <w:lastRenderedPageBreak/>
        <w:drawing>
          <wp:inline distT="0" distB="0" distL="0" distR="0" wp14:anchorId="0BC1CE22" wp14:editId="416FA04D">
            <wp:extent cx="5943600" cy="3302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ongs_Percent_hist.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3302000"/>
                    </a:xfrm>
                    <a:prstGeom prst="rect">
                      <a:avLst/>
                    </a:prstGeom>
                  </pic:spPr>
                </pic:pic>
              </a:graphicData>
            </a:graphic>
          </wp:inline>
        </w:drawing>
      </w:r>
    </w:p>
    <w:p w14:paraId="0DB61260" w14:textId="22ECC9F7" w:rsidR="00440CF1" w:rsidRDefault="00440CF1" w:rsidP="009A7592">
      <w:pPr>
        <w:rPr>
          <w:rFonts w:ascii="Comic Sans MS" w:hAnsi="Comic Sans MS"/>
        </w:rPr>
      </w:pPr>
    </w:p>
    <w:p w14:paraId="710CD408" w14:textId="35A3068C" w:rsidR="006377A4" w:rsidRDefault="00F0605E" w:rsidP="009A7592">
      <w:pPr>
        <w:rPr>
          <w:rFonts w:ascii="Comic Sans MS" w:hAnsi="Comic Sans MS"/>
        </w:rPr>
      </w:pPr>
      <w:r>
        <w:rPr>
          <w:rFonts w:ascii="Comic Sans MS" w:hAnsi="Comic Sans MS"/>
        </w:rPr>
        <w:t xml:space="preserve">If we take a look at the </w:t>
      </w:r>
      <w:r w:rsidR="00041EF3">
        <w:rPr>
          <w:rFonts w:ascii="Comic Sans MS" w:hAnsi="Comic Sans MS"/>
        </w:rPr>
        <w:t>number of unique songs played, it also decreases rapidly indicating most people don’t have very long playlist.</w:t>
      </w:r>
    </w:p>
    <w:p w14:paraId="4A3EF6B6" w14:textId="005CA63E" w:rsidR="00B96BE0" w:rsidRDefault="003656B2" w:rsidP="009A7592">
      <w:pPr>
        <w:rPr>
          <w:rFonts w:ascii="Comic Sans MS" w:hAnsi="Comic Sans MS"/>
        </w:rPr>
      </w:pPr>
      <w:r>
        <w:rPr>
          <w:rFonts w:ascii="Comic Sans MS" w:hAnsi="Comic Sans MS"/>
          <w:noProof/>
        </w:rPr>
        <w:drawing>
          <wp:inline distT="0" distB="0" distL="0" distR="0" wp14:anchorId="044846A3" wp14:editId="00EC3291">
            <wp:extent cx="5943600" cy="3302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nique_Songs_hist.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3302000"/>
                    </a:xfrm>
                    <a:prstGeom prst="rect">
                      <a:avLst/>
                    </a:prstGeom>
                  </pic:spPr>
                </pic:pic>
              </a:graphicData>
            </a:graphic>
          </wp:inline>
        </w:drawing>
      </w:r>
    </w:p>
    <w:p w14:paraId="7D624986" w14:textId="3F82C6CF" w:rsidR="003656B2" w:rsidRDefault="00D640D4" w:rsidP="009A7592">
      <w:pPr>
        <w:rPr>
          <w:rFonts w:ascii="Comic Sans MS" w:hAnsi="Comic Sans MS"/>
        </w:rPr>
      </w:pPr>
      <w:r>
        <w:rPr>
          <w:rFonts w:ascii="Comic Sans MS" w:hAnsi="Comic Sans MS"/>
        </w:rPr>
        <w:t>The total number of seconds played is consitent and decline</w:t>
      </w:r>
      <w:r w:rsidR="00672C40">
        <w:rPr>
          <w:rFonts w:ascii="Comic Sans MS" w:hAnsi="Comic Sans MS"/>
        </w:rPr>
        <w:t xml:space="preserve">s as well. Surprisingly, there is a small peak (plots are log scale) at 24h and more data beynd 24h which should not happen </w:t>
      </w:r>
      <w:r w:rsidR="00672C40">
        <w:rPr>
          <w:rFonts w:ascii="Comic Sans MS" w:hAnsi="Comic Sans MS"/>
        </w:rPr>
        <w:lastRenderedPageBreak/>
        <w:t>as it is a daily activity log.</w:t>
      </w:r>
      <w:r w:rsidR="00452961">
        <w:rPr>
          <w:rFonts w:ascii="Comic Sans MS" w:hAnsi="Comic Sans MS"/>
        </w:rPr>
        <w:t xml:space="preserve"> </w:t>
      </w:r>
      <w:r w:rsidR="009F2C3D">
        <w:rPr>
          <w:rFonts w:ascii="Comic Sans MS" w:hAnsi="Comic Sans MS"/>
        </w:rPr>
        <w:t xml:space="preserve">One scenario to explain this 24h peak would be </w:t>
      </w:r>
      <w:r w:rsidR="009F2C3D">
        <w:rPr>
          <w:rFonts w:ascii="Comic Sans MS" w:hAnsi="Comic Sans MS"/>
        </w:rPr>
        <w:t>24/7</w:t>
      </w:r>
      <w:r w:rsidR="009F2C3D">
        <w:rPr>
          <w:rFonts w:ascii="Comic Sans MS" w:hAnsi="Comic Sans MS"/>
        </w:rPr>
        <w:t xml:space="preserve"> shops which relies on this streaming service for their </w:t>
      </w:r>
      <w:r w:rsidR="008C750B">
        <w:rPr>
          <w:rFonts w:ascii="Comic Sans MS" w:hAnsi="Comic Sans MS"/>
        </w:rPr>
        <w:t xml:space="preserve">background </w:t>
      </w:r>
      <w:r w:rsidR="009F2C3D">
        <w:rPr>
          <w:rFonts w:ascii="Comic Sans MS" w:hAnsi="Comic Sans MS"/>
        </w:rPr>
        <w:t xml:space="preserve">music. </w:t>
      </w:r>
      <w:r w:rsidR="00452961">
        <w:rPr>
          <w:rFonts w:ascii="Comic Sans MS" w:hAnsi="Comic Sans MS"/>
        </w:rPr>
        <w:t>The most frequent time is 3-4 minutes of daily music. There are some peak forming every 15min which probably means some people have busy schedule and just listen to a playlist that accommodate their free time.</w:t>
      </w:r>
    </w:p>
    <w:p w14:paraId="7CC8FC2A" w14:textId="198EDB2A" w:rsidR="00701D06" w:rsidRDefault="00641C4A" w:rsidP="009A7592">
      <w:pPr>
        <w:rPr>
          <w:rFonts w:ascii="Comic Sans MS" w:hAnsi="Comic Sans MS"/>
        </w:rPr>
      </w:pPr>
      <w:r>
        <w:rPr>
          <w:rFonts w:ascii="Comic Sans MS" w:hAnsi="Comic Sans MS"/>
          <w:noProof/>
        </w:rPr>
        <w:drawing>
          <wp:inline distT="0" distB="0" distL="0" distR="0" wp14:anchorId="1C8D0EC1" wp14:editId="598D3749">
            <wp:extent cx="5943600" cy="3302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otalTime_hist.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3302000"/>
                    </a:xfrm>
                    <a:prstGeom prst="rect">
                      <a:avLst/>
                    </a:prstGeom>
                  </pic:spPr>
                </pic:pic>
              </a:graphicData>
            </a:graphic>
          </wp:inline>
        </w:drawing>
      </w:r>
    </w:p>
    <w:p w14:paraId="187AA676" w14:textId="214FFEC4" w:rsidR="00641C4A" w:rsidRDefault="009F2C3D" w:rsidP="009A7592">
      <w:pPr>
        <w:rPr>
          <w:rFonts w:ascii="Comic Sans MS" w:hAnsi="Comic Sans MS"/>
        </w:rPr>
      </w:pPr>
      <w:r>
        <w:rPr>
          <w:rFonts w:ascii="Comic Sans MS" w:hAnsi="Comic Sans MS"/>
        </w:rPr>
        <w:t>The last inter</w:t>
      </w:r>
      <w:r w:rsidR="00115849">
        <w:rPr>
          <w:rFonts w:ascii="Comic Sans MS" w:hAnsi="Comic Sans MS"/>
        </w:rPr>
        <w:t>e</w:t>
      </w:r>
      <w:r>
        <w:rPr>
          <w:rFonts w:ascii="Comic Sans MS" w:hAnsi="Comic Sans MS"/>
        </w:rPr>
        <w:t>sting plot is to look at the total listening time</w:t>
      </w:r>
      <w:r w:rsidR="00C41B14">
        <w:rPr>
          <w:rFonts w:ascii="Comic Sans MS" w:hAnsi="Comic Sans MS"/>
        </w:rPr>
        <w:t xml:space="preserve"> per day</w:t>
      </w:r>
      <w:r w:rsidR="00373C81">
        <w:rPr>
          <w:rFonts w:ascii="Comic Sans MS" w:hAnsi="Comic Sans MS"/>
        </w:rPr>
        <w:t>. Overlapping the number of active users each day, we can clearly that both total listening time and number fo active users correlate very well.</w:t>
      </w:r>
      <w:r w:rsidR="00C8374B">
        <w:rPr>
          <w:rFonts w:ascii="Comic Sans MS" w:hAnsi="Comic Sans MS"/>
        </w:rPr>
        <w:t xml:space="preserve"> Some values were extremely negative or positive so I filtered those out by making sure total listening time is between 0 and 24h.</w:t>
      </w:r>
    </w:p>
    <w:p w14:paraId="14ED602D" w14:textId="29B85807" w:rsidR="008D21CB" w:rsidRDefault="005E34B2" w:rsidP="009A7592">
      <w:pPr>
        <w:rPr>
          <w:rFonts w:ascii="Comic Sans MS" w:hAnsi="Comic Sans MS"/>
        </w:rPr>
      </w:pPr>
      <w:r>
        <w:rPr>
          <w:rFonts w:ascii="Comic Sans MS" w:hAnsi="Comic Sans MS"/>
          <w:noProof/>
        </w:rPr>
        <w:lastRenderedPageBreak/>
        <w:drawing>
          <wp:inline distT="0" distB="0" distL="0" distR="0" wp14:anchorId="5D86895B" wp14:editId="619845BD">
            <wp:extent cx="5943600" cy="37147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Users_Activity_TotalTime.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3714750"/>
                    </a:xfrm>
                    <a:prstGeom prst="rect">
                      <a:avLst/>
                    </a:prstGeom>
                  </pic:spPr>
                </pic:pic>
              </a:graphicData>
            </a:graphic>
          </wp:inline>
        </w:drawing>
      </w:r>
    </w:p>
    <w:p w14:paraId="5C5800FE" w14:textId="77777777" w:rsidR="008D0ABB" w:rsidRPr="008D0ABB" w:rsidRDefault="008D0ABB" w:rsidP="008D0ABB">
      <w:pPr>
        <w:rPr>
          <w:rFonts w:ascii="Comic Sans MS" w:hAnsi="Comic Sans MS"/>
        </w:rPr>
      </w:pPr>
      <w:r w:rsidRPr="008D0ABB">
        <w:rPr>
          <w:rFonts w:ascii="Comic Sans MS" w:hAnsi="Comic Sans MS"/>
        </w:rPr>
        <w:t>There are multiple drops occurring in user's count and more so in listening time. Late January drops corresponds to Chinese New Year which last 5 days not including new year's eve.&lt;br&gt;</w:t>
      </w:r>
    </w:p>
    <w:p w14:paraId="372AF1D5" w14:textId="77777777" w:rsidR="008D0ABB" w:rsidRPr="008D0ABB" w:rsidRDefault="008D0ABB" w:rsidP="008D0ABB">
      <w:pPr>
        <w:rPr>
          <w:rFonts w:ascii="Comic Sans MS" w:hAnsi="Comic Sans MS"/>
        </w:rPr>
      </w:pPr>
      <w:r w:rsidRPr="008D0ABB">
        <w:rPr>
          <w:rFonts w:ascii="Comic Sans MS" w:hAnsi="Comic Sans MS"/>
        </w:rPr>
        <w:t>Another periodic drop is on Father's day (always August 8th). Note that in 2015, father's day was on a Saturday while father's day in 2016 was on a Monday. Thus we can see a lesser drop on Sunday, August 7th in 2016&lt;br&gt;</w:t>
      </w:r>
    </w:p>
    <w:p w14:paraId="058C3EE4" w14:textId="77777777" w:rsidR="008D0ABB" w:rsidRPr="008D0ABB" w:rsidRDefault="008D0ABB" w:rsidP="008D0ABB">
      <w:pPr>
        <w:rPr>
          <w:rFonts w:ascii="Comic Sans MS" w:hAnsi="Comic Sans MS"/>
        </w:rPr>
      </w:pPr>
      <w:r w:rsidRPr="008D0ABB">
        <w:rPr>
          <w:rFonts w:ascii="Comic Sans MS" w:hAnsi="Comic Sans MS"/>
        </w:rPr>
        <w:t>Decline on September 28th, 2015 corresponds to mid-autumn festival. It does repeat in 2016 with lesser effect (September 17th).&lt;br&gt;</w:t>
      </w:r>
    </w:p>
    <w:p w14:paraId="70556161" w14:textId="77777777" w:rsidR="008D0ABB" w:rsidRPr="008D0ABB" w:rsidRDefault="008D0ABB" w:rsidP="008D0ABB">
      <w:pPr>
        <w:rPr>
          <w:rFonts w:ascii="Comic Sans MS" w:hAnsi="Comic Sans MS"/>
        </w:rPr>
      </w:pPr>
      <w:r w:rsidRPr="008D0ABB">
        <w:rPr>
          <w:rFonts w:ascii="Comic Sans MS" w:hAnsi="Comic Sans MS"/>
        </w:rPr>
        <w:t>The closest event to the large drop on September 27th, 2016 was Teacher's day (birthday of Confucius) that took place on Sep. 28th, 2016.&lt;br&gt;</w:t>
      </w:r>
    </w:p>
    <w:p w14:paraId="2015BB65" w14:textId="10A6C536" w:rsidR="005E34B2" w:rsidRDefault="008D0ABB" w:rsidP="008D0ABB">
      <w:pPr>
        <w:rPr>
          <w:rFonts w:ascii="Comic Sans MS" w:hAnsi="Comic Sans MS"/>
        </w:rPr>
      </w:pPr>
      <w:r w:rsidRPr="008D0ABB">
        <w:rPr>
          <w:rFonts w:ascii="Comic Sans MS" w:hAnsi="Comic Sans MS"/>
        </w:rPr>
        <w:t>There is an extended drop in May 2015. It could be due to technical malfunction (music app not working for iphone for instance).</w:t>
      </w:r>
    </w:p>
    <w:p w14:paraId="77CC2524" w14:textId="77777777" w:rsidR="00EB08CF" w:rsidRPr="001356B2" w:rsidRDefault="00EB08CF" w:rsidP="008D0ABB">
      <w:pPr>
        <w:rPr>
          <w:rFonts w:ascii="Comic Sans MS" w:hAnsi="Comic Sans MS"/>
        </w:rPr>
      </w:pPr>
    </w:p>
    <w:sectPr w:rsidR="00EB08CF" w:rsidRPr="001356B2">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6A7D31" w14:textId="77777777" w:rsidR="00DA7ABB" w:rsidRDefault="00DA7ABB" w:rsidP="004A224E">
      <w:pPr>
        <w:spacing w:after="0" w:line="240" w:lineRule="auto"/>
      </w:pPr>
      <w:r>
        <w:separator/>
      </w:r>
    </w:p>
  </w:endnote>
  <w:endnote w:type="continuationSeparator" w:id="0">
    <w:p w14:paraId="63754DF0" w14:textId="77777777" w:rsidR="00DA7ABB" w:rsidRDefault="00DA7ABB" w:rsidP="004A22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mic Sans MS">
    <w:panose1 w:val="030F0702030302020204"/>
    <w:charset w:val="00"/>
    <w:family w:val="script"/>
    <w:pitch w:val="variable"/>
    <w:sig w:usb0="00000287" w:usb1="00000013"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26918104"/>
      <w:docPartObj>
        <w:docPartGallery w:val="Page Numbers (Bottom of Page)"/>
        <w:docPartUnique/>
      </w:docPartObj>
    </w:sdtPr>
    <w:sdtContent>
      <w:sdt>
        <w:sdtPr>
          <w:id w:val="1728636285"/>
          <w:docPartObj>
            <w:docPartGallery w:val="Page Numbers (Top of Page)"/>
            <w:docPartUnique/>
          </w:docPartObj>
        </w:sdtPr>
        <w:sdtContent>
          <w:p w14:paraId="6293C0E4" w14:textId="31A2D9A3" w:rsidR="004A224E" w:rsidRDefault="004A224E">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685AAA18" w14:textId="77777777" w:rsidR="004A224E" w:rsidRDefault="004A22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70EE5F" w14:textId="77777777" w:rsidR="00DA7ABB" w:rsidRDefault="00DA7ABB" w:rsidP="004A224E">
      <w:pPr>
        <w:spacing w:after="0" w:line="240" w:lineRule="auto"/>
      </w:pPr>
      <w:r>
        <w:separator/>
      </w:r>
    </w:p>
  </w:footnote>
  <w:footnote w:type="continuationSeparator" w:id="0">
    <w:p w14:paraId="06E9B221" w14:textId="77777777" w:rsidR="00DA7ABB" w:rsidRDefault="00DA7ABB" w:rsidP="004A224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ED0954"/>
    <w:multiLevelType w:val="hybridMultilevel"/>
    <w:tmpl w:val="E73EF506"/>
    <w:lvl w:ilvl="0" w:tplc="479461BC">
      <w:numFmt w:val="bullet"/>
      <w:lvlText w:val="-"/>
      <w:lvlJc w:val="left"/>
      <w:pPr>
        <w:ind w:left="720" w:hanging="360"/>
      </w:pPr>
      <w:rPr>
        <w:rFonts w:ascii="Comic Sans MS" w:eastAsiaTheme="minorHAnsi" w:hAnsi="Comic Sans M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1211D5A"/>
    <w:multiLevelType w:val="hybridMultilevel"/>
    <w:tmpl w:val="43CEBEB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6266"/>
    <w:rsid w:val="00041EF3"/>
    <w:rsid w:val="0005107D"/>
    <w:rsid w:val="00076266"/>
    <w:rsid w:val="000A3B5A"/>
    <w:rsid w:val="000B45D8"/>
    <w:rsid w:val="000C2CBF"/>
    <w:rsid w:val="000D2927"/>
    <w:rsid w:val="00115849"/>
    <w:rsid w:val="00125DF3"/>
    <w:rsid w:val="001356B2"/>
    <w:rsid w:val="00154B67"/>
    <w:rsid w:val="00181D6C"/>
    <w:rsid w:val="001C1FEA"/>
    <w:rsid w:val="001F3DC2"/>
    <w:rsid w:val="0020070C"/>
    <w:rsid w:val="002255AE"/>
    <w:rsid w:val="00283574"/>
    <w:rsid w:val="00285A5B"/>
    <w:rsid w:val="002B176C"/>
    <w:rsid w:val="00303C22"/>
    <w:rsid w:val="0031396B"/>
    <w:rsid w:val="00337677"/>
    <w:rsid w:val="003656B2"/>
    <w:rsid w:val="00371B92"/>
    <w:rsid w:val="00373C81"/>
    <w:rsid w:val="00376E27"/>
    <w:rsid w:val="003C111A"/>
    <w:rsid w:val="003D090E"/>
    <w:rsid w:val="003F4E44"/>
    <w:rsid w:val="00406234"/>
    <w:rsid w:val="00420CB0"/>
    <w:rsid w:val="00424654"/>
    <w:rsid w:val="00440CF1"/>
    <w:rsid w:val="00452961"/>
    <w:rsid w:val="00485988"/>
    <w:rsid w:val="004A224E"/>
    <w:rsid w:val="005121A0"/>
    <w:rsid w:val="0053209B"/>
    <w:rsid w:val="005371C3"/>
    <w:rsid w:val="005550F2"/>
    <w:rsid w:val="005772EB"/>
    <w:rsid w:val="0058711A"/>
    <w:rsid w:val="00587A4E"/>
    <w:rsid w:val="005B6C92"/>
    <w:rsid w:val="005D666A"/>
    <w:rsid w:val="005E34B2"/>
    <w:rsid w:val="00607A0C"/>
    <w:rsid w:val="00613B3E"/>
    <w:rsid w:val="006231A5"/>
    <w:rsid w:val="00623C34"/>
    <w:rsid w:val="006377A4"/>
    <w:rsid w:val="00641C4A"/>
    <w:rsid w:val="0066544B"/>
    <w:rsid w:val="00672887"/>
    <w:rsid w:val="00672C40"/>
    <w:rsid w:val="00701D06"/>
    <w:rsid w:val="007613A6"/>
    <w:rsid w:val="00763B2A"/>
    <w:rsid w:val="00770CFC"/>
    <w:rsid w:val="00790E87"/>
    <w:rsid w:val="007B22BD"/>
    <w:rsid w:val="00836E34"/>
    <w:rsid w:val="00861FDF"/>
    <w:rsid w:val="00864E03"/>
    <w:rsid w:val="008A08BA"/>
    <w:rsid w:val="008A7F6E"/>
    <w:rsid w:val="008B5CB4"/>
    <w:rsid w:val="008C750B"/>
    <w:rsid w:val="008D0ABB"/>
    <w:rsid w:val="008D21CB"/>
    <w:rsid w:val="008E4697"/>
    <w:rsid w:val="0092586F"/>
    <w:rsid w:val="00953A49"/>
    <w:rsid w:val="00964046"/>
    <w:rsid w:val="00990211"/>
    <w:rsid w:val="009A7592"/>
    <w:rsid w:val="009D053E"/>
    <w:rsid w:val="009E6E83"/>
    <w:rsid w:val="009F2C3D"/>
    <w:rsid w:val="009F31AC"/>
    <w:rsid w:val="00A07A8E"/>
    <w:rsid w:val="00A11BF2"/>
    <w:rsid w:val="00A35E43"/>
    <w:rsid w:val="00A76186"/>
    <w:rsid w:val="00A8790D"/>
    <w:rsid w:val="00A963E9"/>
    <w:rsid w:val="00AC17A4"/>
    <w:rsid w:val="00AD015E"/>
    <w:rsid w:val="00B20743"/>
    <w:rsid w:val="00B87854"/>
    <w:rsid w:val="00B96BE0"/>
    <w:rsid w:val="00BF5629"/>
    <w:rsid w:val="00BF7AD6"/>
    <w:rsid w:val="00C07AF2"/>
    <w:rsid w:val="00C10040"/>
    <w:rsid w:val="00C3677D"/>
    <w:rsid w:val="00C41B14"/>
    <w:rsid w:val="00C427E2"/>
    <w:rsid w:val="00C52477"/>
    <w:rsid w:val="00C816BE"/>
    <w:rsid w:val="00C8374B"/>
    <w:rsid w:val="00C9686E"/>
    <w:rsid w:val="00D3050C"/>
    <w:rsid w:val="00D40EA5"/>
    <w:rsid w:val="00D40EE5"/>
    <w:rsid w:val="00D44A9F"/>
    <w:rsid w:val="00D640D4"/>
    <w:rsid w:val="00D65B36"/>
    <w:rsid w:val="00DA7ABB"/>
    <w:rsid w:val="00DC21EE"/>
    <w:rsid w:val="00DE1F8E"/>
    <w:rsid w:val="00E2588A"/>
    <w:rsid w:val="00E462C6"/>
    <w:rsid w:val="00E5456A"/>
    <w:rsid w:val="00E727CD"/>
    <w:rsid w:val="00EA3A6C"/>
    <w:rsid w:val="00EB08CF"/>
    <w:rsid w:val="00EB1689"/>
    <w:rsid w:val="00F0605E"/>
    <w:rsid w:val="00F076CC"/>
    <w:rsid w:val="00F47304"/>
    <w:rsid w:val="00F750DF"/>
    <w:rsid w:val="00F75CA5"/>
    <w:rsid w:val="00FC332D"/>
    <w:rsid w:val="00FE5F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8B6AB6"/>
  <w15:chartTrackingRefBased/>
  <w15:docId w15:val="{BF92DE85-DF47-4798-B0CD-8CD0F2DD79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83574"/>
  </w:style>
  <w:style w:type="paragraph" w:styleId="Heading1">
    <w:name w:val="heading 1"/>
    <w:basedOn w:val="Normal"/>
    <w:next w:val="Normal"/>
    <w:link w:val="Heading1Char"/>
    <w:uiPriority w:val="9"/>
    <w:qFormat/>
    <w:rsid w:val="000D292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56B2"/>
    <w:pPr>
      <w:ind w:left="720"/>
      <w:contextualSpacing/>
    </w:pPr>
  </w:style>
  <w:style w:type="character" w:styleId="Hyperlink">
    <w:name w:val="Hyperlink"/>
    <w:basedOn w:val="DefaultParagraphFont"/>
    <w:uiPriority w:val="99"/>
    <w:unhideWhenUsed/>
    <w:rsid w:val="00C816BE"/>
    <w:rPr>
      <w:color w:val="0563C1" w:themeColor="hyperlink"/>
      <w:u w:val="single"/>
    </w:rPr>
  </w:style>
  <w:style w:type="character" w:styleId="UnresolvedMention">
    <w:name w:val="Unresolved Mention"/>
    <w:basedOn w:val="DefaultParagraphFont"/>
    <w:uiPriority w:val="99"/>
    <w:semiHidden/>
    <w:unhideWhenUsed/>
    <w:rsid w:val="00C816BE"/>
    <w:rPr>
      <w:color w:val="808080"/>
      <w:shd w:val="clear" w:color="auto" w:fill="E6E6E6"/>
    </w:rPr>
  </w:style>
  <w:style w:type="table" w:styleId="TableGrid">
    <w:name w:val="Table Grid"/>
    <w:basedOn w:val="TableNormal"/>
    <w:uiPriority w:val="39"/>
    <w:rsid w:val="009A75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D292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D2927"/>
    <w:pPr>
      <w:outlineLvl w:val="9"/>
    </w:pPr>
  </w:style>
  <w:style w:type="paragraph" w:styleId="TOC1">
    <w:name w:val="toc 1"/>
    <w:basedOn w:val="Normal"/>
    <w:next w:val="Normal"/>
    <w:autoRedefine/>
    <w:uiPriority w:val="39"/>
    <w:unhideWhenUsed/>
    <w:rsid w:val="000D2927"/>
    <w:pPr>
      <w:spacing w:after="100"/>
    </w:pPr>
  </w:style>
  <w:style w:type="paragraph" w:styleId="Header">
    <w:name w:val="header"/>
    <w:basedOn w:val="Normal"/>
    <w:link w:val="HeaderChar"/>
    <w:uiPriority w:val="99"/>
    <w:unhideWhenUsed/>
    <w:rsid w:val="004A22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224E"/>
  </w:style>
  <w:style w:type="paragraph" w:styleId="Footer">
    <w:name w:val="footer"/>
    <w:basedOn w:val="Normal"/>
    <w:link w:val="FooterChar"/>
    <w:uiPriority w:val="99"/>
    <w:unhideWhenUsed/>
    <w:rsid w:val="004A224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22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help.kkbox.com/hk/zh-tw/billing/pay-types/260"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13F4E0-7135-4208-A407-94533AD01E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2463</TotalTime>
  <Pages>1</Pages>
  <Words>1321</Words>
  <Characters>7532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cedric herman</dc:creator>
  <cp:keywords/>
  <dc:description/>
  <cp:lastModifiedBy>cedric herman</cp:lastModifiedBy>
  <cp:revision>94</cp:revision>
  <cp:lastPrinted>2018-04-03T04:37:00Z</cp:lastPrinted>
  <dcterms:created xsi:type="dcterms:W3CDTF">2018-02-11T19:08:00Z</dcterms:created>
  <dcterms:modified xsi:type="dcterms:W3CDTF">2018-04-03T04:37:00Z</dcterms:modified>
</cp:coreProperties>
</file>