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BF56" w14:textId="7231F07C" w:rsidR="00063914" w:rsidRPr="00146DCF" w:rsidRDefault="00063914" w:rsidP="000639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6DCF">
        <w:rPr>
          <w:rFonts w:ascii="Times New Roman" w:hAnsi="Times New Roman" w:cs="Times New Roman"/>
          <w:sz w:val="24"/>
          <w:szCs w:val="24"/>
        </w:rPr>
        <w:t>Calculate Cash Inflow from the following information:</w:t>
      </w:r>
    </w:p>
    <w:tbl>
      <w:tblPr>
        <w:tblStyle w:val="TableGrid"/>
        <w:tblW w:w="8928" w:type="dxa"/>
        <w:tblLook w:val="04A0" w:firstRow="1" w:lastRow="0" w:firstColumn="1" w:lastColumn="0" w:noHBand="0" w:noVBand="1"/>
      </w:tblPr>
      <w:tblGrid>
        <w:gridCol w:w="3189"/>
        <w:gridCol w:w="1416"/>
        <w:gridCol w:w="1443"/>
        <w:gridCol w:w="1530"/>
        <w:gridCol w:w="1350"/>
      </w:tblGrid>
      <w:tr w:rsidR="00063914" w:rsidRPr="00146DCF" w14:paraId="5CD64302" w14:textId="77777777" w:rsidTr="004C0781">
        <w:tc>
          <w:tcPr>
            <w:tcW w:w="3189" w:type="dxa"/>
          </w:tcPr>
          <w:p w14:paraId="06AC24CF" w14:textId="77777777" w:rsidR="00063914" w:rsidRPr="00146DCF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6DCF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1416" w:type="dxa"/>
          </w:tcPr>
          <w:p w14:paraId="150CBA9F" w14:textId="77777777" w:rsidR="00063914" w:rsidRPr="00146DCF" w:rsidRDefault="00063914" w:rsidP="004C078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6DC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43" w:type="dxa"/>
          </w:tcPr>
          <w:p w14:paraId="246019B0" w14:textId="77777777" w:rsidR="00063914" w:rsidRPr="00146DCF" w:rsidRDefault="00063914" w:rsidP="004C078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6DC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15C64A0F" w14:textId="77777777" w:rsidR="00063914" w:rsidRPr="00146DCF" w:rsidRDefault="00063914" w:rsidP="004C078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6DC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0" w:type="dxa"/>
          </w:tcPr>
          <w:p w14:paraId="7313E21C" w14:textId="77777777" w:rsidR="00063914" w:rsidRPr="00146DCF" w:rsidRDefault="00063914" w:rsidP="004C078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6DC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63914" w:rsidRPr="00146DCF" w14:paraId="6E9F9A04" w14:textId="77777777" w:rsidTr="004C0781">
        <w:tc>
          <w:tcPr>
            <w:tcW w:w="3189" w:type="dxa"/>
          </w:tcPr>
          <w:p w14:paraId="22D580DD" w14:textId="77777777" w:rsidR="00063914" w:rsidRPr="00146DCF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6DCF">
              <w:rPr>
                <w:rFonts w:ascii="Times New Roman" w:hAnsi="Times New Roman" w:cs="Times New Roman"/>
                <w:sz w:val="24"/>
                <w:szCs w:val="24"/>
              </w:rPr>
              <w:t>Investment ( ₹ )</w:t>
            </w:r>
          </w:p>
        </w:tc>
        <w:tc>
          <w:tcPr>
            <w:tcW w:w="1416" w:type="dxa"/>
          </w:tcPr>
          <w:p w14:paraId="73BD6FA8" w14:textId="77777777" w:rsidR="00063914" w:rsidRPr="00146DCF" w:rsidRDefault="00063914" w:rsidP="004C078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6DCF">
              <w:rPr>
                <w:rFonts w:ascii="Times New Roman" w:hAnsi="Times New Roman" w:cs="Times New Roman"/>
                <w:sz w:val="24"/>
                <w:szCs w:val="24"/>
              </w:rPr>
              <w:t>1,50,000</w:t>
            </w:r>
          </w:p>
        </w:tc>
        <w:tc>
          <w:tcPr>
            <w:tcW w:w="1443" w:type="dxa"/>
          </w:tcPr>
          <w:p w14:paraId="457163E9" w14:textId="77777777" w:rsidR="00063914" w:rsidRPr="00146DCF" w:rsidRDefault="00063914" w:rsidP="004C078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A12C06E" w14:textId="77777777" w:rsidR="00063914" w:rsidRPr="00146DCF" w:rsidRDefault="00063914" w:rsidP="004C078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C6D0D2F" w14:textId="77777777" w:rsidR="00063914" w:rsidRPr="00146DCF" w:rsidRDefault="00063914" w:rsidP="004C078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914" w:rsidRPr="00146DCF" w14:paraId="3CA08B02" w14:textId="77777777" w:rsidTr="004C0781">
        <w:tc>
          <w:tcPr>
            <w:tcW w:w="3189" w:type="dxa"/>
          </w:tcPr>
          <w:p w14:paraId="7BE47267" w14:textId="77777777" w:rsidR="00063914" w:rsidRPr="00146DCF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6DCF">
              <w:rPr>
                <w:rFonts w:ascii="Times New Roman" w:hAnsi="Times New Roman" w:cs="Times New Roman"/>
                <w:sz w:val="24"/>
                <w:szCs w:val="24"/>
              </w:rPr>
              <w:t>Net Cash flow including depreciation ( ₹ )</w:t>
            </w:r>
          </w:p>
        </w:tc>
        <w:tc>
          <w:tcPr>
            <w:tcW w:w="1416" w:type="dxa"/>
          </w:tcPr>
          <w:p w14:paraId="0605C971" w14:textId="77777777" w:rsidR="00063914" w:rsidRPr="00146DCF" w:rsidRDefault="00063914" w:rsidP="004C078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</w:tcPr>
          <w:p w14:paraId="270D9672" w14:textId="77777777" w:rsidR="00063914" w:rsidRPr="00146DCF" w:rsidRDefault="00063914" w:rsidP="004C078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6DCF">
              <w:rPr>
                <w:rFonts w:ascii="Times New Roman" w:hAnsi="Times New Roman" w:cs="Times New Roman"/>
                <w:sz w:val="24"/>
                <w:szCs w:val="24"/>
              </w:rPr>
              <w:t>40,000</w:t>
            </w:r>
          </w:p>
        </w:tc>
        <w:tc>
          <w:tcPr>
            <w:tcW w:w="1530" w:type="dxa"/>
          </w:tcPr>
          <w:p w14:paraId="4F515533" w14:textId="77777777" w:rsidR="00063914" w:rsidRPr="00146DCF" w:rsidRDefault="00063914" w:rsidP="004C078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6DCF">
              <w:rPr>
                <w:rFonts w:ascii="Times New Roman" w:hAnsi="Times New Roman" w:cs="Times New Roman"/>
                <w:sz w:val="24"/>
                <w:szCs w:val="24"/>
              </w:rPr>
              <w:t>50,000</w:t>
            </w:r>
          </w:p>
        </w:tc>
        <w:tc>
          <w:tcPr>
            <w:tcW w:w="1350" w:type="dxa"/>
          </w:tcPr>
          <w:p w14:paraId="7E3E71CC" w14:textId="77777777" w:rsidR="00063914" w:rsidRPr="00146DCF" w:rsidRDefault="00063914" w:rsidP="004C078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6DCF">
              <w:rPr>
                <w:rFonts w:ascii="Times New Roman" w:hAnsi="Times New Roman" w:cs="Times New Roman"/>
                <w:sz w:val="24"/>
                <w:szCs w:val="24"/>
              </w:rPr>
              <w:t>60,000</w:t>
            </w:r>
          </w:p>
        </w:tc>
      </w:tr>
      <w:tr w:rsidR="00063914" w:rsidRPr="00146DCF" w14:paraId="5924CD9B" w14:textId="77777777" w:rsidTr="004C0781">
        <w:tc>
          <w:tcPr>
            <w:tcW w:w="3189" w:type="dxa"/>
          </w:tcPr>
          <w:p w14:paraId="760194C7" w14:textId="77777777" w:rsidR="00063914" w:rsidRPr="00146DCF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6DCF">
              <w:rPr>
                <w:rFonts w:ascii="Times New Roman" w:hAnsi="Times New Roman" w:cs="Times New Roman"/>
                <w:sz w:val="24"/>
                <w:szCs w:val="24"/>
              </w:rPr>
              <w:t>Depreciation ( ₹ )</w:t>
            </w:r>
          </w:p>
        </w:tc>
        <w:tc>
          <w:tcPr>
            <w:tcW w:w="1416" w:type="dxa"/>
          </w:tcPr>
          <w:p w14:paraId="35B59A51" w14:textId="77777777" w:rsidR="00063914" w:rsidRPr="00146DCF" w:rsidRDefault="00063914" w:rsidP="004C078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</w:tcPr>
          <w:p w14:paraId="12EDF15E" w14:textId="77777777" w:rsidR="00063914" w:rsidRPr="00146DCF" w:rsidRDefault="00063914" w:rsidP="004C078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6DCF"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  <w:tc>
          <w:tcPr>
            <w:tcW w:w="1530" w:type="dxa"/>
          </w:tcPr>
          <w:p w14:paraId="4D5151C1" w14:textId="77777777" w:rsidR="00063914" w:rsidRPr="00146DCF" w:rsidRDefault="00063914" w:rsidP="004C078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6DCF"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  <w:tc>
          <w:tcPr>
            <w:tcW w:w="1350" w:type="dxa"/>
          </w:tcPr>
          <w:p w14:paraId="43BA3234" w14:textId="77777777" w:rsidR="00063914" w:rsidRPr="00146DCF" w:rsidRDefault="00063914" w:rsidP="004C078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6DCF"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</w:tr>
    </w:tbl>
    <w:p w14:paraId="73F08F8B" w14:textId="77777777" w:rsidR="00063914" w:rsidRPr="00670B9C" w:rsidRDefault="00063914" w:rsidP="00063914">
      <w:pPr>
        <w:spacing w:line="360" w:lineRule="auto"/>
        <w:rPr>
          <w:rFonts w:ascii="Times New Roman" w:hAnsi="Times New Roman"/>
          <w:sz w:val="24"/>
          <w:szCs w:val="24"/>
        </w:rPr>
      </w:pPr>
      <w:r w:rsidRPr="00146DCF">
        <w:rPr>
          <w:rFonts w:ascii="Times New Roman" w:hAnsi="Times New Roman" w:cs="Times New Roman"/>
          <w:sz w:val="24"/>
          <w:szCs w:val="24"/>
        </w:rPr>
        <w:t>Tax rate is 40%.</w:t>
      </w:r>
    </w:p>
    <w:p w14:paraId="04330A44" w14:textId="77777777" w:rsidR="00063914" w:rsidRDefault="00063914" w:rsidP="00063914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case of a conflict between NPV &amp; IRR method of project evaluation, state with reasons which method is to be chosen.</w:t>
      </w:r>
    </w:p>
    <w:p w14:paraId="28EE6E6F" w14:textId="77777777" w:rsidR="00063914" w:rsidRDefault="00063914" w:rsidP="00063914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49861AD0" w14:textId="741555B2" w:rsidR="00063914" w:rsidRDefault="00063914" w:rsidP="00063914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670B9C">
        <w:rPr>
          <w:rFonts w:ascii="Times New Roman" w:hAnsi="Times New Roman"/>
          <w:sz w:val="24"/>
          <w:szCs w:val="24"/>
        </w:rPr>
        <w:t xml:space="preserve"> Explain </w:t>
      </w:r>
      <w:r>
        <w:rPr>
          <w:rFonts w:ascii="Times New Roman" w:hAnsi="Times New Roman"/>
          <w:sz w:val="24"/>
          <w:szCs w:val="24"/>
        </w:rPr>
        <w:t>Pay Back Period concept with an example.</w:t>
      </w:r>
    </w:p>
    <w:p w14:paraId="11568A09" w14:textId="77777777" w:rsidR="00063914" w:rsidRDefault="00063914" w:rsidP="00063914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38BF78E7" w14:textId="3FFA447A" w:rsidR="00063914" w:rsidRDefault="00063914" w:rsidP="000639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5316">
        <w:rPr>
          <w:rFonts w:ascii="Times New Roman" w:hAnsi="Times New Roman" w:cs="Times New Roman"/>
          <w:sz w:val="24"/>
          <w:szCs w:val="24"/>
        </w:rPr>
        <w:t xml:space="preserve">The initial outlay of a project is Rs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EA5316">
        <w:rPr>
          <w:rFonts w:ascii="Times New Roman" w:hAnsi="Times New Roman" w:cs="Times New Roman"/>
          <w:sz w:val="24"/>
          <w:szCs w:val="24"/>
        </w:rPr>
        <w:t>,00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A5316">
        <w:rPr>
          <w:rFonts w:ascii="Times New Roman" w:hAnsi="Times New Roman" w:cs="Times New Roman"/>
          <w:sz w:val="24"/>
          <w:szCs w:val="24"/>
        </w:rPr>
        <w:t xml:space="preserve">000. The firm expects the following annual cash </w:t>
      </w:r>
      <w:r>
        <w:rPr>
          <w:rFonts w:ascii="Times New Roman" w:hAnsi="Times New Roman" w:cs="Times New Roman"/>
          <w:sz w:val="24"/>
          <w:szCs w:val="24"/>
        </w:rPr>
        <w:t>in</w:t>
      </w:r>
      <w:r w:rsidRPr="00EA5316">
        <w:rPr>
          <w:rFonts w:ascii="Times New Roman" w:hAnsi="Times New Roman" w:cs="Times New Roman"/>
          <w:sz w:val="24"/>
          <w:szCs w:val="24"/>
        </w:rPr>
        <w:t>flows from the project over the years:</w:t>
      </w:r>
    </w:p>
    <w:tbl>
      <w:tblPr>
        <w:tblW w:w="5131" w:type="dxa"/>
        <w:tblInd w:w="108" w:type="dxa"/>
        <w:tblLook w:val="04A0" w:firstRow="1" w:lastRow="0" w:firstColumn="1" w:lastColumn="0" w:noHBand="0" w:noVBand="1"/>
      </w:tblPr>
      <w:tblGrid>
        <w:gridCol w:w="968"/>
        <w:gridCol w:w="968"/>
        <w:gridCol w:w="1065"/>
        <w:gridCol w:w="1065"/>
        <w:gridCol w:w="1065"/>
      </w:tblGrid>
      <w:tr w:rsidR="00063914" w:rsidRPr="00C610AC" w14:paraId="01AB6466" w14:textId="77777777" w:rsidTr="004C0781">
        <w:trPr>
          <w:trHeight w:val="448"/>
        </w:trPr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DF981" w14:textId="77777777" w:rsidR="00063914" w:rsidRPr="00C610AC" w:rsidRDefault="00063914" w:rsidP="004C07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99D8E" w14:textId="77777777" w:rsidR="00063914" w:rsidRPr="00C610AC" w:rsidRDefault="00063914" w:rsidP="004C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E4CAC" w14:textId="77777777" w:rsidR="00063914" w:rsidRPr="00C610AC" w:rsidRDefault="00063914" w:rsidP="004C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00E2B" w14:textId="77777777" w:rsidR="00063914" w:rsidRPr="00C610AC" w:rsidRDefault="00063914" w:rsidP="004C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C5D7C" w14:textId="77777777" w:rsidR="00063914" w:rsidRPr="00C610AC" w:rsidRDefault="00063914" w:rsidP="004C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063914" w:rsidRPr="00C610AC" w14:paraId="32F61A43" w14:textId="77777777" w:rsidTr="004C0781">
        <w:trPr>
          <w:trHeight w:val="448"/>
        </w:trPr>
        <w:tc>
          <w:tcPr>
            <w:tcW w:w="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74465" w14:textId="77777777" w:rsidR="00063914" w:rsidRPr="00C610AC" w:rsidRDefault="00063914" w:rsidP="004C07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Cash flow 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79809" w14:textId="77777777" w:rsidR="00063914" w:rsidRPr="00C610AC" w:rsidRDefault="00063914" w:rsidP="004C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0445E" w14:textId="77777777" w:rsidR="00063914" w:rsidRPr="00C610AC" w:rsidRDefault="00063914" w:rsidP="004C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BC5B4" w14:textId="77777777" w:rsidR="00063914" w:rsidRPr="00C610AC" w:rsidRDefault="00063914" w:rsidP="004C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C7877" w14:textId="77777777" w:rsidR="00063914" w:rsidRPr="00C610AC" w:rsidRDefault="00063914" w:rsidP="004C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C610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</w:tbl>
    <w:p w14:paraId="265A5C8D" w14:textId="77777777" w:rsidR="00063914" w:rsidRPr="00EA5316" w:rsidRDefault="00063914" w:rsidP="0006391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6DCF">
        <w:rPr>
          <w:rFonts w:ascii="Times New Roman" w:hAnsi="Times New Roman" w:cs="Times New Roman"/>
          <w:sz w:val="24"/>
          <w:szCs w:val="24"/>
        </w:rPr>
        <w:t xml:space="preserve">Compute </w:t>
      </w:r>
      <w:r>
        <w:rPr>
          <w:rFonts w:ascii="Times New Roman" w:hAnsi="Times New Roman" w:cs="Times New Roman"/>
          <w:sz w:val="24"/>
          <w:szCs w:val="24"/>
        </w:rPr>
        <w:t>profitability index</w:t>
      </w:r>
      <w:r w:rsidRPr="00146DCF">
        <w:rPr>
          <w:rFonts w:ascii="Times New Roman" w:hAnsi="Times New Roman" w:cs="Times New Roman"/>
          <w:sz w:val="24"/>
          <w:szCs w:val="24"/>
        </w:rPr>
        <w:t xml:space="preserve"> of the project if the cost of capital is 10% </w:t>
      </w:r>
    </w:p>
    <w:p w14:paraId="6D61AAB7" w14:textId="77777777" w:rsidR="00FF5994" w:rsidRDefault="00FF5994"/>
    <w:p w14:paraId="1F45C5E5" w14:textId="77777777" w:rsidR="00063914" w:rsidRDefault="00063914"/>
    <w:p w14:paraId="298FF1F6" w14:textId="77777777" w:rsidR="00063914" w:rsidRPr="00C610AC" w:rsidRDefault="00063914" w:rsidP="00063914">
      <w:pPr>
        <w:ind w:left="90" w:hanging="90"/>
        <w:rPr>
          <w:rFonts w:ascii="Times New Roman" w:hAnsi="Times New Roman" w:cs="Times New Roman"/>
          <w:sz w:val="24"/>
          <w:szCs w:val="24"/>
        </w:rPr>
      </w:pPr>
      <w:r w:rsidRPr="00C610AC">
        <w:rPr>
          <w:rFonts w:ascii="Times New Roman" w:hAnsi="Times New Roman" w:cs="Times New Roman"/>
          <w:sz w:val="24"/>
          <w:szCs w:val="24"/>
        </w:rPr>
        <w:t>X Ltd. is considering purchase of a machine costing Rs. 1,20,000. The economic life of the machine is expected to be 5 years at the end of which it is expected to produce a salvage value of Rs. 20,000. The expected output from the machine during the life of the project is as follows:</w:t>
      </w:r>
    </w:p>
    <w:p w14:paraId="124244E2" w14:textId="77777777" w:rsidR="00063914" w:rsidRPr="00C610AC" w:rsidRDefault="00063914" w:rsidP="00063914">
      <w:pPr>
        <w:ind w:left="240"/>
        <w:rPr>
          <w:rFonts w:ascii="Times New Roman" w:hAnsi="Times New Roman" w:cs="Times New Roman"/>
          <w:sz w:val="24"/>
          <w:szCs w:val="24"/>
        </w:rPr>
      </w:pPr>
      <w:r w:rsidRPr="00C610AC">
        <w:rPr>
          <w:rFonts w:ascii="Times New Roman" w:hAnsi="Times New Roman" w:cs="Times New Roman"/>
          <w:sz w:val="24"/>
          <w:szCs w:val="24"/>
        </w:rPr>
        <w:t>Year</w:t>
      </w:r>
      <w:r w:rsidRPr="00C610AC">
        <w:rPr>
          <w:rFonts w:ascii="Times New Roman" w:hAnsi="Times New Roman" w:cs="Times New Roman"/>
          <w:sz w:val="24"/>
          <w:szCs w:val="24"/>
        </w:rPr>
        <w:tab/>
      </w:r>
      <w:r w:rsidRPr="00C610AC">
        <w:rPr>
          <w:rFonts w:ascii="Times New Roman" w:hAnsi="Times New Roman" w:cs="Times New Roman"/>
          <w:sz w:val="24"/>
          <w:szCs w:val="24"/>
        </w:rPr>
        <w:tab/>
      </w:r>
      <w:r w:rsidRPr="00C610AC">
        <w:rPr>
          <w:rFonts w:ascii="Times New Roman" w:hAnsi="Times New Roman" w:cs="Times New Roman"/>
          <w:sz w:val="24"/>
          <w:szCs w:val="24"/>
        </w:rPr>
        <w:tab/>
        <w:t>1</w:t>
      </w:r>
      <w:r w:rsidRPr="00C610AC">
        <w:rPr>
          <w:rFonts w:ascii="Times New Roman" w:hAnsi="Times New Roman" w:cs="Times New Roman"/>
          <w:sz w:val="24"/>
          <w:szCs w:val="24"/>
        </w:rPr>
        <w:tab/>
        <w:t xml:space="preserve">    2</w:t>
      </w:r>
      <w:r w:rsidRPr="00C610AC">
        <w:rPr>
          <w:rFonts w:ascii="Times New Roman" w:hAnsi="Times New Roman" w:cs="Times New Roman"/>
          <w:sz w:val="24"/>
          <w:szCs w:val="24"/>
        </w:rPr>
        <w:tab/>
        <w:t xml:space="preserve">     3</w:t>
      </w:r>
      <w:r w:rsidRPr="00C610AC">
        <w:rPr>
          <w:rFonts w:ascii="Times New Roman" w:hAnsi="Times New Roman" w:cs="Times New Roman"/>
          <w:sz w:val="24"/>
          <w:szCs w:val="24"/>
        </w:rPr>
        <w:tab/>
        <w:t xml:space="preserve">     4             5</w:t>
      </w:r>
    </w:p>
    <w:p w14:paraId="135955C4" w14:textId="77777777" w:rsidR="00063914" w:rsidRPr="00C610AC" w:rsidRDefault="00063914" w:rsidP="00063914">
      <w:pPr>
        <w:spacing w:after="120" w:line="240" w:lineRule="auto"/>
        <w:ind w:left="245"/>
        <w:rPr>
          <w:rFonts w:ascii="Times New Roman" w:hAnsi="Times New Roman" w:cs="Times New Roman"/>
          <w:sz w:val="24"/>
          <w:szCs w:val="24"/>
        </w:rPr>
      </w:pPr>
      <w:r w:rsidRPr="00C610AC">
        <w:rPr>
          <w:rFonts w:ascii="Times New Roman" w:hAnsi="Times New Roman" w:cs="Times New Roman"/>
          <w:sz w:val="24"/>
          <w:szCs w:val="24"/>
        </w:rPr>
        <w:t>Output (units)        6,000</w:t>
      </w:r>
      <w:r w:rsidRPr="00C610AC">
        <w:rPr>
          <w:rFonts w:ascii="Times New Roman" w:hAnsi="Times New Roman" w:cs="Times New Roman"/>
          <w:sz w:val="24"/>
          <w:szCs w:val="24"/>
        </w:rPr>
        <w:tab/>
        <w:t>6,000</w:t>
      </w:r>
      <w:r w:rsidRPr="00C610AC">
        <w:rPr>
          <w:rFonts w:ascii="Times New Roman" w:hAnsi="Times New Roman" w:cs="Times New Roman"/>
          <w:sz w:val="24"/>
          <w:szCs w:val="24"/>
        </w:rPr>
        <w:tab/>
        <w:t xml:space="preserve"> 7,000</w:t>
      </w:r>
      <w:r w:rsidRPr="00C610AC">
        <w:rPr>
          <w:rFonts w:ascii="Times New Roman" w:hAnsi="Times New Roman" w:cs="Times New Roman"/>
          <w:sz w:val="24"/>
          <w:szCs w:val="24"/>
        </w:rPr>
        <w:tab/>
        <w:t xml:space="preserve"> 8,000       6,000</w:t>
      </w:r>
    </w:p>
    <w:p w14:paraId="653BF480" w14:textId="77777777" w:rsidR="00063914" w:rsidRDefault="00063914" w:rsidP="00063914">
      <w:pPr>
        <w:ind w:left="240"/>
        <w:rPr>
          <w:rFonts w:ascii="Times New Roman" w:hAnsi="Times New Roman" w:cs="Times New Roman"/>
          <w:sz w:val="24"/>
          <w:szCs w:val="24"/>
        </w:rPr>
      </w:pPr>
      <w:r w:rsidRPr="00C610AC">
        <w:rPr>
          <w:rFonts w:ascii="Times New Roman" w:hAnsi="Times New Roman" w:cs="Times New Roman"/>
          <w:sz w:val="24"/>
          <w:szCs w:val="24"/>
        </w:rPr>
        <w:t>Selling price per unit of the product is Rs. 10. Variable cost to sales ratio is 40%. Operating Fixed Cost (excluding depreciation) Rs. 6,000 p.a. Cost of capital of the project is 10% and corporate tax rate is 50%. Depreciation is to be charged under straight line method. Evaluate the proposal based on Net Present Value Method.</w:t>
      </w:r>
    </w:p>
    <w:p w14:paraId="679C3F20" w14:textId="77777777" w:rsidR="00063914" w:rsidRDefault="00063914" w:rsidP="00063914">
      <w:pPr>
        <w:ind w:left="240"/>
        <w:rPr>
          <w:rFonts w:ascii="Times New Roman" w:hAnsi="Times New Roman" w:cs="Times New Roman"/>
          <w:sz w:val="24"/>
          <w:szCs w:val="24"/>
        </w:rPr>
      </w:pPr>
    </w:p>
    <w:p w14:paraId="4672152B" w14:textId="77777777" w:rsidR="00063914" w:rsidRDefault="00063914" w:rsidP="00063914">
      <w:pPr>
        <w:ind w:left="240"/>
        <w:rPr>
          <w:rFonts w:ascii="Times New Roman" w:hAnsi="Times New Roman" w:cs="Times New Roman"/>
          <w:sz w:val="24"/>
          <w:szCs w:val="24"/>
        </w:rPr>
      </w:pPr>
    </w:p>
    <w:p w14:paraId="275401C3" w14:textId="77777777" w:rsidR="00063914" w:rsidRPr="00FD0F02" w:rsidRDefault="00063914" w:rsidP="00063914">
      <w:pPr>
        <w:spacing w:line="360" w:lineRule="auto"/>
        <w:ind w:left="180" w:hanging="180"/>
        <w:rPr>
          <w:rFonts w:ascii="Times New Roman" w:hAnsi="Times New Roman" w:cs="Times New Roman"/>
          <w:sz w:val="24"/>
          <w:szCs w:val="24"/>
        </w:rPr>
      </w:pPr>
      <w:r w:rsidRPr="00FD0F02">
        <w:rPr>
          <w:rFonts w:ascii="Times New Roman" w:hAnsi="Times New Roman" w:cs="Times New Roman"/>
          <w:sz w:val="24"/>
          <w:szCs w:val="24"/>
        </w:rPr>
        <w:lastRenderedPageBreak/>
        <w:t>The initial outlay of a project is Rs 25,00000. The firm expects the following annual cash flows which from the project over the years:</w:t>
      </w:r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0"/>
        <w:gridCol w:w="560"/>
        <w:gridCol w:w="662"/>
        <w:gridCol w:w="669"/>
        <w:gridCol w:w="671"/>
        <w:gridCol w:w="671"/>
        <w:gridCol w:w="659"/>
        <w:gridCol w:w="436"/>
      </w:tblGrid>
      <w:tr w:rsidR="00063914" w:rsidRPr="00FD0F02" w14:paraId="2EFAE991" w14:textId="77777777" w:rsidTr="004C0781">
        <w:trPr>
          <w:trHeight w:hRule="exact" w:val="395"/>
        </w:trPr>
        <w:tc>
          <w:tcPr>
            <w:tcW w:w="2210" w:type="dxa"/>
          </w:tcPr>
          <w:p w14:paraId="5CD4505B" w14:textId="1D072D62" w:rsidR="00063914" w:rsidRPr="00FD0F02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0" allowOverlap="1" wp14:anchorId="76E76D2B" wp14:editId="17E3E64F">
                      <wp:simplePos x="0" y="0"/>
                      <wp:positionH relativeFrom="page">
                        <wp:posOffset>1123950</wp:posOffset>
                      </wp:positionH>
                      <wp:positionV relativeFrom="paragraph">
                        <wp:posOffset>188595</wp:posOffset>
                      </wp:positionV>
                      <wp:extent cx="4968240" cy="0"/>
                      <wp:effectExtent l="9525" t="7620" r="13335" b="11430"/>
                      <wp:wrapNone/>
                      <wp:docPr id="242290692" name="Freeform: Shap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968240" cy="0"/>
                              </a:xfrm>
                              <a:custGeom>
                                <a:avLst/>
                                <a:gdLst>
                                  <a:gd name="T0" fmla="*/ 0 w 7824"/>
                                  <a:gd name="T1" fmla="*/ 0 h 20"/>
                                  <a:gd name="T2" fmla="*/ 7824 w 7824"/>
                                  <a:gd name="T3" fmla="*/ 0 h 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7824" h="20">
                                    <a:moveTo>
                                      <a:pt x="0" y="0"/>
                                    </a:moveTo>
                                    <a:lnTo>
                                      <a:pt x="7824" y="0"/>
                                    </a:lnTo>
                                  </a:path>
                                </a:pathLst>
                              </a:custGeom>
                              <a:noFill/>
                              <a:ln w="9144">
                                <a:solidFill>
                                  <a:srgbClr val="6B646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6E4FA7" id="Freeform: Shape 1" o:spid="_x0000_s1026" style="position:absolute;margin-left:88.5pt;margin-top:14.85pt;width:391.2pt;height:0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82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" o:allowincell="f" path="m,l7824,e" filled="f" strokecolor="#6b646b" strokeweight=".72pt">
                      <v:path arrowok="t" o:connecttype="custom" o:connectlocs="0,0;4968240,0" o:connectangles="0,0"/>
                      <w10:wrap anchorx="page"/>
                    </v:shape>
                  </w:pict>
                </mc:Fallback>
              </mc:AlternateContent>
            </w:r>
            <w:r w:rsidRPr="00FD0F02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560" w:type="dxa"/>
          </w:tcPr>
          <w:p w14:paraId="581BADF1" w14:textId="77777777" w:rsidR="00063914" w:rsidRPr="00FD0F02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0F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2" w:type="dxa"/>
          </w:tcPr>
          <w:p w14:paraId="38ECCC32" w14:textId="77777777" w:rsidR="00063914" w:rsidRPr="00FD0F02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0F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9" w:type="dxa"/>
          </w:tcPr>
          <w:p w14:paraId="6F62653D" w14:textId="77777777" w:rsidR="00063914" w:rsidRPr="00FD0F02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0F0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71" w:type="dxa"/>
          </w:tcPr>
          <w:p w14:paraId="2CD2D584" w14:textId="77777777" w:rsidR="00063914" w:rsidRPr="00FD0F02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0F0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71" w:type="dxa"/>
          </w:tcPr>
          <w:p w14:paraId="2F55E246" w14:textId="77777777" w:rsidR="00063914" w:rsidRPr="00FD0F02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0F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59" w:type="dxa"/>
          </w:tcPr>
          <w:p w14:paraId="0CD66F8C" w14:textId="77777777" w:rsidR="00063914" w:rsidRPr="00FD0F02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0F0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6" w:type="dxa"/>
          </w:tcPr>
          <w:p w14:paraId="198218B7" w14:textId="77777777" w:rsidR="00063914" w:rsidRPr="00FD0F02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0F0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063914" w:rsidRPr="00FD0F02" w14:paraId="492B433B" w14:textId="77777777" w:rsidTr="004C0781">
        <w:trPr>
          <w:trHeight w:hRule="exact" w:val="395"/>
        </w:trPr>
        <w:tc>
          <w:tcPr>
            <w:tcW w:w="2210" w:type="dxa"/>
          </w:tcPr>
          <w:p w14:paraId="6ADF2548" w14:textId="77777777" w:rsidR="00063914" w:rsidRPr="00FD0F02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0F02">
              <w:rPr>
                <w:rFonts w:ascii="Times New Roman" w:hAnsi="Times New Roman" w:cs="Times New Roman"/>
                <w:sz w:val="24"/>
                <w:szCs w:val="24"/>
              </w:rPr>
              <w:t>Cash flow (Rs.in Lacs)</w:t>
            </w:r>
          </w:p>
        </w:tc>
        <w:tc>
          <w:tcPr>
            <w:tcW w:w="560" w:type="dxa"/>
          </w:tcPr>
          <w:p w14:paraId="0DA6318C" w14:textId="77777777" w:rsidR="00063914" w:rsidRPr="00FD0F02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0F0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62" w:type="dxa"/>
          </w:tcPr>
          <w:p w14:paraId="3BC77B09" w14:textId="77777777" w:rsidR="00063914" w:rsidRPr="00FD0F02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0F0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69" w:type="dxa"/>
          </w:tcPr>
          <w:p w14:paraId="6EC7E46E" w14:textId="77777777" w:rsidR="00063914" w:rsidRPr="00FD0F02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0F0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71" w:type="dxa"/>
          </w:tcPr>
          <w:p w14:paraId="059339D7" w14:textId="77777777" w:rsidR="00063914" w:rsidRPr="00FD0F02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0F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71" w:type="dxa"/>
          </w:tcPr>
          <w:p w14:paraId="7C1E938A" w14:textId="77777777" w:rsidR="00063914" w:rsidRPr="00FD0F02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0F0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59" w:type="dxa"/>
          </w:tcPr>
          <w:p w14:paraId="3C0F1C4E" w14:textId="77777777" w:rsidR="00063914" w:rsidRPr="00FD0F02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0F0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6" w:type="dxa"/>
          </w:tcPr>
          <w:p w14:paraId="2ABDA9E3" w14:textId="77777777" w:rsidR="00063914" w:rsidRPr="00FD0F02" w:rsidRDefault="00063914" w:rsidP="004C07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0F0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1BBEF924" w14:textId="77777777" w:rsidR="00063914" w:rsidRPr="00670B9C" w:rsidRDefault="00063914" w:rsidP="00063914">
      <w:pPr>
        <w:spacing w:after="120"/>
        <w:ind w:hanging="33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textWrapping" w:clear="all"/>
        <w:t>Calculate the Internal Rate of Return on the project. (Use 10% &amp; 14 % discount rate for the computation).</w:t>
      </w:r>
    </w:p>
    <w:p w14:paraId="0868913B" w14:textId="77777777" w:rsidR="00063914" w:rsidRPr="00670B9C" w:rsidRDefault="00063914" w:rsidP="00063914">
      <w:pPr>
        <w:ind w:left="720"/>
        <w:rPr>
          <w:b/>
          <w:sz w:val="24"/>
          <w:szCs w:val="24"/>
        </w:rPr>
      </w:pPr>
      <w:r w:rsidRPr="00670B9C">
        <w:rPr>
          <w:b/>
          <w:sz w:val="24"/>
          <w:szCs w:val="24"/>
        </w:rPr>
        <w:t>xxxxxxxxxxxxxxxxxxxxxxxxxxxxxxxxxxxxxxxxxxxxxxxxxxxxxxxxxxxxxxxxxxxxxxxx</w:t>
      </w:r>
    </w:p>
    <w:p w14:paraId="2E982BEC" w14:textId="77777777" w:rsidR="00063914" w:rsidRPr="00670B9C" w:rsidRDefault="00063914" w:rsidP="00063914">
      <w:pPr>
        <w:ind w:left="720" w:hanging="720"/>
        <w:rPr>
          <w:b/>
          <w:sz w:val="24"/>
          <w:szCs w:val="24"/>
        </w:rPr>
      </w:pPr>
      <w:r w:rsidRPr="00670B9C">
        <w:rPr>
          <w:rFonts w:ascii="Times New Roman" w:hAnsi="Times New Roman"/>
          <w:sz w:val="24"/>
          <w:szCs w:val="24"/>
        </w:rPr>
        <w:t>Present Value Table:</w:t>
      </w:r>
    </w:p>
    <w:p w14:paraId="1ED9CC03" w14:textId="77777777" w:rsidR="00063914" w:rsidRPr="00670B9C" w:rsidRDefault="00063914" w:rsidP="00063914">
      <w:pPr>
        <w:tabs>
          <w:tab w:val="left" w:pos="720"/>
          <w:tab w:val="right" w:pos="9029"/>
        </w:tabs>
        <w:ind w:left="720" w:hanging="720"/>
        <w:rPr>
          <w:b/>
          <w:sz w:val="24"/>
          <w:szCs w:val="24"/>
        </w:rPr>
      </w:pPr>
      <w:r w:rsidRPr="00670B9C">
        <w:rPr>
          <w:b/>
          <w:noProof/>
          <w:sz w:val="24"/>
          <w:szCs w:val="24"/>
        </w:rPr>
        <w:drawing>
          <wp:inline distT="0" distB="0" distL="0" distR="0" wp14:anchorId="1C2D3AB6" wp14:editId="0E3217E2">
            <wp:extent cx="5429250" cy="3143250"/>
            <wp:effectExtent l="0" t="0" r="0" b="0"/>
            <wp:docPr id="2" name="Picture 1" descr="C:\Users\ADMIN\Desktop\Annual-discount-factor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Annual-discount-factors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419" cy="3174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744950" w14:textId="77777777" w:rsidR="00063914" w:rsidRPr="00670B9C" w:rsidRDefault="00063914" w:rsidP="00063914">
      <w:pPr>
        <w:spacing w:after="120"/>
        <w:ind w:hanging="330"/>
        <w:jc w:val="both"/>
      </w:pPr>
      <w:r w:rsidRPr="00670B9C">
        <w:rPr>
          <w:rFonts w:ascii="Times New Roman" w:hAnsi="Times New Roman"/>
          <w:sz w:val="24"/>
          <w:szCs w:val="24"/>
        </w:rPr>
        <w:tab/>
      </w:r>
      <w:r w:rsidRPr="00670B9C">
        <w:rPr>
          <w:rFonts w:ascii="Times New Roman" w:hAnsi="Times New Roman"/>
          <w:sz w:val="24"/>
          <w:szCs w:val="24"/>
        </w:rPr>
        <w:tab/>
      </w:r>
      <w:r w:rsidRPr="00670B9C">
        <w:rPr>
          <w:rFonts w:ascii="Times New Roman" w:hAnsi="Times New Roman"/>
          <w:sz w:val="24"/>
          <w:szCs w:val="24"/>
        </w:rPr>
        <w:tab/>
      </w:r>
      <w:r w:rsidRPr="00670B9C">
        <w:rPr>
          <w:rFonts w:ascii="Times New Roman" w:hAnsi="Times New Roman"/>
          <w:sz w:val="24"/>
          <w:szCs w:val="24"/>
        </w:rPr>
        <w:tab/>
      </w:r>
      <w:r w:rsidRPr="00670B9C">
        <w:rPr>
          <w:rFonts w:ascii="Times New Roman" w:hAnsi="Times New Roman"/>
          <w:sz w:val="24"/>
          <w:szCs w:val="24"/>
        </w:rPr>
        <w:tab/>
      </w:r>
      <w:r w:rsidRPr="00670B9C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*******************</w:t>
      </w:r>
      <w:r w:rsidRPr="00670B9C">
        <w:rPr>
          <w:rFonts w:ascii="Times New Roman" w:hAnsi="Times New Roman"/>
          <w:sz w:val="24"/>
          <w:szCs w:val="24"/>
        </w:rPr>
        <w:tab/>
      </w:r>
    </w:p>
    <w:p w14:paraId="001D1626" w14:textId="77777777" w:rsidR="00063914" w:rsidRPr="00670B9C" w:rsidRDefault="00063914" w:rsidP="00063914">
      <w:pPr>
        <w:ind w:left="240"/>
        <w:rPr>
          <w:rFonts w:ascii="Times New Roman" w:hAnsi="Times New Roman"/>
          <w:sz w:val="24"/>
          <w:szCs w:val="24"/>
        </w:rPr>
      </w:pPr>
    </w:p>
    <w:p w14:paraId="04DCE6D3" w14:textId="77777777" w:rsidR="00063914" w:rsidRDefault="00063914"/>
    <w:sectPr w:rsidR="00063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14"/>
    <w:rsid w:val="00063914"/>
    <w:rsid w:val="002F202F"/>
    <w:rsid w:val="00D32F2B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0CC97"/>
  <w15:chartTrackingRefBased/>
  <w15:docId w15:val="{8B15C412-5096-45A8-8B07-46AC9166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91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391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91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91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91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91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91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91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91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91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9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9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9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91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91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91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3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914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3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914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39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9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9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91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063914"/>
    <w:pPr>
      <w:spacing w:after="0" w:line="240" w:lineRule="auto"/>
      <w:ind w:left="720" w:hanging="360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2025-05-03T13:35:00Z</dcterms:created>
  <dcterms:modified xsi:type="dcterms:W3CDTF">2025-05-03T13:37:00Z</dcterms:modified>
</cp:coreProperties>
</file>