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2B" w:rsidRDefault="00891E2B" w:rsidP="00670F5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8"/>
          <w:szCs w:val="28"/>
        </w:rPr>
      </w:pPr>
    </w:p>
    <w:p w:rsidR="00891E2B" w:rsidRPr="00891E2B" w:rsidRDefault="00891E2B" w:rsidP="00891E2B">
      <w:pPr>
        <w:pStyle w:val="Heading1"/>
        <w:rPr>
          <w:sz w:val="96"/>
          <w:szCs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Pr="00891E2B">
        <w:rPr>
          <w:color w:val="000000" w:themeColor="text1"/>
          <w:sz w:val="48"/>
          <w:szCs w:val="48"/>
        </w:rPr>
        <w:t>Dhaka Division</w:t>
      </w:r>
    </w:p>
    <w:p w:rsidR="00891E2B" w:rsidRDefault="00891E2B" w:rsidP="00670F5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252525"/>
          <w:sz w:val="28"/>
          <w:szCs w:val="28"/>
          <w:lang w:bidi="ar-SA"/>
        </w:rPr>
        <w:drawing>
          <wp:inline distT="0" distB="0" distL="0" distR="0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2B" w:rsidRDefault="00891E2B" w:rsidP="00670F5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670F53" w:rsidRPr="00891E2B" w:rsidRDefault="00670F53" w:rsidP="00670F5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891E2B">
        <w:rPr>
          <w:rFonts w:ascii="Arial" w:hAnsi="Arial" w:cs="Arial"/>
          <w:b/>
          <w:bCs/>
          <w:color w:val="000000" w:themeColor="text1"/>
          <w:sz w:val="28"/>
          <w:szCs w:val="28"/>
        </w:rPr>
        <w:t>Dhaka Division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bookmarkStart w:id="0" w:name="_GoBack"/>
      <w:bookmarkEnd w:id="0"/>
      <w:r w:rsidRPr="00891E2B">
        <w:rPr>
          <w:rFonts w:ascii="Arial" w:hAnsi="Arial" w:cs="Arial"/>
          <w:color w:val="000000" w:themeColor="text1"/>
          <w:sz w:val="28"/>
          <w:szCs w:val="28"/>
        </w:rPr>
        <w:t>is an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6" w:tooltip="Divisions of Bangladesh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administrative division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within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7" w:tooltip="Bangladesh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Bangladesh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The capital and largest city is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8" w:tooltip="Dhaka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Dhaka</w:t>
        </w:r>
      </w:hyperlink>
      <w:r w:rsidRPr="00891E2B">
        <w:rPr>
          <w:rFonts w:ascii="Arial" w:hAnsi="Arial" w:cs="Arial"/>
          <w:color w:val="000000" w:themeColor="text1"/>
          <w:sz w:val="28"/>
          <w:szCs w:val="28"/>
        </w:rPr>
        <w:t>. The division covers an area of 20,593.74 km²,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and has a population of 36,054,418 at the 2011 Census.</w:t>
      </w:r>
    </w:p>
    <w:p w:rsidR="00670F53" w:rsidRPr="00891E2B" w:rsidRDefault="00670F53" w:rsidP="00670F5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91E2B">
        <w:rPr>
          <w:rFonts w:ascii="Arial" w:hAnsi="Arial" w:cs="Arial"/>
          <w:color w:val="000000" w:themeColor="text1"/>
          <w:sz w:val="28"/>
          <w:szCs w:val="28"/>
        </w:rPr>
        <w:t>Dhaka Division is bounded by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891E2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91E2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"https://en.wikipedia.org/wiki/Mymensingh_Division" \o "Mymensingh Division" </w:instrText>
      </w:r>
      <w:r w:rsidRPr="00891E2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91E2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Mymensingh</w:t>
      </w:r>
      <w:proofErr w:type="spellEnd"/>
      <w:r w:rsidRPr="00891E2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Division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to the north,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9" w:tooltip="Barisal Division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Barisal Division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to the south,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10" w:tooltip="Chittagong Division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Chittagong Division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on the south-east,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11" w:tooltip="Sylhet Division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Sylhet Division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to the east,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12" w:tooltip="Rangpur Division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Rangpur Division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to the north-west, and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891E2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891E2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"https://en.wikipedia.org/wiki/Rajshahi_Division" \o "Rajshahi Division" </w:instrText>
      </w:r>
      <w:r w:rsidRPr="00891E2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891E2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Rajshahi</w:t>
      </w:r>
      <w:proofErr w:type="spellEnd"/>
      <w:r w:rsidRPr="00891E2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and</w:t>
      </w:r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hyperlink r:id="rId13" w:tooltip="Khulna Division" w:history="1">
        <w:r w:rsidRPr="00891E2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Khulna Divisions</w:t>
        </w:r>
      </w:hyperlink>
      <w:r w:rsidRPr="00891E2B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891E2B">
        <w:rPr>
          <w:rFonts w:ascii="Arial" w:hAnsi="Arial" w:cs="Arial"/>
          <w:color w:val="000000" w:themeColor="text1"/>
          <w:sz w:val="28"/>
          <w:szCs w:val="28"/>
        </w:rPr>
        <w:t>to the west.</w:t>
      </w:r>
    </w:p>
    <w:p w:rsidR="00670F53" w:rsidRDefault="00670F53"/>
    <w:sectPr w:rsidR="0067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53"/>
    <w:rsid w:val="006546BA"/>
    <w:rsid w:val="00670F53"/>
    <w:rsid w:val="00862DA9"/>
    <w:rsid w:val="008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670F53"/>
  </w:style>
  <w:style w:type="character" w:styleId="Hyperlink">
    <w:name w:val="Hyperlink"/>
    <w:basedOn w:val="DefaultParagraphFont"/>
    <w:uiPriority w:val="99"/>
    <w:semiHidden/>
    <w:unhideWhenUsed/>
    <w:rsid w:val="00670F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670F53"/>
  </w:style>
  <w:style w:type="character" w:styleId="Hyperlink">
    <w:name w:val="Hyperlink"/>
    <w:basedOn w:val="DefaultParagraphFont"/>
    <w:uiPriority w:val="99"/>
    <w:semiHidden/>
    <w:unhideWhenUsed/>
    <w:rsid w:val="00670F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haka" TargetMode="External"/><Relationship Id="rId13" Type="http://schemas.openxmlformats.org/officeDocument/2006/relationships/hyperlink" Target="https://en.wikipedia.org/wiki/Khulna_Di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ngladesh" TargetMode="External"/><Relationship Id="rId12" Type="http://schemas.openxmlformats.org/officeDocument/2006/relationships/hyperlink" Target="https://en.wikipedia.org/wiki/Rangpur_Divis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visions_of_Bangladesh" TargetMode="External"/><Relationship Id="rId11" Type="http://schemas.openxmlformats.org/officeDocument/2006/relationships/hyperlink" Target="https://en.wikipedia.org/wiki/Sylhet_Divis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hittagong_Di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risal_Divis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2016-11-12T05:27:00Z</dcterms:created>
  <dcterms:modified xsi:type="dcterms:W3CDTF">2016-11-12T06:26:00Z</dcterms:modified>
</cp:coreProperties>
</file>