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D44" w:rsidRPr="007B3D44" w:rsidRDefault="007B3D44" w:rsidP="007B3D44">
      <w:pPr>
        <w:rPr>
          <w:b/>
          <w:color w:val="1F497D" w:themeColor="text2"/>
          <w:sz w:val="48"/>
          <w:szCs w:val="48"/>
        </w:rPr>
      </w:pPr>
      <w:r>
        <w:tab/>
      </w:r>
      <w:r>
        <w:tab/>
      </w:r>
      <w:r>
        <w:tab/>
      </w:r>
      <w:r>
        <w:tab/>
        <w:t xml:space="preserve">      </w:t>
      </w:r>
      <w:r>
        <w:rPr>
          <w:sz w:val="48"/>
          <w:szCs w:val="48"/>
        </w:rPr>
        <w:t>Rajbari</w:t>
      </w:r>
      <w:r>
        <w:rPr>
          <w:noProof/>
          <w:sz w:val="48"/>
          <w:szCs w:val="48"/>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425450</wp:posOffset>
            </wp:positionV>
            <wp:extent cx="4281170" cy="4124960"/>
            <wp:effectExtent l="0" t="0" r="5080" b="8890"/>
            <wp:wrapTight wrapText="bothSides">
              <wp:wrapPolygon edited="0">
                <wp:start x="0" y="0"/>
                <wp:lineTo x="0" y="21547"/>
                <wp:lineTo x="21530" y="21547"/>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1170" cy="41249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8"/>
          <w:szCs w:val="48"/>
        </w:rPr>
        <w:tab/>
      </w:r>
      <w:r>
        <w:rPr>
          <w:sz w:val="48"/>
          <w:szCs w:val="48"/>
        </w:rPr>
        <w:tab/>
      </w:r>
      <w:r>
        <w:rPr>
          <w:sz w:val="48"/>
          <w:szCs w:val="48"/>
        </w:rPr>
        <w:tab/>
      </w:r>
      <w:r>
        <w:rPr>
          <w:sz w:val="48"/>
          <w:szCs w:val="48"/>
        </w:rPr>
        <w:tab/>
      </w:r>
      <w:r>
        <w:rPr>
          <w:b/>
          <w:color w:val="1F497D" w:themeColor="text2"/>
          <w:sz w:val="48"/>
          <w:szCs w:val="48"/>
        </w:rPr>
        <w:t>Go Back</w:t>
      </w:r>
      <w:bookmarkStart w:id="0" w:name="_GoBack"/>
      <w:bookmarkEnd w:id="0"/>
    </w:p>
    <w:p w:rsidR="007B3D44" w:rsidRDefault="007B3D44" w:rsidP="007B3D44">
      <w:pPr>
        <w:rPr>
          <w:sz w:val="28"/>
        </w:rPr>
      </w:pPr>
      <w:r>
        <w:rPr>
          <w:b/>
          <w:bCs/>
          <w:sz w:val="28"/>
        </w:rPr>
        <w:t>Area:</w:t>
      </w:r>
      <w:r>
        <w:rPr>
          <w:sz w:val="28"/>
        </w:rPr>
        <w:t xml:space="preserve"> 1118.8</w:t>
      </w:r>
      <w:r>
        <w:rPr>
          <w:sz w:val="28"/>
        </w:rPr>
        <w:t xml:space="preserve"> Square Kilometres.</w:t>
      </w:r>
    </w:p>
    <w:p w:rsidR="007B3D44" w:rsidRDefault="007B3D44" w:rsidP="007B3D44">
      <w:pPr>
        <w:rPr>
          <w:sz w:val="28"/>
        </w:rPr>
      </w:pPr>
      <w:r>
        <w:rPr>
          <w:b/>
          <w:bCs/>
          <w:sz w:val="28"/>
        </w:rPr>
        <w:t>Population:</w:t>
      </w:r>
      <w:r>
        <w:rPr>
          <w:sz w:val="28"/>
        </w:rPr>
        <w:t xml:space="preserve"> 10,15,519</w:t>
      </w:r>
      <w:r>
        <w:rPr>
          <w:sz w:val="28"/>
        </w:rPr>
        <w:t>.</w:t>
      </w:r>
    </w:p>
    <w:p w:rsidR="007B3D44" w:rsidRDefault="007B3D44" w:rsidP="007B3D44">
      <w:pPr>
        <w:rPr>
          <w:sz w:val="28"/>
        </w:rPr>
      </w:pPr>
      <w:r>
        <w:rPr>
          <w:b/>
          <w:bCs/>
          <w:sz w:val="28"/>
        </w:rPr>
        <w:t>Geo Position:</w:t>
      </w:r>
      <w:r>
        <w:rPr>
          <w:sz w:val="28"/>
        </w:rPr>
        <w:t xml:space="preserve"> 23˚35’ to 23˚55’ North latitudes and 89˚09’ to 89˚55</w:t>
      </w:r>
      <w:r>
        <w:rPr>
          <w:sz w:val="28"/>
        </w:rPr>
        <w:t>’ east longitude.</w:t>
      </w:r>
    </w:p>
    <w:p w:rsidR="007B3D44" w:rsidRDefault="007B3D44" w:rsidP="007B3D44">
      <w:pPr>
        <w:rPr>
          <w:sz w:val="28"/>
        </w:rPr>
      </w:pPr>
      <w:r>
        <w:rPr>
          <w:b/>
          <w:bCs/>
          <w:sz w:val="28"/>
        </w:rPr>
        <w:t>Number of Municipalties:</w:t>
      </w:r>
      <w:r>
        <w:rPr>
          <w:sz w:val="28"/>
        </w:rPr>
        <w:t xml:space="preserve"> </w:t>
      </w:r>
      <w:r>
        <w:rPr>
          <w:sz w:val="28"/>
        </w:rPr>
        <w:t>03</w:t>
      </w:r>
      <w:r>
        <w:rPr>
          <w:sz w:val="28"/>
        </w:rPr>
        <w:t>.</w:t>
      </w:r>
    </w:p>
    <w:p w:rsidR="007B3D44" w:rsidRDefault="007B3D44" w:rsidP="007B3D44">
      <w:pPr>
        <w:rPr>
          <w:sz w:val="28"/>
        </w:rPr>
      </w:pPr>
      <w:r>
        <w:rPr>
          <w:b/>
          <w:bCs/>
          <w:sz w:val="28"/>
        </w:rPr>
        <w:t>Number of Upazillas (Sub-districts):</w:t>
      </w:r>
      <w:r>
        <w:rPr>
          <w:sz w:val="28"/>
        </w:rPr>
        <w:t xml:space="preserve"> 05</w:t>
      </w:r>
      <w:r>
        <w:rPr>
          <w:sz w:val="28"/>
        </w:rPr>
        <w:t>.</w:t>
      </w:r>
    </w:p>
    <w:p w:rsidR="007B3D44" w:rsidRDefault="007B3D44" w:rsidP="007B3D44">
      <w:pPr>
        <w:rPr>
          <w:sz w:val="28"/>
        </w:rPr>
      </w:pPr>
      <w:r>
        <w:rPr>
          <w:b/>
          <w:bCs/>
          <w:sz w:val="28"/>
        </w:rPr>
        <w:t>Number of Union:</w:t>
      </w:r>
      <w:r>
        <w:rPr>
          <w:sz w:val="28"/>
        </w:rPr>
        <w:t xml:space="preserve"> 42</w:t>
      </w:r>
      <w:r>
        <w:rPr>
          <w:sz w:val="28"/>
        </w:rPr>
        <w:t>.</w:t>
      </w:r>
    </w:p>
    <w:p w:rsidR="007B3D44" w:rsidRDefault="007B3D44" w:rsidP="007B3D44">
      <w:pPr>
        <w:rPr>
          <w:sz w:val="28"/>
        </w:rPr>
      </w:pPr>
      <w:r>
        <w:rPr>
          <w:b/>
          <w:bCs/>
          <w:sz w:val="28"/>
        </w:rPr>
        <w:t>Number of Villages:</w:t>
      </w:r>
      <w:r>
        <w:rPr>
          <w:sz w:val="28"/>
        </w:rPr>
        <w:t xml:space="preserve"> 1036</w:t>
      </w:r>
      <w:r>
        <w:rPr>
          <w:sz w:val="28"/>
        </w:rPr>
        <w:t>.</w:t>
      </w:r>
    </w:p>
    <w:p w:rsidR="007B3D44" w:rsidRDefault="007B3D44" w:rsidP="007B3D44">
      <w:pPr>
        <w:rPr>
          <w:sz w:val="28"/>
        </w:rPr>
      </w:pPr>
      <w:r>
        <w:rPr>
          <w:b/>
          <w:bCs/>
          <w:sz w:val="28"/>
        </w:rPr>
        <w:t>Establishing Year:</w:t>
      </w:r>
      <w:r>
        <w:rPr>
          <w:sz w:val="28"/>
        </w:rPr>
        <w:t xml:space="preserve"> 1984</w:t>
      </w:r>
      <w:r>
        <w:rPr>
          <w:sz w:val="28"/>
        </w:rPr>
        <w:t>.</w:t>
      </w:r>
    </w:p>
    <w:p w:rsidR="007B3D44" w:rsidRPr="007B3D44" w:rsidRDefault="007B3D44" w:rsidP="007B3D44">
      <w:pPr>
        <w:rPr>
          <w:bCs/>
          <w:sz w:val="28"/>
        </w:rPr>
      </w:pPr>
      <w:r>
        <w:rPr>
          <w:b/>
          <w:bCs/>
          <w:sz w:val="28"/>
        </w:rPr>
        <w:t>Tourist Spot:</w:t>
      </w:r>
      <w:r>
        <w:rPr>
          <w:b/>
          <w:bCs/>
          <w:sz w:val="28"/>
        </w:rPr>
        <w:t xml:space="preserve"> </w:t>
      </w:r>
      <w:r>
        <w:rPr>
          <w:bCs/>
          <w:sz w:val="28"/>
        </w:rPr>
        <w:t>Luxmi Kol Royal Palace, Baliakandi Royal Palace, Children Park, Graveyard of writer Mir Mosharrof Hossain, Memorial Center, Acrobatic Center, Rajbari Swimming Pole, Dauladia River Port, Rajbari Circuit House, Rajbari Uddyan Base, Jora Bangla temple, Sawdagor Mound, Shrine of Shah Palowan, Tomb of Saint Kamal Shah, Dauladia Ferry Ghat etc.</w:t>
      </w:r>
    </w:p>
    <w:p w:rsidR="007B3D44" w:rsidRDefault="007B3D44" w:rsidP="007B3D44">
      <w:pPr>
        <w:rPr>
          <w:sz w:val="28"/>
        </w:rPr>
      </w:pPr>
      <w:r>
        <w:rPr>
          <w:b/>
          <w:bCs/>
          <w:sz w:val="28"/>
        </w:rPr>
        <w:t>Others:</w:t>
      </w:r>
      <w:r>
        <w:rPr>
          <w:b/>
          <w:bCs/>
          <w:sz w:val="28"/>
        </w:rPr>
        <w:t xml:space="preserve"> </w:t>
      </w:r>
      <w:r>
        <w:rPr>
          <w:sz w:val="28"/>
        </w:rPr>
        <w:t>Renowned as a historical place</w:t>
      </w:r>
      <w:r>
        <w:rPr>
          <w:sz w:val="28"/>
        </w:rPr>
        <w:t>.</w:t>
      </w:r>
    </w:p>
    <w:p w:rsidR="00A55A36" w:rsidRDefault="007B3D44"/>
    <w:sectPr w:rsidR="00A55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D44"/>
    <w:rsid w:val="00512A78"/>
    <w:rsid w:val="007B3D44"/>
    <w:rsid w:val="00C3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D44"/>
    <w:rPr>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D4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B3D44"/>
    <w:rPr>
      <w:rFonts w:ascii="Tahoma" w:hAnsi="Tahoma" w:cs="Tahoma"/>
      <w:sz w:val="16"/>
      <w:szCs w:val="20"/>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D44"/>
    <w:rPr>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D4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B3D44"/>
    <w:rPr>
      <w:rFonts w:ascii="Tahoma" w:hAnsi="Tahoma" w:cs="Tahoma"/>
      <w:sz w:val="16"/>
      <w:szCs w:val="20"/>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9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Samir</cp:lastModifiedBy>
  <cp:revision>1</cp:revision>
  <dcterms:created xsi:type="dcterms:W3CDTF">2016-11-17T19:10:00Z</dcterms:created>
  <dcterms:modified xsi:type="dcterms:W3CDTF">2016-11-17T19:25:00Z</dcterms:modified>
</cp:coreProperties>
</file>