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DB" w:rsidRPr="003D21E4" w:rsidRDefault="002D2EDB" w:rsidP="004965BB">
      <w:pPr>
        <w:jc w:val="center"/>
        <w:rPr>
          <w:b/>
          <w:sz w:val="28"/>
          <w:szCs w:val="28"/>
        </w:rPr>
      </w:pPr>
      <w:r w:rsidRPr="003D21E4">
        <w:rPr>
          <w:b/>
          <w:sz w:val="28"/>
          <w:szCs w:val="28"/>
        </w:rPr>
        <w:t>Исследование эффективности и надежности ИС</w:t>
      </w:r>
    </w:p>
    <w:p w:rsidR="00182569" w:rsidRDefault="004965BB" w:rsidP="004965BB">
      <w:pPr>
        <w:jc w:val="center"/>
        <w:rPr>
          <w:b/>
          <w:sz w:val="28"/>
          <w:szCs w:val="28"/>
        </w:rPr>
      </w:pPr>
      <w:r w:rsidRPr="003D21E4">
        <w:rPr>
          <w:b/>
          <w:sz w:val="28"/>
          <w:szCs w:val="28"/>
        </w:rPr>
        <w:t>Экзаменационные вопросы</w:t>
      </w:r>
      <w:r w:rsidR="003432EE">
        <w:rPr>
          <w:b/>
          <w:sz w:val="28"/>
          <w:szCs w:val="28"/>
        </w:rPr>
        <w:t xml:space="preserve"> </w:t>
      </w:r>
    </w:p>
    <w:p w:rsidR="004965BB" w:rsidRPr="007A044A" w:rsidRDefault="00182569" w:rsidP="004965BB">
      <w:pPr>
        <w:jc w:val="center"/>
        <w:rPr>
          <w:szCs w:val="24"/>
        </w:rPr>
      </w:pPr>
      <w:r w:rsidRPr="007A044A">
        <w:rPr>
          <w:szCs w:val="24"/>
        </w:rPr>
        <w:t xml:space="preserve">Сессия </w:t>
      </w:r>
      <w:r w:rsidR="00B61F42">
        <w:rPr>
          <w:szCs w:val="24"/>
        </w:rPr>
        <w:t>2021/2022</w:t>
      </w:r>
      <w:bookmarkStart w:id="0" w:name="_GoBack"/>
      <w:bookmarkEnd w:id="0"/>
    </w:p>
    <w:p w:rsidR="005D55B2" w:rsidRPr="00151BE0" w:rsidRDefault="005D55B2" w:rsidP="00151BE0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 xml:space="preserve">Свойства ИС, учитываемые при оценке </w:t>
      </w:r>
      <w:r w:rsidR="00001A56" w:rsidRPr="00151BE0">
        <w:rPr>
          <w:szCs w:val="24"/>
        </w:rPr>
        <w:t xml:space="preserve">её </w:t>
      </w:r>
      <w:r w:rsidRPr="00151BE0">
        <w:rPr>
          <w:szCs w:val="24"/>
        </w:rPr>
        <w:t>эффективности</w:t>
      </w:r>
      <w:r w:rsidR="009A1C64" w:rsidRPr="00151BE0">
        <w:rPr>
          <w:szCs w:val="24"/>
        </w:rPr>
        <w:t xml:space="preserve"> </w:t>
      </w:r>
    </w:p>
    <w:p w:rsidR="00724F21" w:rsidRPr="00151BE0" w:rsidRDefault="00724F21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bCs/>
          <w:iCs/>
          <w:color w:val="000000"/>
          <w:szCs w:val="24"/>
        </w:rPr>
        <w:t>Классические методы</w:t>
      </w:r>
      <w:r w:rsidRPr="00151BE0">
        <w:rPr>
          <w:rStyle w:val="apple-converted-space"/>
          <w:color w:val="000000"/>
          <w:szCs w:val="24"/>
        </w:rPr>
        <w:t xml:space="preserve"> </w:t>
      </w:r>
      <w:r w:rsidRPr="00151BE0">
        <w:rPr>
          <w:color w:val="000000"/>
          <w:szCs w:val="24"/>
        </w:rPr>
        <w:t xml:space="preserve">оценки </w:t>
      </w:r>
      <w:r w:rsidR="00717788" w:rsidRPr="00151BE0">
        <w:rPr>
          <w:color w:val="000000"/>
          <w:szCs w:val="24"/>
        </w:rPr>
        <w:t xml:space="preserve">затрат </w:t>
      </w:r>
      <w:r w:rsidRPr="00151BE0">
        <w:rPr>
          <w:color w:val="000000"/>
          <w:szCs w:val="24"/>
        </w:rPr>
        <w:t xml:space="preserve"> И</w:t>
      </w:r>
      <w:proofErr w:type="gramStart"/>
      <w:r w:rsidRPr="00151BE0">
        <w:rPr>
          <w:color w:val="000000"/>
          <w:szCs w:val="24"/>
        </w:rPr>
        <w:t>Т-</w:t>
      </w:r>
      <w:proofErr w:type="gramEnd"/>
      <w:r w:rsidRPr="00151BE0">
        <w:rPr>
          <w:color w:val="000000"/>
          <w:szCs w:val="24"/>
        </w:rPr>
        <w:t xml:space="preserve"> проектов</w:t>
      </w:r>
      <w:r w:rsidR="000C6CA3" w:rsidRPr="00151BE0">
        <w:rPr>
          <w:color w:val="000000"/>
          <w:szCs w:val="24"/>
        </w:rPr>
        <w:t xml:space="preserve"> ( «сверху вниз» и т.д.)</w:t>
      </w:r>
    </w:p>
    <w:p w:rsidR="003A77FB" w:rsidRPr="00151BE0" w:rsidRDefault="00724F21" w:rsidP="003A77FB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151BE0">
        <w:rPr>
          <w:color w:val="000000"/>
        </w:rPr>
        <w:t xml:space="preserve">Методы </w:t>
      </w:r>
      <w:r w:rsidR="00103A86" w:rsidRPr="00151BE0">
        <w:rPr>
          <w:color w:val="000000"/>
        </w:rPr>
        <w:t xml:space="preserve">расчета </w:t>
      </w:r>
      <w:r w:rsidRPr="00151BE0">
        <w:rPr>
          <w:color w:val="000000"/>
        </w:rPr>
        <w:t>затратообразования ИТ-проекта</w:t>
      </w:r>
      <w:r w:rsidR="003A77FB" w:rsidRPr="00151BE0">
        <w:rPr>
          <w:bCs/>
        </w:rPr>
        <w:t xml:space="preserve"> </w:t>
      </w:r>
      <w:r w:rsidR="00FF12FF" w:rsidRPr="00151BE0">
        <w:rPr>
          <w:bCs/>
        </w:rPr>
        <w:t>(</w:t>
      </w:r>
      <w:r w:rsidR="00FF12FF" w:rsidRPr="00151BE0">
        <w:t>NP</w:t>
      </w:r>
      <w:r w:rsidR="00FF12FF" w:rsidRPr="00151BE0">
        <w:rPr>
          <w:lang w:val="en-US"/>
        </w:rPr>
        <w:t>V</w:t>
      </w:r>
      <w:r w:rsidR="00FF12FF" w:rsidRPr="00151BE0">
        <w:t xml:space="preserve"> и </w:t>
      </w:r>
      <w:proofErr w:type="spellStart"/>
      <w:r w:rsidR="00FF12FF" w:rsidRPr="00151BE0">
        <w:t>т</w:t>
      </w:r>
      <w:proofErr w:type="gramStart"/>
      <w:r w:rsidR="00FF12FF" w:rsidRPr="00151BE0">
        <w:t>.д</w:t>
      </w:r>
      <w:proofErr w:type="spellEnd"/>
      <w:proofErr w:type="gramEnd"/>
      <w:r w:rsidR="00FF12FF" w:rsidRPr="00151BE0">
        <w:t>)</w:t>
      </w:r>
    </w:p>
    <w:p w:rsidR="00555578" w:rsidRPr="00151BE0" w:rsidRDefault="00555578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 xml:space="preserve">Портфельный подход 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 xml:space="preserve">оценки </w:t>
      </w:r>
      <w:r w:rsidR="001D65F1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ИТ-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проектов по внедрению информационных технологий в компании</w:t>
      </w:r>
      <w:r w:rsidR="00C4365A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. Достоинства и недостатки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 xml:space="preserve"> </w:t>
      </w:r>
    </w:p>
    <w:p w:rsidR="00555578" w:rsidRPr="00151BE0" w:rsidRDefault="00555578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 xml:space="preserve">Бюджетный подход 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 xml:space="preserve">оценки </w:t>
      </w:r>
      <w:r w:rsidR="001D65F1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ИТ-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проектов по внедрению информационных технологий в компании</w:t>
      </w:r>
      <w:r w:rsidR="00C4365A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. Достоинства и недостатки</w:t>
      </w:r>
    </w:p>
    <w:p w:rsidR="00555578" w:rsidRPr="00151BE0" w:rsidRDefault="00555578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 xml:space="preserve">Проектный подход 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 xml:space="preserve">оценки </w:t>
      </w:r>
      <w:r w:rsidR="001D65F1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ИТ-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проектов по внедрению информационных технологий в компании</w:t>
      </w:r>
      <w:r w:rsidR="00C4365A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. Достоинства и недостатки</w:t>
      </w:r>
    </w:p>
    <w:p w:rsidR="00BA5500" w:rsidRPr="00151BE0" w:rsidRDefault="00BA5500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Основные правила разработки иерархической структуры работ (ИСР)</w:t>
      </w:r>
    </w:p>
    <w:p w:rsidR="00103A86" w:rsidRPr="00151BE0" w:rsidRDefault="00C4365A" w:rsidP="00103A86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Расчет совокупной</w:t>
      </w:r>
      <w:r w:rsidR="00A6680E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 xml:space="preserve"> </w:t>
      </w:r>
      <w:r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>стоимости</w:t>
      </w:r>
      <w:r w:rsidR="00B508F7" w:rsidRPr="00151BE0"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  <w:t xml:space="preserve"> владения ТСО</w:t>
      </w:r>
      <w:bookmarkStart w:id="1" w:name="_Toc349121651"/>
      <w:bookmarkStart w:id="2" w:name="_Toc459921675"/>
      <w:bookmarkStart w:id="3" w:name="_Toc460069396"/>
      <w:bookmarkStart w:id="4" w:name="_Toc460083699"/>
      <w:bookmarkStart w:id="5" w:name="_Toc460326508"/>
      <w:bookmarkStart w:id="6" w:name="_Toc467348616"/>
    </w:p>
    <w:p w:rsidR="00103A86" w:rsidRPr="00151BE0" w:rsidRDefault="005D55B2" w:rsidP="00103A86">
      <w:pPr>
        <w:pStyle w:val="a3"/>
        <w:numPr>
          <w:ilvl w:val="0"/>
          <w:numId w:val="1"/>
        </w:numPr>
        <w:rPr>
          <w:rStyle w:val="30pt"/>
          <w:rFonts w:ascii="Times New Roman" w:eastAsiaTheme="minorHAnsi" w:hAnsi="Times New Roman" w:cstheme="minorBidi"/>
          <w:b w:val="0"/>
          <w:bCs w:val="0"/>
          <w:color w:val="auto"/>
          <w:spacing w:val="0"/>
          <w:sz w:val="24"/>
          <w:szCs w:val="24"/>
          <w:shd w:val="clear" w:color="auto" w:fill="auto"/>
        </w:rPr>
      </w:pP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 xml:space="preserve">Типовая структура методики оценки эффективности </w:t>
      </w:r>
      <w:r w:rsidR="00A849E9"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(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 xml:space="preserve">описание общего подхода) </w:t>
      </w:r>
      <w:bookmarkEnd w:id="1"/>
      <w:bookmarkEnd w:id="2"/>
      <w:bookmarkEnd w:id="3"/>
      <w:bookmarkEnd w:id="4"/>
      <w:bookmarkEnd w:id="5"/>
      <w:bookmarkEnd w:id="6"/>
    </w:p>
    <w:p w:rsidR="00FD2FDA" w:rsidRPr="00151BE0" w:rsidRDefault="00FD2FDA" w:rsidP="00103A86">
      <w:pPr>
        <w:pStyle w:val="a3"/>
        <w:numPr>
          <w:ilvl w:val="0"/>
          <w:numId w:val="1"/>
        </w:numPr>
        <w:rPr>
          <w:rStyle w:val="30pt"/>
          <w:rFonts w:ascii="Times New Roman" w:eastAsiaTheme="minorHAnsi" w:hAnsi="Times New Roman" w:cstheme="minorBidi"/>
          <w:b w:val="0"/>
          <w:bCs w:val="0"/>
          <w:color w:val="auto"/>
          <w:spacing w:val="0"/>
          <w:sz w:val="24"/>
          <w:szCs w:val="24"/>
          <w:shd w:val="clear" w:color="auto" w:fill="auto"/>
        </w:rPr>
      </w:pP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Показатели оценки эффективности ИС</w:t>
      </w:r>
      <w:r w:rsidR="005D55B2"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 xml:space="preserve"> (единичный, интегральный и т.д.)</w:t>
      </w:r>
    </w:p>
    <w:p w:rsidR="003A77FB" w:rsidRPr="00151BE0" w:rsidRDefault="003A77FB" w:rsidP="00103A86">
      <w:pPr>
        <w:pStyle w:val="a3"/>
        <w:numPr>
          <w:ilvl w:val="0"/>
          <w:numId w:val="1"/>
        </w:numPr>
        <w:rPr>
          <w:rStyle w:val="30pt"/>
          <w:rFonts w:ascii="Times New Roman" w:eastAsiaTheme="minorHAnsi" w:hAnsi="Times New Roman" w:cstheme="minorBidi"/>
          <w:b w:val="0"/>
          <w:bCs w:val="0"/>
          <w:color w:val="auto"/>
          <w:spacing w:val="0"/>
          <w:sz w:val="24"/>
          <w:szCs w:val="24"/>
          <w:shd w:val="clear" w:color="auto" w:fill="auto"/>
        </w:rPr>
      </w:pP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Бюджетирование проекта (плановая стоимость, фактическая стоимость, освоенный объем)</w:t>
      </w:r>
    </w:p>
    <w:p w:rsidR="003447F7" w:rsidRPr="00151BE0" w:rsidRDefault="003447F7" w:rsidP="00103A86">
      <w:pPr>
        <w:pStyle w:val="a3"/>
        <w:numPr>
          <w:ilvl w:val="0"/>
          <w:numId w:val="1"/>
        </w:numPr>
        <w:rPr>
          <w:rStyle w:val="30pt"/>
          <w:rFonts w:ascii="Times New Roman" w:eastAsiaTheme="minorHAnsi" w:hAnsi="Times New Roman" w:cstheme="minorBidi"/>
          <w:b w:val="0"/>
          <w:bCs w:val="0"/>
          <w:color w:val="auto"/>
          <w:spacing w:val="0"/>
          <w:sz w:val="24"/>
          <w:szCs w:val="24"/>
          <w:shd w:val="clear" w:color="auto" w:fill="auto"/>
        </w:rPr>
      </w:pP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Управление стоимостью проекта (составление сметы и т.д.)</w:t>
      </w:r>
    </w:p>
    <w:p w:rsidR="003A77FB" w:rsidRPr="00151BE0" w:rsidRDefault="003A77FB" w:rsidP="00103A86">
      <w:pPr>
        <w:pStyle w:val="a3"/>
        <w:numPr>
          <w:ilvl w:val="0"/>
          <w:numId w:val="1"/>
        </w:numPr>
        <w:rPr>
          <w:rStyle w:val="30pt"/>
          <w:rFonts w:ascii="Times New Roman" w:eastAsiaTheme="minorHAnsi" w:hAnsi="Times New Roman" w:cstheme="minorBidi"/>
          <w:b w:val="0"/>
          <w:bCs w:val="0"/>
          <w:color w:val="auto"/>
          <w:spacing w:val="0"/>
          <w:sz w:val="24"/>
          <w:szCs w:val="24"/>
          <w:shd w:val="clear" w:color="auto" w:fill="auto"/>
        </w:rPr>
      </w:pP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Показатели успешности проекта (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  <w:lang w:val="en-US"/>
        </w:rPr>
        <w:t>CV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  <w:lang w:val="en-US"/>
        </w:rPr>
        <w:t>SV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  <w:lang w:val="en-US"/>
        </w:rPr>
        <w:t>CPI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  <w:lang w:val="en-US"/>
        </w:rPr>
        <w:t>SPI</w:t>
      </w:r>
      <w:r w:rsidRPr="00151BE0">
        <w:rPr>
          <w:rStyle w:val="30pt"/>
          <w:rFonts w:ascii="Times New Roman" w:eastAsiaTheme="majorEastAsia" w:hAnsi="Times New Roman" w:cs="Times New Roman"/>
          <w:b w:val="0"/>
          <w:bCs w:val="0"/>
          <w:color w:val="auto"/>
          <w:sz w:val="24"/>
          <w:szCs w:val="24"/>
        </w:rPr>
        <w:t>)</w:t>
      </w:r>
    </w:p>
    <w:p w:rsidR="00BB1584" w:rsidRPr="00151BE0" w:rsidRDefault="00BB1584" w:rsidP="00103A86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 xml:space="preserve">Индексы </w:t>
      </w:r>
      <w:proofErr w:type="gramStart"/>
      <w:r w:rsidRPr="00151BE0">
        <w:rPr>
          <w:szCs w:val="24"/>
        </w:rPr>
        <w:t>С</w:t>
      </w:r>
      <w:proofErr w:type="gramEnd"/>
      <w:r w:rsidRPr="00151BE0">
        <w:rPr>
          <w:szCs w:val="24"/>
          <w:lang w:val="en-US"/>
        </w:rPr>
        <w:t>PI</w:t>
      </w:r>
      <w:r w:rsidRPr="00151BE0">
        <w:rPr>
          <w:szCs w:val="24"/>
        </w:rPr>
        <w:t xml:space="preserve">, </w:t>
      </w:r>
      <w:r w:rsidRPr="00151BE0">
        <w:rPr>
          <w:szCs w:val="24"/>
          <w:lang w:val="en-US"/>
        </w:rPr>
        <w:t>SPI</w:t>
      </w:r>
    </w:p>
    <w:p w:rsidR="003A77FB" w:rsidRPr="00151BE0" w:rsidRDefault="009A433E" w:rsidP="003A77FB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151BE0">
        <w:rPr>
          <w:color w:val="000000" w:themeColor="text1"/>
        </w:rPr>
        <w:t>Риски при  внедрении и эксплуатации ИС</w:t>
      </w:r>
    </w:p>
    <w:p w:rsidR="00103A86" w:rsidRPr="00151BE0" w:rsidRDefault="003447F7" w:rsidP="00724F2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151BE0">
        <w:rPr>
          <w:color w:val="000000" w:themeColor="text1"/>
        </w:rPr>
        <w:t>Методы прогнозирования затрат (метод освоенного объема и т.д.)</w:t>
      </w:r>
    </w:p>
    <w:p w:rsidR="003447F7" w:rsidRPr="00151BE0" w:rsidRDefault="002E6822" w:rsidP="00724F2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151BE0">
        <w:rPr>
          <w:color w:val="000000" w:themeColor="text1"/>
        </w:rPr>
        <w:t>Суть м</w:t>
      </w:r>
      <w:r w:rsidR="003447F7" w:rsidRPr="00151BE0">
        <w:rPr>
          <w:color w:val="000000" w:themeColor="text1"/>
        </w:rPr>
        <w:t>етод</w:t>
      </w:r>
      <w:r w:rsidRPr="00151BE0">
        <w:rPr>
          <w:color w:val="000000" w:themeColor="text1"/>
        </w:rPr>
        <w:t>а</w:t>
      </w:r>
      <w:r w:rsidR="003447F7" w:rsidRPr="00151BE0">
        <w:rPr>
          <w:color w:val="000000" w:themeColor="text1"/>
        </w:rPr>
        <w:t xml:space="preserve"> набегающей волны</w:t>
      </w:r>
      <w:r w:rsidRPr="00151BE0">
        <w:rPr>
          <w:color w:val="000000" w:themeColor="text1"/>
        </w:rPr>
        <w:t xml:space="preserve"> </w:t>
      </w:r>
    </w:p>
    <w:p w:rsidR="003447F7" w:rsidRPr="00151BE0" w:rsidRDefault="003447F7" w:rsidP="00724F2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151BE0">
        <w:rPr>
          <w:color w:val="000000" w:themeColor="text1"/>
        </w:rPr>
        <w:t>Методы критического пути и критической цели</w:t>
      </w:r>
      <w:r w:rsidR="002E6822" w:rsidRPr="00151BE0">
        <w:rPr>
          <w:color w:val="000000" w:themeColor="text1"/>
        </w:rPr>
        <w:t xml:space="preserve"> (сравнительный анализ)</w:t>
      </w:r>
    </w:p>
    <w:p w:rsidR="00A849E9" w:rsidRPr="00151BE0" w:rsidRDefault="00A849E9" w:rsidP="00724F21">
      <w:pPr>
        <w:pStyle w:val="a4"/>
        <w:numPr>
          <w:ilvl w:val="0"/>
          <w:numId w:val="1"/>
        </w:numPr>
        <w:spacing w:before="0" w:beforeAutospacing="0" w:after="0" w:afterAutospacing="0"/>
        <w:jc w:val="both"/>
        <w:rPr>
          <w:color w:val="000000" w:themeColor="text1"/>
        </w:rPr>
      </w:pPr>
      <w:r w:rsidRPr="00151BE0">
        <w:rPr>
          <w:color w:val="000000" w:themeColor="text1"/>
        </w:rPr>
        <w:t xml:space="preserve">Основная суть методов оценки эффективности ИС (инвестиционный анализ, вероятностный анализ и т.д.) </w:t>
      </w:r>
    </w:p>
    <w:p w:rsidR="00412030" w:rsidRPr="00151BE0" w:rsidRDefault="00412030" w:rsidP="00724F21">
      <w:pPr>
        <w:pStyle w:val="a4"/>
        <w:numPr>
          <w:ilvl w:val="0"/>
          <w:numId w:val="1"/>
        </w:numPr>
        <w:spacing w:before="0" w:beforeAutospacing="0" w:after="0" w:afterAutospacing="0"/>
        <w:jc w:val="both"/>
      </w:pPr>
      <w:r w:rsidRPr="00151BE0">
        <w:rPr>
          <w:color w:val="000000" w:themeColor="text1"/>
        </w:rPr>
        <w:t xml:space="preserve">Методы инвестиционного анализа (виды, особенности, достоинства, </w:t>
      </w:r>
      <w:r w:rsidRPr="00151BE0">
        <w:t>недостатки)</w:t>
      </w:r>
    </w:p>
    <w:p w:rsidR="00DA2C74" w:rsidRPr="00151BE0" w:rsidRDefault="00412030" w:rsidP="00DA2C74">
      <w:pPr>
        <w:pStyle w:val="a4"/>
        <w:numPr>
          <w:ilvl w:val="0"/>
          <w:numId w:val="1"/>
        </w:numPr>
        <w:spacing w:before="0" w:beforeAutospacing="0" w:after="0" w:afterAutospacing="0"/>
        <w:jc w:val="both"/>
      </w:pPr>
      <w:r w:rsidRPr="00151BE0">
        <w:t>Методы финансового анализа (виды, особенности, достоинства, недостатки)</w:t>
      </w:r>
    </w:p>
    <w:p w:rsidR="003447F7" w:rsidRPr="00151BE0" w:rsidRDefault="003447F7" w:rsidP="00DA2C74">
      <w:pPr>
        <w:pStyle w:val="a4"/>
        <w:numPr>
          <w:ilvl w:val="0"/>
          <w:numId w:val="1"/>
        </w:numPr>
        <w:spacing w:before="0" w:beforeAutospacing="0" w:after="0" w:afterAutospacing="0"/>
        <w:jc w:val="both"/>
      </w:pPr>
      <w:r w:rsidRPr="00151BE0">
        <w:t xml:space="preserve">Показатели надежности </w:t>
      </w:r>
      <w:r w:rsidR="00163F4B" w:rsidRPr="00151BE0">
        <w:t>технического обеспечения</w:t>
      </w:r>
    </w:p>
    <w:p w:rsidR="00163F4B" w:rsidRPr="00151BE0" w:rsidRDefault="00163F4B" w:rsidP="00163F4B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Показатели надежности программного обеспечения</w:t>
      </w:r>
    </w:p>
    <w:p w:rsidR="00283EB0" w:rsidRPr="00151BE0" w:rsidRDefault="00283EB0" w:rsidP="00163F4B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Факторы, влияющие на надежность программных средств</w:t>
      </w:r>
    </w:p>
    <w:p w:rsidR="00283EB0" w:rsidRPr="00151BE0" w:rsidRDefault="00283EB0" w:rsidP="00283EB0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Факторы, влияющие на снижение надежности аппаратных средств</w:t>
      </w:r>
    </w:p>
    <w:p w:rsidR="00163F4B" w:rsidRPr="00151BE0" w:rsidRDefault="00163F4B" w:rsidP="003447F7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Аппаратные и программные отказы. Общее и различия между ними</w:t>
      </w:r>
    </w:p>
    <w:p w:rsidR="00163F4B" w:rsidRPr="00151BE0" w:rsidRDefault="00961F12" w:rsidP="003447F7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Основные причины отказов программного обеспечения</w:t>
      </w:r>
    </w:p>
    <w:p w:rsidR="002C1BF6" w:rsidRPr="00151BE0" w:rsidRDefault="002C1BF6" w:rsidP="003447F7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Объекты уязвимости,</w:t>
      </w:r>
      <w:r w:rsidRPr="00151BE0">
        <w:rPr>
          <w:rFonts w:eastAsia="Times New Roman" w:cs="Times New Roman"/>
          <w:szCs w:val="24"/>
          <w:lang w:eastAsia="ru-RU"/>
        </w:rPr>
        <w:t xml:space="preserve"> влияющие на надежность программных средств</w:t>
      </w:r>
    </w:p>
    <w:p w:rsidR="009A433E" w:rsidRPr="00151BE0" w:rsidRDefault="009A433E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Методы предотвращения угроз надежности ИС</w:t>
      </w:r>
    </w:p>
    <w:p w:rsidR="009A433E" w:rsidRPr="00151BE0" w:rsidRDefault="009A433E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 xml:space="preserve">Дестабилизирующие факторы </w:t>
      </w:r>
      <w:r w:rsidR="00DC25A4" w:rsidRPr="00151BE0">
        <w:rPr>
          <w:szCs w:val="24"/>
        </w:rPr>
        <w:t>угрозы</w:t>
      </w:r>
      <w:r w:rsidRPr="00151BE0">
        <w:rPr>
          <w:szCs w:val="24"/>
        </w:rPr>
        <w:t xml:space="preserve"> надежности ИС</w:t>
      </w:r>
    </w:p>
    <w:p w:rsidR="009A433E" w:rsidRPr="00151BE0" w:rsidRDefault="009A433E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Последствия нарушения надежности ИС</w:t>
      </w:r>
    </w:p>
    <w:p w:rsidR="00DE09F6" w:rsidRPr="00151BE0" w:rsidRDefault="00DE09F6" w:rsidP="00724F2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eastAsia="Times New Roman" w:cs="Times New Roman"/>
          <w:iCs/>
          <w:szCs w:val="24"/>
          <w:lang w:eastAsia="ru-RU"/>
        </w:rPr>
      </w:pPr>
      <w:r w:rsidRPr="00151BE0">
        <w:rPr>
          <w:rFonts w:eastAsia="Times New Roman" w:cs="Times New Roman"/>
          <w:szCs w:val="24"/>
          <w:lang w:eastAsia="ru-RU"/>
        </w:rPr>
        <w:t>Пассивные методы обнаружения ошибок при внедрении информационных систем</w:t>
      </w:r>
    </w:p>
    <w:p w:rsidR="00DE09F6" w:rsidRPr="00151BE0" w:rsidRDefault="00DE09F6" w:rsidP="00724F2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eastAsia="Times New Roman" w:cs="Times New Roman"/>
          <w:iCs/>
          <w:szCs w:val="24"/>
          <w:lang w:eastAsia="ru-RU"/>
        </w:rPr>
      </w:pPr>
      <w:r w:rsidRPr="00151BE0">
        <w:rPr>
          <w:rFonts w:eastAsia="Times New Roman" w:cs="Times New Roman"/>
          <w:szCs w:val="24"/>
          <w:lang w:eastAsia="ru-RU"/>
        </w:rPr>
        <w:t>Активные методы обнаружения ошибок при внедрении информационных систем</w:t>
      </w:r>
    </w:p>
    <w:p w:rsidR="00DE09F6" w:rsidRPr="00151BE0" w:rsidRDefault="00DE09F6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 xml:space="preserve">Методы </w:t>
      </w:r>
      <w:r w:rsidR="00A6680E" w:rsidRPr="00151BE0">
        <w:rPr>
          <w:szCs w:val="24"/>
        </w:rPr>
        <w:t xml:space="preserve">исправления ошибок при внедрении и эксплуатации информационных систем </w:t>
      </w:r>
    </w:p>
    <w:p w:rsidR="00DE09F6" w:rsidRPr="00151BE0" w:rsidRDefault="004A6488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szCs w:val="24"/>
        </w:rPr>
        <w:t>Основные правила изоляции</w:t>
      </w:r>
      <w:r w:rsidR="00DE09F6" w:rsidRPr="00151BE0">
        <w:rPr>
          <w:szCs w:val="24"/>
        </w:rPr>
        <w:t xml:space="preserve"> ошибок</w:t>
      </w:r>
      <w:r w:rsidR="00A6680E" w:rsidRPr="00151BE0">
        <w:rPr>
          <w:szCs w:val="24"/>
        </w:rPr>
        <w:t xml:space="preserve"> </w:t>
      </w:r>
      <w:r w:rsidR="0030167F" w:rsidRPr="00151BE0">
        <w:rPr>
          <w:szCs w:val="24"/>
        </w:rPr>
        <w:t>при проектировании и эксплуатации ИС</w:t>
      </w:r>
    </w:p>
    <w:p w:rsidR="00DE09F6" w:rsidRPr="00151BE0" w:rsidRDefault="00DE09F6" w:rsidP="00724F21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eastAsia="Times New Roman" w:cs="Times New Roman"/>
          <w:bCs/>
          <w:szCs w:val="24"/>
          <w:lang w:eastAsia="ru-RU"/>
        </w:rPr>
      </w:pPr>
      <w:r w:rsidRPr="00151BE0">
        <w:rPr>
          <w:rFonts w:eastAsia="Times New Roman" w:cs="Times New Roman"/>
          <w:bCs/>
          <w:szCs w:val="24"/>
          <w:lang w:eastAsia="ru-RU"/>
        </w:rPr>
        <w:t>Способы обработки сбоев аппаратуры информационных систем</w:t>
      </w:r>
    </w:p>
    <w:p w:rsidR="00DE09F6" w:rsidRPr="00151BE0" w:rsidRDefault="00A6680E" w:rsidP="00724F21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rFonts w:eastAsia="Times New Roman" w:cs="Times New Roman"/>
          <w:szCs w:val="24"/>
          <w:lang w:eastAsia="ru-RU"/>
        </w:rPr>
        <w:t>Динамические модели надежности программного обеспечения</w:t>
      </w:r>
      <w:r w:rsidR="00B172BF" w:rsidRPr="00151BE0">
        <w:rPr>
          <w:rFonts w:eastAsia="Times New Roman" w:cs="Times New Roman"/>
          <w:szCs w:val="24"/>
          <w:lang w:eastAsia="ru-RU"/>
        </w:rPr>
        <w:t xml:space="preserve"> (суть, достоинства, недостатки)</w:t>
      </w:r>
    </w:p>
    <w:p w:rsidR="00B172BF" w:rsidRPr="00151BE0" w:rsidRDefault="00A6680E" w:rsidP="00B172BF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rFonts w:eastAsia="Times New Roman" w:cs="Times New Roman"/>
          <w:szCs w:val="24"/>
          <w:lang w:eastAsia="ru-RU"/>
        </w:rPr>
        <w:t>Статические модели надежности программного обеспечения</w:t>
      </w:r>
      <w:r w:rsidR="00334EDD" w:rsidRPr="00151BE0">
        <w:rPr>
          <w:rFonts w:eastAsia="Times New Roman" w:cs="Times New Roman"/>
          <w:szCs w:val="24"/>
          <w:lang w:eastAsia="ru-RU"/>
        </w:rPr>
        <w:t xml:space="preserve"> </w:t>
      </w:r>
      <w:r w:rsidR="00B172BF" w:rsidRPr="00151BE0">
        <w:rPr>
          <w:rFonts w:eastAsia="Times New Roman" w:cs="Times New Roman"/>
          <w:szCs w:val="24"/>
          <w:lang w:eastAsia="ru-RU"/>
        </w:rPr>
        <w:t>(суть, достоинства, недостатки)</w:t>
      </w:r>
    </w:p>
    <w:p w:rsidR="00B172BF" w:rsidRPr="00151BE0" w:rsidRDefault="00A6680E" w:rsidP="00B172BF">
      <w:pPr>
        <w:pStyle w:val="a3"/>
        <w:numPr>
          <w:ilvl w:val="0"/>
          <w:numId w:val="1"/>
        </w:numPr>
        <w:rPr>
          <w:szCs w:val="24"/>
        </w:rPr>
      </w:pPr>
      <w:r w:rsidRPr="00151BE0">
        <w:rPr>
          <w:rFonts w:eastAsia="Times New Roman" w:cs="Times New Roman"/>
          <w:szCs w:val="24"/>
          <w:lang w:eastAsia="ru-RU"/>
        </w:rPr>
        <w:t>Эмпирические модели надежности программного обеспечения</w:t>
      </w:r>
      <w:r w:rsidR="00334EDD" w:rsidRPr="00151BE0">
        <w:rPr>
          <w:rFonts w:eastAsia="Times New Roman" w:cs="Times New Roman"/>
          <w:szCs w:val="24"/>
          <w:lang w:eastAsia="ru-RU"/>
        </w:rPr>
        <w:t xml:space="preserve"> </w:t>
      </w:r>
      <w:r w:rsidR="00B172BF" w:rsidRPr="00151BE0">
        <w:rPr>
          <w:rFonts w:eastAsia="Times New Roman" w:cs="Times New Roman"/>
          <w:szCs w:val="24"/>
          <w:lang w:eastAsia="ru-RU"/>
        </w:rPr>
        <w:t>(суть, достоинства, недостатки)</w:t>
      </w:r>
    </w:p>
    <w:p w:rsidR="00A6680E" w:rsidRPr="00151BE0" w:rsidRDefault="00A6680E" w:rsidP="00B172BF">
      <w:pPr>
        <w:pStyle w:val="a3"/>
        <w:ind w:left="1495" w:firstLine="0"/>
        <w:rPr>
          <w:szCs w:val="24"/>
        </w:rPr>
      </w:pPr>
    </w:p>
    <w:p w:rsidR="00724F21" w:rsidRPr="00151BE0" w:rsidRDefault="00724F21" w:rsidP="00FD2FDA">
      <w:pPr>
        <w:pStyle w:val="a4"/>
        <w:spacing w:before="0" w:beforeAutospacing="0" w:after="0" w:afterAutospacing="0"/>
        <w:ind w:left="1211"/>
        <w:jc w:val="both"/>
        <w:rPr>
          <w:color w:val="000000" w:themeColor="text1"/>
        </w:rPr>
      </w:pPr>
    </w:p>
    <w:sectPr w:rsidR="00724F21" w:rsidRPr="00151BE0" w:rsidSect="0078721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71075"/>
    <w:multiLevelType w:val="hybridMultilevel"/>
    <w:tmpl w:val="B70E180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6862894"/>
    <w:multiLevelType w:val="hybridMultilevel"/>
    <w:tmpl w:val="D28E43FE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78"/>
    <w:rsid w:val="00001A56"/>
    <w:rsid w:val="000C6CA3"/>
    <w:rsid w:val="000D11FF"/>
    <w:rsid w:val="000D67DE"/>
    <w:rsid w:val="00103A86"/>
    <w:rsid w:val="00151BE0"/>
    <w:rsid w:val="00163F4B"/>
    <w:rsid w:val="00182569"/>
    <w:rsid w:val="001C4E68"/>
    <w:rsid w:val="001D65F1"/>
    <w:rsid w:val="00283EB0"/>
    <w:rsid w:val="002C1BF6"/>
    <w:rsid w:val="002D2EDB"/>
    <w:rsid w:val="002E6822"/>
    <w:rsid w:val="0030167F"/>
    <w:rsid w:val="00321FB4"/>
    <w:rsid w:val="00334EDD"/>
    <w:rsid w:val="003432EE"/>
    <w:rsid w:val="003447F7"/>
    <w:rsid w:val="003616C6"/>
    <w:rsid w:val="003A77FB"/>
    <w:rsid w:val="003D21E4"/>
    <w:rsid w:val="00412030"/>
    <w:rsid w:val="00424DA5"/>
    <w:rsid w:val="00486130"/>
    <w:rsid w:val="004965BB"/>
    <w:rsid w:val="004A6488"/>
    <w:rsid w:val="004D05FD"/>
    <w:rsid w:val="00540F56"/>
    <w:rsid w:val="00555578"/>
    <w:rsid w:val="005D55B2"/>
    <w:rsid w:val="00717788"/>
    <w:rsid w:val="00724F21"/>
    <w:rsid w:val="00753850"/>
    <w:rsid w:val="00763679"/>
    <w:rsid w:val="00776C9A"/>
    <w:rsid w:val="00787216"/>
    <w:rsid w:val="007A044A"/>
    <w:rsid w:val="008307AE"/>
    <w:rsid w:val="008B26A2"/>
    <w:rsid w:val="00961F12"/>
    <w:rsid w:val="0098018A"/>
    <w:rsid w:val="009A1C64"/>
    <w:rsid w:val="009A433E"/>
    <w:rsid w:val="009D51EB"/>
    <w:rsid w:val="00A6680E"/>
    <w:rsid w:val="00A849E9"/>
    <w:rsid w:val="00AE5547"/>
    <w:rsid w:val="00B172BF"/>
    <w:rsid w:val="00B508F7"/>
    <w:rsid w:val="00B61F42"/>
    <w:rsid w:val="00BA5500"/>
    <w:rsid w:val="00BB1584"/>
    <w:rsid w:val="00C4365A"/>
    <w:rsid w:val="00D3742F"/>
    <w:rsid w:val="00D57FDB"/>
    <w:rsid w:val="00DA2C74"/>
    <w:rsid w:val="00DC25A4"/>
    <w:rsid w:val="00DE09F6"/>
    <w:rsid w:val="00DE1BC0"/>
    <w:rsid w:val="00E9375A"/>
    <w:rsid w:val="00F53342"/>
    <w:rsid w:val="00FD2FDA"/>
    <w:rsid w:val="00FF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A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7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5578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_"/>
    <w:basedOn w:val="a0"/>
    <w:link w:val="11"/>
    <w:rsid w:val="00DE09F6"/>
    <w:rPr>
      <w:rFonts w:ascii="Arial" w:eastAsia="Arial" w:hAnsi="Arial" w:cs="Arial"/>
      <w:spacing w:val="4"/>
      <w:sz w:val="17"/>
      <w:szCs w:val="17"/>
      <w:shd w:val="clear" w:color="auto" w:fill="FFFFFF"/>
    </w:rPr>
  </w:style>
  <w:style w:type="paragraph" w:customStyle="1" w:styleId="11">
    <w:name w:val="Основной текст1"/>
    <w:basedOn w:val="a"/>
    <w:link w:val="a5"/>
    <w:rsid w:val="00DE09F6"/>
    <w:pPr>
      <w:widowControl w:val="0"/>
      <w:shd w:val="clear" w:color="auto" w:fill="FFFFFF"/>
      <w:spacing w:before="2400" w:line="322" w:lineRule="exact"/>
      <w:ind w:firstLine="0"/>
    </w:pPr>
    <w:rPr>
      <w:rFonts w:ascii="Arial" w:eastAsia="Arial" w:hAnsi="Arial" w:cs="Arial"/>
      <w:spacing w:val="4"/>
      <w:sz w:val="17"/>
      <w:szCs w:val="17"/>
    </w:rPr>
  </w:style>
  <w:style w:type="character" w:customStyle="1" w:styleId="0pt">
    <w:name w:val="Основной текст + Интервал 0 pt"/>
    <w:basedOn w:val="a5"/>
    <w:rsid w:val="00DE09F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apple-converted-space">
    <w:name w:val="apple-converted-space"/>
    <w:basedOn w:val="a0"/>
    <w:rsid w:val="00DC25A4"/>
  </w:style>
  <w:style w:type="character" w:customStyle="1" w:styleId="10">
    <w:name w:val="Заголовок 1 Знак"/>
    <w:basedOn w:val="a0"/>
    <w:link w:val="1"/>
    <w:uiPriority w:val="9"/>
    <w:rsid w:val="00103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pt">
    <w:name w:val="Заголовок №3 + Интервал 0 pt"/>
    <w:basedOn w:val="a0"/>
    <w:rsid w:val="00103A86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4"/>
      <w:w w:val="100"/>
      <w:position w:val="0"/>
      <w:sz w:val="18"/>
      <w:szCs w:val="18"/>
      <w:u w:val="none"/>
      <w:shd w:val="clear" w:color="auto" w:fill="FFFFFF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A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57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55578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_"/>
    <w:basedOn w:val="a0"/>
    <w:link w:val="11"/>
    <w:rsid w:val="00DE09F6"/>
    <w:rPr>
      <w:rFonts w:ascii="Arial" w:eastAsia="Arial" w:hAnsi="Arial" w:cs="Arial"/>
      <w:spacing w:val="4"/>
      <w:sz w:val="17"/>
      <w:szCs w:val="17"/>
      <w:shd w:val="clear" w:color="auto" w:fill="FFFFFF"/>
    </w:rPr>
  </w:style>
  <w:style w:type="paragraph" w:customStyle="1" w:styleId="11">
    <w:name w:val="Основной текст1"/>
    <w:basedOn w:val="a"/>
    <w:link w:val="a5"/>
    <w:rsid w:val="00DE09F6"/>
    <w:pPr>
      <w:widowControl w:val="0"/>
      <w:shd w:val="clear" w:color="auto" w:fill="FFFFFF"/>
      <w:spacing w:before="2400" w:line="322" w:lineRule="exact"/>
      <w:ind w:firstLine="0"/>
    </w:pPr>
    <w:rPr>
      <w:rFonts w:ascii="Arial" w:eastAsia="Arial" w:hAnsi="Arial" w:cs="Arial"/>
      <w:spacing w:val="4"/>
      <w:sz w:val="17"/>
      <w:szCs w:val="17"/>
    </w:rPr>
  </w:style>
  <w:style w:type="character" w:customStyle="1" w:styleId="0pt">
    <w:name w:val="Основной текст + Интервал 0 pt"/>
    <w:basedOn w:val="a5"/>
    <w:rsid w:val="00DE09F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apple-converted-space">
    <w:name w:val="apple-converted-space"/>
    <w:basedOn w:val="a0"/>
    <w:rsid w:val="00DC25A4"/>
  </w:style>
  <w:style w:type="character" w:customStyle="1" w:styleId="10">
    <w:name w:val="Заголовок 1 Знак"/>
    <w:basedOn w:val="a0"/>
    <w:link w:val="1"/>
    <w:uiPriority w:val="9"/>
    <w:rsid w:val="00103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pt">
    <w:name w:val="Заголовок №3 + Интервал 0 pt"/>
    <w:basedOn w:val="a0"/>
    <w:rsid w:val="00103A86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4"/>
      <w:w w:val="100"/>
      <w:position w:val="0"/>
      <w:sz w:val="18"/>
      <w:szCs w:val="18"/>
      <w:u w:val="none"/>
      <w:shd w:val="clear" w:color="auto" w:fill="FFFFF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F0120-4D92-4E91-ADA7-4FE7E0D7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2021-12-08T18:42:00Z</dcterms:created>
  <dcterms:modified xsi:type="dcterms:W3CDTF">2021-12-08T18:42:00Z</dcterms:modified>
</cp:coreProperties>
</file>